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2AC6" w:rsidRPr="006F2AC6" w:rsidRDefault="006F2AC6" w:rsidP="006F2A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2A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ДЕРЖАВНИЙ ВИЩИЙ НАВЧАЛЬНИЙ ЗАКЛАД</w:t>
      </w:r>
    </w:p>
    <w:p w:rsidR="006F2AC6" w:rsidRPr="006F2AC6" w:rsidRDefault="006F2AC6" w:rsidP="006F2A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2A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«УЖГОРОДСЬКИЙ НАЦІОНАЛЬНИЙ УНІВЕРСИТЕТ»</w:t>
      </w:r>
    </w:p>
    <w:p w:rsidR="006F2AC6" w:rsidRPr="006F2AC6" w:rsidRDefault="006F2AC6" w:rsidP="006F2A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2A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ФАКУЛЬТЕТ ІНОЗЕМНОЇ ФІЛОЛОГІЇ</w:t>
      </w:r>
    </w:p>
    <w:p w:rsidR="006F2AC6" w:rsidRPr="006F2AC6" w:rsidRDefault="006F2AC6" w:rsidP="006F2A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2A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Кафедра романських мов і зарубіжної літератури</w:t>
      </w:r>
    </w:p>
    <w:p w:rsidR="006F2AC6" w:rsidRPr="006F2AC6" w:rsidRDefault="006F2AC6" w:rsidP="006F2A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F2AC6" w:rsidRPr="006F2AC6" w:rsidRDefault="006F2AC6" w:rsidP="006F2A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F2AC6" w:rsidRPr="006F2AC6" w:rsidRDefault="006F2AC6" w:rsidP="006F2AC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F2AC6" w:rsidRPr="006F2AC6" w:rsidRDefault="006F2AC6" w:rsidP="006F2AC6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6F2AC6">
        <w:rPr>
          <w:rFonts w:ascii="Times New Roman" w:hAnsi="Times New Roman" w:cs="Times New Roman"/>
          <w:b/>
          <w:sz w:val="28"/>
          <w:szCs w:val="28"/>
        </w:rPr>
        <w:t>ЗАТВЕРДЖУЮ</w:t>
      </w:r>
    </w:p>
    <w:p w:rsidR="006F2AC6" w:rsidRPr="006F2AC6" w:rsidRDefault="00F434F8" w:rsidP="006F2AC6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</w:t>
      </w:r>
      <w:r w:rsidR="006F2AC6" w:rsidRPr="006F2AC6">
        <w:rPr>
          <w:rFonts w:ascii="Times New Roman" w:hAnsi="Times New Roman" w:cs="Times New Roman"/>
          <w:sz w:val="28"/>
          <w:szCs w:val="28"/>
        </w:rPr>
        <w:t>Декан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F2AC6" w:rsidRPr="006F2AC6">
        <w:rPr>
          <w:rFonts w:ascii="Times New Roman" w:hAnsi="Times New Roman" w:cs="Times New Roman"/>
          <w:sz w:val="28"/>
          <w:szCs w:val="28"/>
        </w:rPr>
        <w:t xml:space="preserve"> факультету іноземної філології</w:t>
      </w:r>
    </w:p>
    <w:p w:rsidR="006F2AC6" w:rsidRPr="006F2AC6" w:rsidRDefault="006F2AC6" w:rsidP="006F2AC6">
      <w:pPr>
        <w:spacing w:after="0" w:line="240" w:lineRule="auto"/>
        <w:ind w:firstLine="5103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6F2AC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___________    ___</w:t>
      </w:r>
      <w:r w:rsidR="00F04C8E">
        <w:rPr>
          <w:rFonts w:ascii="Times New Roman" w:eastAsia="Times New Roman" w:hAnsi="Times New Roman" w:cs="Times New Roman"/>
          <w:color w:val="000000"/>
          <w:sz w:val="28"/>
          <w:szCs w:val="24"/>
          <w:u w:val="single"/>
          <w:lang w:eastAsia="ru-RU"/>
        </w:rPr>
        <w:t>________</w:t>
      </w:r>
      <w:r w:rsidRPr="006F2AC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__</w:t>
      </w:r>
    </w:p>
    <w:p w:rsidR="006F2AC6" w:rsidRPr="006F2AC6" w:rsidRDefault="006F2AC6" w:rsidP="006F2AC6">
      <w:pPr>
        <w:spacing w:after="0" w:line="240" w:lineRule="auto"/>
        <w:ind w:firstLine="5103"/>
        <w:rPr>
          <w:rFonts w:ascii="Times New Roman" w:eastAsia="Times New Roman" w:hAnsi="Times New Roman" w:cs="Times New Roman"/>
          <w:color w:val="000000"/>
          <w:sz w:val="16"/>
          <w:szCs w:val="24"/>
          <w:vertAlign w:val="superscript"/>
          <w:lang w:eastAsia="ru-RU"/>
        </w:rPr>
      </w:pPr>
      <w:r w:rsidRPr="006F2AC6">
        <w:rPr>
          <w:rFonts w:ascii="Times New Roman" w:eastAsia="Times New Roman" w:hAnsi="Times New Roman" w:cs="Times New Roman"/>
          <w:color w:val="000000"/>
          <w:sz w:val="16"/>
          <w:szCs w:val="24"/>
          <w:vertAlign w:val="superscript"/>
          <w:lang w:eastAsia="ru-RU"/>
        </w:rPr>
        <w:t xml:space="preserve">                        (підпис)                                                                  (прізвище, ініціали)</w:t>
      </w:r>
    </w:p>
    <w:p w:rsidR="006F2AC6" w:rsidRPr="006F2AC6" w:rsidRDefault="006F2AC6" w:rsidP="006F2AC6">
      <w:pPr>
        <w:spacing w:after="0" w:line="240" w:lineRule="auto"/>
        <w:ind w:firstLine="5103"/>
        <w:rPr>
          <w:rFonts w:ascii="Times New Roman" w:eastAsia="Times New Roman" w:hAnsi="Times New Roman" w:cs="Times New Roman"/>
          <w:color w:val="000000"/>
          <w:sz w:val="28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val="ru-RU" w:eastAsia="ru-RU"/>
        </w:rPr>
        <w:t xml:space="preserve">«____» _____________ </w:t>
      </w:r>
      <w:r w:rsidR="00F04C8E">
        <w:rPr>
          <w:rFonts w:ascii="Times New Roman" w:eastAsia="Times New Roman" w:hAnsi="Times New Roman" w:cs="Times New Roman"/>
          <w:color w:val="000000"/>
          <w:sz w:val="28"/>
          <w:szCs w:val="24"/>
          <w:lang w:val="ru-RU" w:eastAsia="ru-RU"/>
        </w:rPr>
        <w:t>2026</w:t>
      </w:r>
      <w:r w:rsidRPr="006F2AC6">
        <w:rPr>
          <w:rFonts w:ascii="Times New Roman" w:eastAsia="Times New Roman" w:hAnsi="Times New Roman" w:cs="Times New Roman"/>
          <w:color w:val="000000"/>
          <w:sz w:val="28"/>
          <w:szCs w:val="24"/>
          <w:lang w:val="ru-RU" w:eastAsia="ru-RU"/>
        </w:rPr>
        <w:t xml:space="preserve"> року</w:t>
      </w:r>
    </w:p>
    <w:p w:rsidR="006F2AC6" w:rsidRPr="006F2AC6" w:rsidRDefault="006F2AC6" w:rsidP="006F2AC6">
      <w:pPr>
        <w:jc w:val="right"/>
        <w:rPr>
          <w:rFonts w:ascii="Times New Roman" w:hAnsi="Times New Roman" w:cs="Times New Roman"/>
          <w:sz w:val="28"/>
          <w:szCs w:val="28"/>
          <w:u w:val="single"/>
        </w:rPr>
      </w:pPr>
      <w:r w:rsidRPr="006F2AC6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</w:p>
    <w:p w:rsidR="006F2AC6" w:rsidRPr="006F2AC6" w:rsidRDefault="006F2AC6" w:rsidP="006F2AC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F2AC6" w:rsidRPr="006F2AC6" w:rsidRDefault="006F2AC6" w:rsidP="006F2AC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2AC6">
        <w:rPr>
          <w:rFonts w:ascii="Times New Roman" w:hAnsi="Times New Roman" w:cs="Times New Roman"/>
          <w:b/>
          <w:sz w:val="28"/>
          <w:szCs w:val="28"/>
        </w:rPr>
        <w:t>РОБОЧА ПРОГРАМА НАВЧАЛЬНОЇ ДИСЦИПЛІНИ</w:t>
      </w:r>
    </w:p>
    <w:p w:rsidR="006F2AC6" w:rsidRPr="006F2AC6" w:rsidRDefault="006F2AC6" w:rsidP="006F2AC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2AC6">
        <w:rPr>
          <w:rFonts w:ascii="Times New Roman" w:hAnsi="Times New Roman" w:cs="Times New Roman"/>
          <w:b/>
          <w:sz w:val="28"/>
          <w:szCs w:val="28"/>
        </w:rPr>
        <w:t xml:space="preserve">«Історія зарубіжної літератури </w:t>
      </w:r>
    </w:p>
    <w:p w:rsidR="006F2AC6" w:rsidRPr="006F2AC6" w:rsidRDefault="006F2AC6" w:rsidP="006F2AC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2AC6">
        <w:rPr>
          <w:rFonts w:ascii="Times New Roman" w:hAnsi="Times New Roman" w:cs="Times New Roman"/>
          <w:b/>
          <w:sz w:val="28"/>
          <w:szCs w:val="28"/>
        </w:rPr>
        <w:t>(антична література, література доби Середньовіччя і Відродження)»</w:t>
      </w:r>
    </w:p>
    <w:p w:rsidR="006F2AC6" w:rsidRPr="006F2AC6" w:rsidRDefault="006F2AC6" w:rsidP="006F2AC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2AC6">
        <w:rPr>
          <w:rFonts w:ascii="Times New Roman" w:hAnsi="Times New Roman" w:cs="Times New Roman"/>
          <w:b/>
          <w:sz w:val="28"/>
          <w:szCs w:val="28"/>
        </w:rPr>
        <w:t>для студентів І курсу денної та заочної форми навчання</w:t>
      </w:r>
    </w:p>
    <w:p w:rsidR="006F2AC6" w:rsidRPr="006F2AC6" w:rsidRDefault="006F2AC6" w:rsidP="006F2AC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2AC6">
        <w:rPr>
          <w:rFonts w:ascii="Times New Roman" w:hAnsi="Times New Roman" w:cs="Times New Roman"/>
          <w:b/>
          <w:sz w:val="28"/>
          <w:szCs w:val="28"/>
        </w:rPr>
        <w:t>факультету іноземної філології</w:t>
      </w:r>
    </w:p>
    <w:p w:rsidR="006F2AC6" w:rsidRPr="006F2AC6" w:rsidRDefault="006F2AC6" w:rsidP="006F2AC6">
      <w:pPr>
        <w:rPr>
          <w:rFonts w:ascii="Times New Roman" w:hAnsi="Times New Roman" w:cs="Times New Roman"/>
          <w:b/>
          <w:sz w:val="28"/>
          <w:szCs w:val="28"/>
        </w:rPr>
      </w:pPr>
    </w:p>
    <w:p w:rsidR="006F2AC6" w:rsidRPr="006F2AC6" w:rsidRDefault="006F2AC6" w:rsidP="006F2AC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8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34"/>
        <w:gridCol w:w="4066"/>
      </w:tblGrid>
      <w:tr w:rsidR="006F2AC6" w:rsidRPr="006F2AC6" w:rsidTr="000C3E18">
        <w:trPr>
          <w:trHeight w:val="319"/>
        </w:trPr>
        <w:tc>
          <w:tcPr>
            <w:tcW w:w="4034" w:type="dxa"/>
          </w:tcPr>
          <w:p w:rsidR="006F2AC6" w:rsidRPr="006F2AC6" w:rsidRDefault="006F2AC6" w:rsidP="006F2AC6">
            <w:pPr>
              <w:widowControl w:val="0"/>
              <w:autoSpaceDE w:val="0"/>
              <w:autoSpaceDN w:val="0"/>
              <w:spacing w:after="0" w:line="300" w:lineRule="exact"/>
              <w:ind w:right="233"/>
              <w:jc w:val="both"/>
              <w:rPr>
                <w:rFonts w:ascii="Times New Roman" w:eastAsia="PMingLiU" w:hAnsi="Times New Roman" w:cs="Times New Roman"/>
                <w:sz w:val="24"/>
                <w:lang w:eastAsia="uk-UA"/>
              </w:rPr>
            </w:pPr>
            <w:r w:rsidRPr="006F2AC6">
              <w:rPr>
                <w:rFonts w:ascii="Times New Roman" w:eastAsia="PMingLiU" w:hAnsi="Times New Roman" w:cs="Times New Roman"/>
                <w:sz w:val="24"/>
                <w:lang w:eastAsia="uk-UA"/>
              </w:rPr>
              <w:t>Рівень вищої освіти</w:t>
            </w:r>
          </w:p>
        </w:tc>
        <w:tc>
          <w:tcPr>
            <w:tcW w:w="4066" w:type="dxa"/>
          </w:tcPr>
          <w:p w:rsidR="006F2AC6" w:rsidRPr="006F2AC6" w:rsidRDefault="006F2AC6" w:rsidP="006F2AC6">
            <w:pPr>
              <w:widowControl w:val="0"/>
              <w:autoSpaceDE w:val="0"/>
              <w:autoSpaceDN w:val="0"/>
              <w:spacing w:after="0" w:line="300" w:lineRule="exact"/>
              <w:ind w:left="234"/>
              <w:rPr>
                <w:rFonts w:ascii="Times New Roman" w:eastAsia="PMingLiU" w:hAnsi="Times New Roman" w:cs="Times New Roman"/>
                <w:b/>
                <w:sz w:val="24"/>
                <w:lang w:eastAsia="uk-UA"/>
              </w:rPr>
            </w:pPr>
            <w:r w:rsidRPr="006F2AC6">
              <w:rPr>
                <w:rFonts w:ascii="Times New Roman" w:eastAsia="PMingLiU" w:hAnsi="Times New Roman" w:cs="Times New Roman"/>
                <w:b/>
                <w:sz w:val="24"/>
                <w:lang w:eastAsia="uk-UA"/>
              </w:rPr>
              <w:t>бакалавр</w:t>
            </w:r>
          </w:p>
        </w:tc>
      </w:tr>
      <w:tr w:rsidR="006F2AC6" w:rsidRPr="006F2AC6" w:rsidTr="000C3E18">
        <w:trPr>
          <w:trHeight w:val="322"/>
        </w:trPr>
        <w:tc>
          <w:tcPr>
            <w:tcW w:w="4034" w:type="dxa"/>
          </w:tcPr>
          <w:p w:rsidR="006F2AC6" w:rsidRPr="006F2AC6" w:rsidRDefault="006F2AC6" w:rsidP="006F2AC6">
            <w:pPr>
              <w:widowControl w:val="0"/>
              <w:autoSpaceDE w:val="0"/>
              <w:autoSpaceDN w:val="0"/>
              <w:spacing w:after="0" w:line="303" w:lineRule="exact"/>
              <w:ind w:right="233"/>
              <w:jc w:val="both"/>
              <w:rPr>
                <w:rFonts w:ascii="Times New Roman" w:eastAsia="PMingLiU" w:hAnsi="Times New Roman" w:cs="Times New Roman"/>
                <w:sz w:val="24"/>
                <w:lang w:eastAsia="uk-UA"/>
              </w:rPr>
            </w:pPr>
            <w:r w:rsidRPr="006F2AC6">
              <w:rPr>
                <w:rFonts w:ascii="Times New Roman" w:eastAsia="PMingLiU" w:hAnsi="Times New Roman" w:cs="Times New Roman"/>
                <w:sz w:val="24"/>
                <w:lang w:eastAsia="uk-UA"/>
              </w:rPr>
              <w:t>Галузь знань</w:t>
            </w:r>
          </w:p>
        </w:tc>
        <w:tc>
          <w:tcPr>
            <w:tcW w:w="4066" w:type="dxa"/>
          </w:tcPr>
          <w:p w:rsidR="006F2AC6" w:rsidRPr="00B7579D" w:rsidRDefault="00B7579D" w:rsidP="006F2AC6">
            <w:pPr>
              <w:widowControl w:val="0"/>
              <w:autoSpaceDE w:val="0"/>
              <w:autoSpaceDN w:val="0"/>
              <w:spacing w:after="0" w:line="303" w:lineRule="exact"/>
              <w:ind w:left="234"/>
              <w:rPr>
                <w:rFonts w:ascii="Times New Roman" w:eastAsia="PMingLiU" w:hAnsi="Times New Roman" w:cs="Times New Roman"/>
                <w:b/>
                <w:sz w:val="24"/>
                <w:lang w:eastAsia="uk-UA"/>
              </w:rPr>
            </w:pPr>
            <w:r w:rsidRPr="00B7579D">
              <w:rPr>
                <w:rFonts w:ascii="Helvetica" w:hAnsi="Helvetica"/>
                <w:shd w:val="clear" w:color="auto" w:fill="FFFFFF"/>
              </w:rPr>
              <w:t>В11.</w:t>
            </w:r>
            <w:r w:rsidR="006F2AC6" w:rsidRPr="00B7579D">
              <w:rPr>
                <w:rFonts w:ascii="Times New Roman" w:eastAsia="PMingLiU" w:hAnsi="Times New Roman" w:cs="Times New Roman"/>
                <w:b/>
                <w:sz w:val="24"/>
                <w:lang w:eastAsia="uk-UA"/>
              </w:rPr>
              <w:t xml:space="preserve"> Гуманітарні науки</w:t>
            </w:r>
          </w:p>
        </w:tc>
      </w:tr>
      <w:tr w:rsidR="006F2AC6" w:rsidRPr="006F2AC6" w:rsidTr="000C3E18">
        <w:trPr>
          <w:trHeight w:val="321"/>
        </w:trPr>
        <w:tc>
          <w:tcPr>
            <w:tcW w:w="4034" w:type="dxa"/>
          </w:tcPr>
          <w:p w:rsidR="006F2AC6" w:rsidRPr="006F2AC6" w:rsidRDefault="006F2AC6" w:rsidP="006F2AC6">
            <w:pPr>
              <w:widowControl w:val="0"/>
              <w:autoSpaceDE w:val="0"/>
              <w:autoSpaceDN w:val="0"/>
              <w:spacing w:after="0" w:line="302" w:lineRule="exact"/>
              <w:ind w:right="232"/>
              <w:jc w:val="both"/>
              <w:rPr>
                <w:rFonts w:ascii="Times New Roman" w:eastAsia="PMingLiU" w:hAnsi="Times New Roman" w:cs="Times New Roman"/>
                <w:sz w:val="24"/>
                <w:lang w:eastAsia="uk-UA"/>
              </w:rPr>
            </w:pPr>
            <w:r w:rsidRPr="006F2AC6">
              <w:rPr>
                <w:rFonts w:ascii="Times New Roman" w:eastAsia="PMingLiU" w:hAnsi="Times New Roman" w:cs="Times New Roman"/>
                <w:sz w:val="24"/>
                <w:lang w:eastAsia="uk-UA"/>
              </w:rPr>
              <w:t>Спеціальність</w:t>
            </w:r>
          </w:p>
        </w:tc>
        <w:tc>
          <w:tcPr>
            <w:tcW w:w="4066" w:type="dxa"/>
          </w:tcPr>
          <w:p w:rsidR="006F2AC6" w:rsidRPr="00B7579D" w:rsidRDefault="00B7579D" w:rsidP="006F2AC6">
            <w:pPr>
              <w:widowControl w:val="0"/>
              <w:autoSpaceDE w:val="0"/>
              <w:autoSpaceDN w:val="0"/>
              <w:spacing w:after="0" w:line="302" w:lineRule="exact"/>
              <w:ind w:left="234"/>
              <w:rPr>
                <w:rFonts w:ascii="Times New Roman" w:eastAsia="PMingLiU" w:hAnsi="Times New Roman" w:cs="Times New Roman"/>
                <w:b/>
                <w:sz w:val="24"/>
                <w:lang w:eastAsia="uk-UA"/>
              </w:rPr>
            </w:pPr>
            <w:r w:rsidRPr="00B7579D">
              <w:rPr>
                <w:rFonts w:ascii="Helvetica" w:hAnsi="Helvetica"/>
                <w:shd w:val="clear" w:color="auto" w:fill="FFFFFF"/>
              </w:rPr>
              <w:t>В11.04</w:t>
            </w:r>
            <w:r w:rsidRPr="00B7579D">
              <w:rPr>
                <w:shd w:val="clear" w:color="auto" w:fill="FFFFFF"/>
              </w:rPr>
              <w:t xml:space="preserve"> </w:t>
            </w:r>
            <w:r w:rsidR="006F2AC6" w:rsidRPr="00B7579D">
              <w:rPr>
                <w:rFonts w:ascii="Times New Roman" w:eastAsia="PMingLiU" w:hAnsi="Times New Roman" w:cs="Times New Roman"/>
                <w:b/>
                <w:sz w:val="24"/>
                <w:lang w:eastAsia="uk-UA"/>
              </w:rPr>
              <w:t>Філологія. Германські/романські мови та літератури (переклад включно)</w:t>
            </w:r>
          </w:p>
        </w:tc>
      </w:tr>
      <w:tr w:rsidR="006F2AC6" w:rsidRPr="006F2AC6" w:rsidTr="000C3E18">
        <w:trPr>
          <w:trHeight w:val="643"/>
        </w:trPr>
        <w:tc>
          <w:tcPr>
            <w:tcW w:w="4034" w:type="dxa"/>
          </w:tcPr>
          <w:p w:rsidR="006F2AC6" w:rsidRPr="006F2AC6" w:rsidRDefault="006F2AC6" w:rsidP="006F2AC6">
            <w:pPr>
              <w:widowControl w:val="0"/>
              <w:autoSpaceDE w:val="0"/>
              <w:autoSpaceDN w:val="0"/>
              <w:spacing w:after="0" w:line="314" w:lineRule="exact"/>
              <w:ind w:right="235"/>
              <w:jc w:val="both"/>
              <w:rPr>
                <w:rFonts w:ascii="Times New Roman" w:eastAsia="PMingLiU" w:hAnsi="Times New Roman" w:cs="Times New Roman"/>
                <w:sz w:val="24"/>
                <w:lang w:eastAsia="uk-UA"/>
              </w:rPr>
            </w:pPr>
            <w:r w:rsidRPr="006F2AC6">
              <w:rPr>
                <w:rFonts w:ascii="Times New Roman" w:eastAsia="PMingLiU" w:hAnsi="Times New Roman" w:cs="Times New Roman"/>
                <w:sz w:val="24"/>
                <w:lang w:eastAsia="uk-UA"/>
              </w:rPr>
              <w:t>Предметна</w:t>
            </w:r>
            <w:r w:rsidRPr="006F2AC6">
              <w:rPr>
                <w:rFonts w:ascii="Times New Roman" w:eastAsia="PMingLiU" w:hAnsi="Times New Roman" w:cs="Times New Roman"/>
                <w:spacing w:val="-7"/>
                <w:sz w:val="24"/>
                <w:lang w:eastAsia="uk-UA"/>
              </w:rPr>
              <w:t xml:space="preserve"> </w:t>
            </w:r>
            <w:r w:rsidRPr="006F2AC6">
              <w:rPr>
                <w:rFonts w:ascii="Times New Roman" w:eastAsia="PMingLiU" w:hAnsi="Times New Roman" w:cs="Times New Roman"/>
                <w:sz w:val="24"/>
                <w:lang w:eastAsia="uk-UA"/>
              </w:rPr>
              <w:t>спеціальність</w:t>
            </w:r>
          </w:p>
          <w:p w:rsidR="006F2AC6" w:rsidRPr="006F2AC6" w:rsidRDefault="006F2AC6" w:rsidP="006F2AC6">
            <w:pPr>
              <w:widowControl w:val="0"/>
              <w:autoSpaceDE w:val="0"/>
              <w:autoSpaceDN w:val="0"/>
              <w:spacing w:after="0" w:line="310" w:lineRule="exact"/>
              <w:ind w:right="231"/>
              <w:jc w:val="both"/>
              <w:rPr>
                <w:rFonts w:ascii="Times New Roman" w:eastAsia="PMingLiU" w:hAnsi="Times New Roman" w:cs="Times New Roman"/>
                <w:sz w:val="24"/>
                <w:lang w:eastAsia="uk-UA"/>
              </w:rPr>
            </w:pPr>
            <w:r w:rsidRPr="006F2AC6">
              <w:rPr>
                <w:rFonts w:ascii="Times New Roman" w:eastAsia="PMingLiU" w:hAnsi="Times New Roman" w:cs="Times New Roman"/>
                <w:sz w:val="24"/>
                <w:lang w:eastAsia="uk-UA"/>
              </w:rPr>
              <w:t>(Спеціалізація) (</w:t>
            </w:r>
            <w:r w:rsidRPr="006F2AC6">
              <w:rPr>
                <w:rFonts w:ascii="Times New Roman" w:eastAsia="PMingLiU" w:hAnsi="Times New Roman" w:cs="Times New Roman"/>
                <w:i/>
                <w:sz w:val="24"/>
                <w:lang w:eastAsia="uk-UA"/>
              </w:rPr>
              <w:t>за</w:t>
            </w:r>
            <w:r w:rsidRPr="006F2AC6">
              <w:rPr>
                <w:rFonts w:ascii="Times New Roman" w:eastAsia="PMingLiU" w:hAnsi="Times New Roman" w:cs="Times New Roman"/>
                <w:i/>
                <w:spacing w:val="-12"/>
                <w:sz w:val="24"/>
                <w:lang w:eastAsia="uk-UA"/>
              </w:rPr>
              <w:t xml:space="preserve"> </w:t>
            </w:r>
            <w:r w:rsidRPr="006F2AC6">
              <w:rPr>
                <w:rFonts w:ascii="Times New Roman" w:eastAsia="PMingLiU" w:hAnsi="Times New Roman" w:cs="Times New Roman"/>
                <w:i/>
                <w:sz w:val="24"/>
                <w:lang w:eastAsia="uk-UA"/>
              </w:rPr>
              <w:t>наявності</w:t>
            </w:r>
            <w:r w:rsidRPr="006F2AC6">
              <w:rPr>
                <w:rFonts w:ascii="Times New Roman" w:eastAsia="PMingLiU" w:hAnsi="Times New Roman" w:cs="Times New Roman"/>
                <w:sz w:val="24"/>
                <w:lang w:eastAsia="uk-UA"/>
              </w:rPr>
              <w:t>)</w:t>
            </w:r>
          </w:p>
        </w:tc>
        <w:tc>
          <w:tcPr>
            <w:tcW w:w="4066" w:type="dxa"/>
          </w:tcPr>
          <w:p w:rsidR="006F2AC6" w:rsidRPr="00B7579D" w:rsidRDefault="00B7579D" w:rsidP="006F2AC6">
            <w:pPr>
              <w:widowControl w:val="0"/>
              <w:autoSpaceDE w:val="0"/>
              <w:autoSpaceDN w:val="0"/>
              <w:spacing w:after="0" w:line="318" w:lineRule="exact"/>
              <w:ind w:left="234"/>
              <w:rPr>
                <w:rFonts w:ascii="Times New Roman" w:eastAsia="PMingLiU" w:hAnsi="Times New Roman" w:cs="Times New Roman"/>
                <w:b/>
                <w:sz w:val="24"/>
                <w:lang w:eastAsia="uk-UA"/>
              </w:rPr>
            </w:pPr>
            <w:r w:rsidRPr="00B7579D">
              <w:rPr>
                <w:rFonts w:ascii="Helvetica" w:hAnsi="Helvetica"/>
                <w:shd w:val="clear" w:color="auto" w:fill="FFFFFF"/>
              </w:rPr>
              <w:t>В11.04</w:t>
            </w:r>
            <w:r>
              <w:rPr>
                <w:shd w:val="clear" w:color="auto" w:fill="FFFFFF"/>
              </w:rPr>
              <w:t xml:space="preserve"> </w:t>
            </w:r>
            <w:r w:rsidR="006F2AC6" w:rsidRPr="00B7579D">
              <w:rPr>
                <w:rFonts w:ascii="Times New Roman" w:eastAsia="PMingLiU" w:hAnsi="Times New Roman" w:cs="Times New Roman"/>
                <w:b/>
                <w:sz w:val="24"/>
                <w:lang w:eastAsia="uk-UA"/>
              </w:rPr>
              <w:t>Філологія. Германські/романські мови та літератури (переклад включно)</w:t>
            </w:r>
          </w:p>
        </w:tc>
      </w:tr>
      <w:tr w:rsidR="006F2AC6" w:rsidRPr="006F2AC6" w:rsidTr="000C3E18">
        <w:trPr>
          <w:trHeight w:val="321"/>
        </w:trPr>
        <w:tc>
          <w:tcPr>
            <w:tcW w:w="4034" w:type="dxa"/>
          </w:tcPr>
          <w:p w:rsidR="006F2AC6" w:rsidRPr="006F2AC6" w:rsidRDefault="006F2AC6" w:rsidP="006F2AC6">
            <w:pPr>
              <w:widowControl w:val="0"/>
              <w:autoSpaceDE w:val="0"/>
              <w:autoSpaceDN w:val="0"/>
              <w:spacing w:after="0" w:line="302" w:lineRule="exact"/>
              <w:ind w:right="233"/>
              <w:jc w:val="both"/>
              <w:rPr>
                <w:rFonts w:ascii="Times New Roman" w:eastAsia="PMingLiU" w:hAnsi="Times New Roman" w:cs="Times New Roman"/>
                <w:sz w:val="24"/>
                <w:lang w:eastAsia="uk-UA"/>
              </w:rPr>
            </w:pPr>
            <w:r w:rsidRPr="006F2AC6">
              <w:rPr>
                <w:rFonts w:ascii="Times New Roman" w:eastAsia="PMingLiU" w:hAnsi="Times New Roman" w:cs="Times New Roman"/>
                <w:sz w:val="24"/>
                <w:lang w:eastAsia="uk-UA"/>
              </w:rPr>
              <w:t>Освітня програма</w:t>
            </w:r>
          </w:p>
        </w:tc>
        <w:tc>
          <w:tcPr>
            <w:tcW w:w="4066" w:type="dxa"/>
          </w:tcPr>
          <w:p w:rsidR="006F2AC6" w:rsidRPr="006F2AC6" w:rsidRDefault="006F2AC6" w:rsidP="006F2AC6">
            <w:pPr>
              <w:widowControl w:val="0"/>
              <w:autoSpaceDE w:val="0"/>
              <w:autoSpaceDN w:val="0"/>
              <w:spacing w:after="0" w:line="302" w:lineRule="exact"/>
              <w:ind w:left="234"/>
              <w:rPr>
                <w:rFonts w:ascii="Times New Roman" w:eastAsia="PMingLiU" w:hAnsi="Times New Roman" w:cs="Times New Roman"/>
                <w:b/>
                <w:sz w:val="24"/>
                <w:lang w:eastAsia="uk-UA"/>
              </w:rPr>
            </w:pPr>
            <w:r w:rsidRPr="006F2AC6">
              <w:rPr>
                <w:rFonts w:ascii="Times New Roman" w:eastAsia="PMingLiU" w:hAnsi="Times New Roman" w:cs="Times New Roman"/>
                <w:b/>
                <w:sz w:val="24"/>
                <w:lang w:eastAsia="uk-UA"/>
              </w:rPr>
              <w:t xml:space="preserve">Англійська/німецька/французька мова і література. </w:t>
            </w:r>
          </w:p>
          <w:p w:rsidR="006F2AC6" w:rsidRPr="006F2AC6" w:rsidRDefault="006F2AC6" w:rsidP="006F2AC6">
            <w:pPr>
              <w:widowControl w:val="0"/>
              <w:autoSpaceDE w:val="0"/>
              <w:autoSpaceDN w:val="0"/>
              <w:spacing w:after="0" w:line="302" w:lineRule="exact"/>
              <w:ind w:left="234"/>
              <w:rPr>
                <w:rFonts w:ascii="Times New Roman" w:eastAsia="PMingLiU" w:hAnsi="Times New Roman" w:cs="Times New Roman"/>
                <w:b/>
                <w:sz w:val="24"/>
                <w:lang w:eastAsia="uk-UA"/>
              </w:rPr>
            </w:pPr>
            <w:r w:rsidRPr="006F2AC6">
              <w:rPr>
                <w:rFonts w:ascii="Times New Roman" w:eastAsia="PMingLiU" w:hAnsi="Times New Roman" w:cs="Times New Roman"/>
                <w:b/>
                <w:sz w:val="24"/>
                <w:lang w:eastAsia="uk-UA"/>
              </w:rPr>
              <w:t>Переклад</w:t>
            </w:r>
          </w:p>
        </w:tc>
      </w:tr>
      <w:tr w:rsidR="006F2AC6" w:rsidRPr="006F2AC6" w:rsidTr="000C3E18">
        <w:trPr>
          <w:trHeight w:val="645"/>
        </w:trPr>
        <w:tc>
          <w:tcPr>
            <w:tcW w:w="4034" w:type="dxa"/>
          </w:tcPr>
          <w:p w:rsidR="006F2AC6" w:rsidRPr="006F2AC6" w:rsidRDefault="006F2AC6" w:rsidP="006F2AC6">
            <w:pPr>
              <w:widowControl w:val="0"/>
              <w:autoSpaceDE w:val="0"/>
              <w:autoSpaceDN w:val="0"/>
              <w:spacing w:after="0" w:line="314" w:lineRule="exact"/>
              <w:ind w:right="234"/>
              <w:jc w:val="both"/>
              <w:rPr>
                <w:rFonts w:ascii="Times New Roman" w:eastAsia="PMingLiU" w:hAnsi="Times New Roman" w:cs="Times New Roman"/>
                <w:sz w:val="24"/>
                <w:lang w:eastAsia="uk-UA"/>
              </w:rPr>
            </w:pPr>
            <w:r w:rsidRPr="006F2AC6">
              <w:rPr>
                <w:rFonts w:ascii="Times New Roman" w:eastAsia="PMingLiU" w:hAnsi="Times New Roman" w:cs="Times New Roman"/>
                <w:sz w:val="24"/>
                <w:lang w:eastAsia="uk-UA"/>
              </w:rPr>
              <w:t>Статус дисципліни</w:t>
            </w:r>
          </w:p>
        </w:tc>
        <w:tc>
          <w:tcPr>
            <w:tcW w:w="4066" w:type="dxa"/>
          </w:tcPr>
          <w:p w:rsidR="006F2AC6" w:rsidRPr="006F2AC6" w:rsidRDefault="006F2AC6" w:rsidP="006F2AC6">
            <w:pPr>
              <w:widowControl w:val="0"/>
              <w:autoSpaceDE w:val="0"/>
              <w:autoSpaceDN w:val="0"/>
              <w:spacing w:before="2" w:after="0" w:line="305" w:lineRule="exact"/>
              <w:ind w:left="234"/>
              <w:rPr>
                <w:rFonts w:ascii="Times New Roman" w:eastAsia="PMingLiU" w:hAnsi="Times New Roman" w:cs="Times New Roman"/>
                <w:b/>
                <w:sz w:val="24"/>
                <w:lang w:eastAsia="uk-UA"/>
              </w:rPr>
            </w:pPr>
            <w:r w:rsidRPr="006F2AC6">
              <w:rPr>
                <w:rFonts w:ascii="Times New Roman" w:eastAsia="PMingLiU" w:hAnsi="Times New Roman" w:cs="Times New Roman"/>
                <w:b/>
                <w:sz w:val="24"/>
                <w:lang w:eastAsia="uk-UA"/>
              </w:rPr>
              <w:t>нормативна</w:t>
            </w:r>
          </w:p>
        </w:tc>
      </w:tr>
      <w:tr w:rsidR="006F2AC6" w:rsidRPr="006F2AC6" w:rsidTr="000C3E18">
        <w:trPr>
          <w:trHeight w:val="318"/>
        </w:trPr>
        <w:tc>
          <w:tcPr>
            <w:tcW w:w="4034" w:type="dxa"/>
          </w:tcPr>
          <w:p w:rsidR="006F2AC6" w:rsidRPr="006F2AC6" w:rsidRDefault="006F2AC6" w:rsidP="006F2AC6">
            <w:pPr>
              <w:widowControl w:val="0"/>
              <w:autoSpaceDE w:val="0"/>
              <w:autoSpaceDN w:val="0"/>
              <w:spacing w:after="0" w:line="299" w:lineRule="exact"/>
              <w:ind w:right="233"/>
              <w:jc w:val="both"/>
              <w:rPr>
                <w:rFonts w:ascii="Times New Roman" w:eastAsia="PMingLiU" w:hAnsi="Times New Roman" w:cs="Times New Roman"/>
                <w:sz w:val="24"/>
                <w:lang w:eastAsia="uk-UA"/>
              </w:rPr>
            </w:pPr>
            <w:r w:rsidRPr="006F2AC6">
              <w:rPr>
                <w:rFonts w:ascii="Times New Roman" w:eastAsia="PMingLiU" w:hAnsi="Times New Roman" w:cs="Times New Roman"/>
                <w:sz w:val="24"/>
                <w:lang w:eastAsia="uk-UA"/>
              </w:rPr>
              <w:t>Мова навчання</w:t>
            </w:r>
          </w:p>
        </w:tc>
        <w:tc>
          <w:tcPr>
            <w:tcW w:w="4066" w:type="dxa"/>
          </w:tcPr>
          <w:p w:rsidR="006F2AC6" w:rsidRPr="006F2AC6" w:rsidRDefault="006F2AC6" w:rsidP="006F2AC6">
            <w:pPr>
              <w:widowControl w:val="0"/>
              <w:autoSpaceDE w:val="0"/>
              <w:autoSpaceDN w:val="0"/>
              <w:spacing w:after="0" w:line="299" w:lineRule="exact"/>
              <w:ind w:left="234"/>
              <w:rPr>
                <w:rFonts w:ascii="Times New Roman" w:eastAsia="PMingLiU" w:hAnsi="Times New Roman" w:cs="Times New Roman"/>
                <w:b/>
                <w:sz w:val="24"/>
                <w:lang w:eastAsia="uk-UA"/>
              </w:rPr>
            </w:pPr>
            <w:r w:rsidRPr="006F2AC6">
              <w:rPr>
                <w:rFonts w:ascii="Times New Roman" w:eastAsia="PMingLiU" w:hAnsi="Times New Roman" w:cs="Times New Roman"/>
                <w:b/>
                <w:sz w:val="24"/>
                <w:lang w:eastAsia="uk-UA"/>
              </w:rPr>
              <w:t>українська</w:t>
            </w:r>
          </w:p>
          <w:p w:rsidR="006F2AC6" w:rsidRPr="006F2AC6" w:rsidRDefault="006F2AC6" w:rsidP="006F2AC6">
            <w:pPr>
              <w:widowControl w:val="0"/>
              <w:autoSpaceDE w:val="0"/>
              <w:autoSpaceDN w:val="0"/>
              <w:spacing w:after="0" w:line="299" w:lineRule="exact"/>
              <w:ind w:left="234"/>
              <w:rPr>
                <w:rFonts w:ascii="Times New Roman" w:eastAsia="PMingLiU" w:hAnsi="Times New Roman" w:cs="Times New Roman"/>
                <w:b/>
                <w:sz w:val="24"/>
                <w:lang w:eastAsia="uk-UA"/>
              </w:rPr>
            </w:pPr>
          </w:p>
          <w:p w:rsidR="006F2AC6" w:rsidRPr="006F2AC6" w:rsidRDefault="006F2AC6" w:rsidP="006F2AC6">
            <w:pPr>
              <w:widowControl w:val="0"/>
              <w:autoSpaceDE w:val="0"/>
              <w:autoSpaceDN w:val="0"/>
              <w:spacing w:after="0" w:line="299" w:lineRule="exact"/>
              <w:ind w:left="234"/>
              <w:rPr>
                <w:rFonts w:ascii="Times New Roman" w:eastAsia="PMingLiU" w:hAnsi="Times New Roman" w:cs="Times New Roman"/>
                <w:b/>
                <w:sz w:val="24"/>
                <w:lang w:eastAsia="uk-UA"/>
              </w:rPr>
            </w:pPr>
          </w:p>
          <w:p w:rsidR="006F2AC6" w:rsidRPr="006F2AC6" w:rsidRDefault="006F2AC6" w:rsidP="006F2AC6">
            <w:pPr>
              <w:widowControl w:val="0"/>
              <w:autoSpaceDE w:val="0"/>
              <w:autoSpaceDN w:val="0"/>
              <w:spacing w:after="0" w:line="299" w:lineRule="exact"/>
              <w:ind w:left="234"/>
              <w:rPr>
                <w:rFonts w:ascii="Times New Roman" w:eastAsia="PMingLiU" w:hAnsi="Times New Roman" w:cs="Times New Roman"/>
                <w:b/>
                <w:sz w:val="24"/>
                <w:lang w:eastAsia="uk-UA"/>
              </w:rPr>
            </w:pPr>
          </w:p>
          <w:p w:rsidR="006F2AC6" w:rsidRPr="006F2AC6" w:rsidRDefault="006F2AC6" w:rsidP="006F2AC6">
            <w:pPr>
              <w:widowControl w:val="0"/>
              <w:autoSpaceDE w:val="0"/>
              <w:autoSpaceDN w:val="0"/>
              <w:spacing w:after="0" w:line="299" w:lineRule="exact"/>
              <w:ind w:left="234"/>
              <w:rPr>
                <w:rFonts w:ascii="Times New Roman" w:eastAsia="PMingLiU" w:hAnsi="Times New Roman" w:cs="Times New Roman"/>
                <w:b/>
                <w:sz w:val="24"/>
                <w:lang w:eastAsia="uk-UA"/>
              </w:rPr>
            </w:pPr>
          </w:p>
          <w:p w:rsidR="006F2AC6" w:rsidRPr="006F2AC6" w:rsidRDefault="006F2AC6" w:rsidP="006F2AC6">
            <w:pPr>
              <w:widowControl w:val="0"/>
              <w:autoSpaceDE w:val="0"/>
              <w:autoSpaceDN w:val="0"/>
              <w:spacing w:after="0" w:line="299" w:lineRule="exact"/>
              <w:ind w:left="234"/>
              <w:rPr>
                <w:rFonts w:ascii="Times New Roman" w:eastAsia="PMingLiU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eastAsia="uk-UA"/>
              </w:rPr>
              <w:t xml:space="preserve">Ужгород - </w:t>
            </w:r>
            <w:r w:rsidR="00F04C8E">
              <w:rPr>
                <w:rFonts w:ascii="Times New Roman" w:eastAsia="PMingLiU" w:hAnsi="Times New Roman" w:cs="Times New Roman"/>
                <w:sz w:val="28"/>
                <w:szCs w:val="28"/>
                <w:lang w:eastAsia="uk-UA"/>
              </w:rPr>
              <w:t>2026</w:t>
            </w:r>
          </w:p>
        </w:tc>
      </w:tr>
    </w:tbl>
    <w:p w:rsidR="006F2AC6" w:rsidRPr="006F2AC6" w:rsidRDefault="006F2AC6" w:rsidP="006F2AC6"/>
    <w:p w:rsidR="006F2AC6" w:rsidRPr="006F2AC6" w:rsidRDefault="006F2AC6" w:rsidP="006F2AC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6F2AC6">
        <w:rPr>
          <w:rFonts w:ascii="Times New Roman" w:hAnsi="Times New Roman"/>
          <w:sz w:val="24"/>
          <w:szCs w:val="24"/>
        </w:rPr>
        <w:lastRenderedPageBreak/>
        <w:t>Робоча програма навчальної дисципліни «</w:t>
      </w:r>
      <w:r w:rsidRPr="006F2AC6">
        <w:rPr>
          <w:rFonts w:ascii="Times New Roman" w:hAnsi="Times New Roman"/>
          <w:b/>
          <w:sz w:val="24"/>
          <w:szCs w:val="24"/>
        </w:rPr>
        <w:t>Історія зарубіжної літератури (антична література, література доби Середньовіччя і Відродження)</w:t>
      </w:r>
      <w:r w:rsidRPr="006F2AC6">
        <w:rPr>
          <w:rFonts w:ascii="Times New Roman" w:hAnsi="Times New Roman"/>
          <w:sz w:val="24"/>
          <w:szCs w:val="24"/>
        </w:rPr>
        <w:t xml:space="preserve">» для здобувачів вищої освіти галузі знань </w:t>
      </w:r>
      <w:r w:rsidR="00B7579D">
        <w:rPr>
          <w:rFonts w:ascii="Helvetica" w:hAnsi="Helvetica"/>
          <w:color w:val="5A5A5A"/>
          <w:shd w:val="clear" w:color="auto" w:fill="FFFFFF"/>
        </w:rPr>
        <w:t>В11.</w:t>
      </w:r>
      <w:r w:rsidRPr="006F2AC6">
        <w:rPr>
          <w:rFonts w:ascii="Times New Roman" w:hAnsi="Times New Roman"/>
          <w:b/>
          <w:sz w:val="24"/>
          <w:szCs w:val="24"/>
        </w:rPr>
        <w:t xml:space="preserve"> Гуманітарні науки</w:t>
      </w:r>
      <w:r w:rsidRPr="006F2AC6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6F2AC6">
        <w:rPr>
          <w:rFonts w:ascii="Times New Roman" w:hAnsi="Times New Roman"/>
          <w:sz w:val="24"/>
          <w:szCs w:val="24"/>
        </w:rPr>
        <w:t xml:space="preserve">спеціальності </w:t>
      </w:r>
      <w:r w:rsidR="00B7579D">
        <w:rPr>
          <w:rFonts w:ascii="Helvetica" w:hAnsi="Helvetica"/>
          <w:color w:val="5A5A5A"/>
          <w:shd w:val="clear" w:color="auto" w:fill="FFFFFF"/>
        </w:rPr>
        <w:t>В11.04</w:t>
      </w:r>
      <w:r w:rsidRPr="006F2AC6">
        <w:rPr>
          <w:rFonts w:ascii="Times New Roman" w:hAnsi="Times New Roman"/>
          <w:b/>
          <w:sz w:val="24"/>
          <w:szCs w:val="24"/>
        </w:rPr>
        <w:t>Філологія. Германські/романські мови та літератури (переклад включно)</w:t>
      </w:r>
      <w:r w:rsidRPr="006F2AC6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6F2AC6">
        <w:rPr>
          <w:rFonts w:ascii="Times New Roman" w:hAnsi="Times New Roman"/>
          <w:sz w:val="24"/>
          <w:szCs w:val="24"/>
        </w:rPr>
        <w:t xml:space="preserve">предметної спеціальності (спеціалізації) (за наявності) </w:t>
      </w:r>
      <w:r w:rsidR="00B7579D">
        <w:rPr>
          <w:rFonts w:ascii="Helvetica" w:hAnsi="Helvetica"/>
          <w:color w:val="5A5A5A"/>
          <w:shd w:val="clear" w:color="auto" w:fill="FFFFFF"/>
        </w:rPr>
        <w:t>В11.04</w:t>
      </w:r>
      <w:r w:rsidR="00B7579D">
        <w:rPr>
          <w:color w:val="5A5A5A"/>
          <w:shd w:val="clear" w:color="auto" w:fill="FFFFFF"/>
        </w:rPr>
        <w:t xml:space="preserve"> </w:t>
      </w:r>
      <w:r w:rsidRPr="006F2AC6">
        <w:rPr>
          <w:rFonts w:ascii="Times New Roman" w:hAnsi="Times New Roman"/>
          <w:b/>
          <w:sz w:val="24"/>
          <w:szCs w:val="24"/>
        </w:rPr>
        <w:t xml:space="preserve">Філологія. Германські/романські мови та літератури (переклад включно) </w:t>
      </w:r>
      <w:r w:rsidRPr="006F2AC6">
        <w:rPr>
          <w:rFonts w:ascii="Times New Roman" w:hAnsi="Times New Roman"/>
          <w:sz w:val="24"/>
          <w:szCs w:val="24"/>
        </w:rPr>
        <w:t xml:space="preserve">освітньої програми </w:t>
      </w:r>
      <w:r w:rsidRPr="006F2AC6">
        <w:rPr>
          <w:rFonts w:ascii="Times New Roman" w:hAnsi="Times New Roman"/>
          <w:b/>
          <w:sz w:val="24"/>
          <w:szCs w:val="24"/>
        </w:rPr>
        <w:t>Англійська/німецька/французька</w:t>
      </w:r>
      <w:r w:rsidR="00B7579D" w:rsidRPr="00B7579D">
        <w:rPr>
          <w:rFonts w:ascii="Times New Roman" w:hAnsi="Times New Roman"/>
          <w:b/>
          <w:sz w:val="24"/>
          <w:szCs w:val="24"/>
          <w:lang w:val="ru-RU"/>
        </w:rPr>
        <w:t>/</w:t>
      </w:r>
      <w:r w:rsidR="00B7579D">
        <w:rPr>
          <w:rFonts w:ascii="Times New Roman" w:hAnsi="Times New Roman"/>
          <w:b/>
          <w:sz w:val="24"/>
          <w:szCs w:val="24"/>
        </w:rPr>
        <w:t>румунська</w:t>
      </w:r>
      <w:r w:rsidRPr="006F2AC6">
        <w:rPr>
          <w:rFonts w:ascii="Times New Roman" w:hAnsi="Times New Roman"/>
          <w:b/>
          <w:sz w:val="24"/>
          <w:szCs w:val="24"/>
        </w:rPr>
        <w:t xml:space="preserve"> мова і література. Переклад.</w:t>
      </w:r>
    </w:p>
    <w:p w:rsidR="006F2AC6" w:rsidRPr="006F2AC6" w:rsidRDefault="006F2AC6" w:rsidP="006F2A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F2AC6" w:rsidRPr="006F2AC6" w:rsidRDefault="006F2AC6" w:rsidP="006F2A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F2AC6" w:rsidRPr="006F2AC6" w:rsidRDefault="006F2AC6" w:rsidP="006F2A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F2AC6" w:rsidRPr="006F2AC6" w:rsidRDefault="006F2AC6" w:rsidP="006F2A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F2AC6" w:rsidRPr="006F2AC6" w:rsidRDefault="006F2AC6" w:rsidP="006F2A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F2AC6" w:rsidRPr="006F2AC6" w:rsidRDefault="006F2AC6" w:rsidP="006F2A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F2AC6" w:rsidRPr="006F2AC6" w:rsidRDefault="006F2AC6" w:rsidP="006F2A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F2AC6" w:rsidRPr="006F2AC6" w:rsidRDefault="006F2AC6" w:rsidP="006F2A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F2AC6" w:rsidRPr="006F2AC6" w:rsidRDefault="006F2AC6" w:rsidP="006F2AC6">
      <w:pPr>
        <w:autoSpaceDE w:val="0"/>
        <w:autoSpaceDN w:val="0"/>
        <w:adjustRightInd w:val="0"/>
        <w:spacing w:after="0" w:line="240" w:lineRule="auto"/>
        <w:ind w:left="2124" w:hanging="2124"/>
        <w:rPr>
          <w:rFonts w:ascii="Times New Roman" w:hAnsi="Times New Roman"/>
          <w:sz w:val="24"/>
          <w:szCs w:val="24"/>
        </w:rPr>
      </w:pPr>
      <w:r w:rsidRPr="006F2AC6">
        <w:rPr>
          <w:rFonts w:ascii="Times New Roman" w:hAnsi="Times New Roman"/>
          <w:b/>
          <w:sz w:val="24"/>
          <w:szCs w:val="24"/>
        </w:rPr>
        <w:t>Розробник</w:t>
      </w:r>
      <w:r w:rsidRPr="006F2AC6">
        <w:rPr>
          <w:rFonts w:ascii="Times New Roman" w:hAnsi="Times New Roman"/>
          <w:sz w:val="24"/>
          <w:szCs w:val="24"/>
        </w:rPr>
        <w:t>:</w:t>
      </w:r>
      <w:r w:rsidRPr="006F2AC6">
        <w:rPr>
          <w:rFonts w:ascii="Times New Roman" w:hAnsi="Times New Roman"/>
          <w:sz w:val="24"/>
          <w:szCs w:val="24"/>
        </w:rPr>
        <w:tab/>
      </w:r>
      <w:r w:rsidR="00F434F8">
        <w:rPr>
          <w:rFonts w:ascii="Times New Roman" w:hAnsi="Times New Roman"/>
          <w:sz w:val="24"/>
          <w:szCs w:val="24"/>
        </w:rPr>
        <w:t>Гаврило І.В</w:t>
      </w:r>
      <w:r w:rsidRPr="006F2AC6">
        <w:rPr>
          <w:rFonts w:ascii="Times New Roman" w:hAnsi="Times New Roman"/>
          <w:sz w:val="24"/>
          <w:szCs w:val="24"/>
        </w:rPr>
        <w:t xml:space="preserve">., старший викладач кафедри романських мов і зарубіжної літератури </w:t>
      </w:r>
    </w:p>
    <w:p w:rsidR="006F2AC6" w:rsidRPr="006F2AC6" w:rsidRDefault="006F2AC6" w:rsidP="006F2A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F2AC6" w:rsidRPr="006F2AC6" w:rsidRDefault="006F2AC6" w:rsidP="006F2A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F2AC6" w:rsidRPr="006F2AC6" w:rsidRDefault="006F2AC6" w:rsidP="006F2A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F2AC6" w:rsidRPr="006F2AC6" w:rsidRDefault="006F2AC6" w:rsidP="006F2A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F2AC6" w:rsidRPr="006F2AC6" w:rsidRDefault="006F2AC6" w:rsidP="006F2A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F2AC6" w:rsidRPr="006F2AC6" w:rsidRDefault="006F2AC6" w:rsidP="006F2A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F2AC6">
        <w:rPr>
          <w:rFonts w:ascii="Times New Roman" w:hAnsi="Times New Roman"/>
          <w:sz w:val="24"/>
          <w:szCs w:val="24"/>
        </w:rPr>
        <w:t>Робочу програму розглянуто та затверджено на засіданні кафедри</w:t>
      </w:r>
      <w:r w:rsidRPr="006F2AC6">
        <w:rPr>
          <w:rFonts w:ascii="Times New Roman" w:hAnsi="Times New Roman"/>
          <w:b/>
          <w:sz w:val="24"/>
          <w:szCs w:val="24"/>
        </w:rPr>
        <w:t xml:space="preserve"> </w:t>
      </w:r>
    </w:p>
    <w:p w:rsidR="006F2AC6" w:rsidRPr="006F2AC6" w:rsidRDefault="006F2AC6" w:rsidP="006F2A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6F2AC6">
        <w:rPr>
          <w:rFonts w:ascii="Times New Roman" w:hAnsi="Times New Roman"/>
          <w:b/>
          <w:i/>
          <w:sz w:val="24"/>
          <w:szCs w:val="24"/>
        </w:rPr>
        <w:t>романських мов і зарубіжної літератури</w:t>
      </w:r>
    </w:p>
    <w:p w:rsidR="006F2AC6" w:rsidRPr="006F2AC6" w:rsidRDefault="006F2AC6" w:rsidP="006F2AC6">
      <w:pPr>
        <w:autoSpaceDE w:val="0"/>
        <w:autoSpaceDN w:val="0"/>
        <w:adjustRightInd w:val="0"/>
        <w:spacing w:before="240" w:after="0" w:line="240" w:lineRule="auto"/>
        <w:rPr>
          <w:rFonts w:ascii="Times New Roman" w:hAnsi="Times New Roman"/>
          <w:sz w:val="24"/>
          <w:szCs w:val="24"/>
        </w:rPr>
      </w:pPr>
      <w:r w:rsidRPr="006F2AC6">
        <w:rPr>
          <w:rFonts w:ascii="Times New Roman" w:hAnsi="Times New Roman"/>
          <w:sz w:val="24"/>
          <w:szCs w:val="24"/>
        </w:rPr>
        <w:t>протокол № __ від «__» ____</w:t>
      </w:r>
      <w:r w:rsidR="00B7579D" w:rsidRPr="00F04C8E">
        <w:rPr>
          <w:rFonts w:ascii="Times New Roman" w:hAnsi="Times New Roman"/>
          <w:sz w:val="24"/>
          <w:szCs w:val="24"/>
          <w:u w:val="single"/>
          <w:lang w:val="ru-RU"/>
        </w:rPr>
        <w:t>_______</w:t>
      </w:r>
      <w:r w:rsidR="008D6D83">
        <w:rPr>
          <w:rFonts w:ascii="Times New Roman" w:hAnsi="Times New Roman"/>
          <w:sz w:val="24"/>
          <w:szCs w:val="24"/>
        </w:rPr>
        <w:t xml:space="preserve">___ </w:t>
      </w:r>
      <w:r w:rsidR="00F04C8E">
        <w:rPr>
          <w:rFonts w:ascii="Times New Roman" w:hAnsi="Times New Roman"/>
          <w:sz w:val="24"/>
          <w:szCs w:val="24"/>
        </w:rPr>
        <w:t>2026</w:t>
      </w:r>
      <w:r w:rsidRPr="006F2AC6">
        <w:rPr>
          <w:rFonts w:ascii="Times New Roman" w:hAnsi="Times New Roman"/>
          <w:sz w:val="24"/>
          <w:szCs w:val="24"/>
        </w:rPr>
        <w:t xml:space="preserve"> р.</w:t>
      </w:r>
    </w:p>
    <w:p w:rsidR="006F2AC6" w:rsidRPr="006F2AC6" w:rsidRDefault="006F2AC6" w:rsidP="006F2AC6">
      <w:pPr>
        <w:autoSpaceDE w:val="0"/>
        <w:autoSpaceDN w:val="0"/>
        <w:adjustRightInd w:val="0"/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2A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Завідувач кафедри _______________     Смужаниця Д.І. </w:t>
      </w:r>
    </w:p>
    <w:p w:rsidR="006F2AC6" w:rsidRPr="006F2AC6" w:rsidRDefault="006F2AC6" w:rsidP="006F2AC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F2AC6" w:rsidRPr="006F2AC6" w:rsidRDefault="006F2AC6" w:rsidP="006F2AC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F2AC6" w:rsidRPr="006F2AC6" w:rsidRDefault="006F2AC6" w:rsidP="006F2AC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F2AC6" w:rsidRPr="006F2AC6" w:rsidRDefault="006F2AC6" w:rsidP="006F2AC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F2AC6" w:rsidRPr="006F2AC6" w:rsidRDefault="006F2AC6" w:rsidP="006F2AC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F2AC6" w:rsidRPr="006F2AC6" w:rsidRDefault="006F2AC6" w:rsidP="006F2AC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F2AC6" w:rsidRPr="006F2AC6" w:rsidRDefault="006F2AC6" w:rsidP="006F2AC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2A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Схвалено науково-методичною комісією факультету іноземної філології</w:t>
      </w:r>
    </w:p>
    <w:p w:rsidR="006F2AC6" w:rsidRPr="006F2AC6" w:rsidRDefault="006F2AC6" w:rsidP="006F2AC6">
      <w:pPr>
        <w:autoSpaceDE w:val="0"/>
        <w:autoSpaceDN w:val="0"/>
        <w:adjustRightInd w:val="0"/>
        <w:spacing w:before="240" w:after="0" w:line="240" w:lineRule="auto"/>
        <w:rPr>
          <w:rFonts w:ascii="Times New Roman" w:hAnsi="Times New Roman"/>
          <w:sz w:val="24"/>
          <w:szCs w:val="24"/>
        </w:rPr>
      </w:pPr>
      <w:r w:rsidRPr="006F2AC6">
        <w:rPr>
          <w:rFonts w:ascii="Times New Roman" w:hAnsi="Times New Roman"/>
          <w:sz w:val="24"/>
          <w:szCs w:val="24"/>
        </w:rPr>
        <w:t>протокол № ___ від «__» _</w:t>
      </w:r>
      <w:r w:rsidR="00B7579D" w:rsidRPr="00F04C8E">
        <w:rPr>
          <w:rFonts w:ascii="Times New Roman" w:hAnsi="Times New Roman"/>
          <w:sz w:val="24"/>
          <w:szCs w:val="24"/>
          <w:lang w:val="ru-RU"/>
        </w:rPr>
        <w:t>____</w:t>
      </w:r>
      <w:r w:rsidR="00B7579D">
        <w:rPr>
          <w:rFonts w:ascii="Times New Roman" w:hAnsi="Times New Roman"/>
          <w:sz w:val="24"/>
          <w:szCs w:val="24"/>
        </w:rPr>
        <w:t xml:space="preserve"> </w:t>
      </w:r>
      <w:r w:rsidR="008D6D83">
        <w:rPr>
          <w:rFonts w:ascii="Times New Roman" w:hAnsi="Times New Roman"/>
          <w:sz w:val="24"/>
          <w:szCs w:val="24"/>
        </w:rPr>
        <w:t xml:space="preserve">__ </w:t>
      </w:r>
      <w:r w:rsidR="00F04C8E">
        <w:rPr>
          <w:rFonts w:ascii="Times New Roman" w:hAnsi="Times New Roman"/>
          <w:sz w:val="24"/>
          <w:szCs w:val="24"/>
        </w:rPr>
        <w:t>2026</w:t>
      </w:r>
      <w:r w:rsidRPr="006F2AC6">
        <w:rPr>
          <w:rFonts w:ascii="Times New Roman" w:hAnsi="Times New Roman"/>
          <w:sz w:val="24"/>
          <w:szCs w:val="24"/>
        </w:rPr>
        <w:t xml:space="preserve"> р.</w:t>
      </w:r>
    </w:p>
    <w:p w:rsidR="006F2AC6" w:rsidRPr="006F2AC6" w:rsidRDefault="006F2AC6" w:rsidP="006F2AC6">
      <w:pPr>
        <w:autoSpaceDE w:val="0"/>
        <w:autoSpaceDN w:val="0"/>
        <w:adjustRightInd w:val="0"/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2A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Голова науково-методичної комісії _____________ </w:t>
      </w:r>
      <w:r w:rsidRPr="006F2AC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 </w:t>
      </w:r>
      <w:r w:rsidRPr="006F2AC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Синьо В.B.</w:t>
      </w:r>
    </w:p>
    <w:p w:rsidR="006F2AC6" w:rsidRPr="006F2AC6" w:rsidRDefault="006F2AC6" w:rsidP="006F2AC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F2AC6" w:rsidRPr="006F2AC6" w:rsidRDefault="006F2AC6" w:rsidP="006F2AC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2AC6" w:rsidRPr="006F2AC6" w:rsidRDefault="006F2AC6" w:rsidP="006F2AC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2AC6" w:rsidRPr="006F2AC6" w:rsidRDefault="006F2AC6" w:rsidP="006F2AC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2AC6" w:rsidRPr="006F2AC6" w:rsidRDefault="006F2AC6" w:rsidP="006F2AC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2AC6" w:rsidRPr="006F2AC6" w:rsidRDefault="006F2AC6" w:rsidP="006F2AC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F2AC6" w:rsidRPr="006F2AC6" w:rsidRDefault="006F2AC6" w:rsidP="006F2AC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F2AC6" w:rsidRPr="006F2AC6" w:rsidRDefault="006F2AC6" w:rsidP="006F2AC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F2AC6" w:rsidRPr="006F2AC6" w:rsidRDefault="006F2AC6" w:rsidP="006F2AC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F2AC6" w:rsidRPr="006F2AC6" w:rsidRDefault="006F2AC6" w:rsidP="006F2AC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F2AC6" w:rsidRPr="006F2AC6" w:rsidRDefault="006F2AC6" w:rsidP="006F2AC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F2AC6" w:rsidRPr="006F2AC6" w:rsidRDefault="006F2AC6" w:rsidP="006F2AC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F2AC6" w:rsidRPr="006F2AC6" w:rsidRDefault="006F2AC6" w:rsidP="006F2AC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F2AC6" w:rsidRPr="006F2AC6" w:rsidRDefault="006F2AC6" w:rsidP="006F2AC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F2AC6">
        <w:rPr>
          <w:rFonts w:ascii="Times New Roman" w:hAnsi="Times New Roman"/>
          <w:sz w:val="24"/>
          <w:szCs w:val="24"/>
        </w:rPr>
        <w:sym w:font="Symbol" w:char="F0D3"/>
      </w:r>
      <w:r w:rsidR="00094001">
        <w:rPr>
          <w:rFonts w:ascii="Times New Roman" w:hAnsi="Times New Roman"/>
          <w:sz w:val="24"/>
          <w:szCs w:val="24"/>
        </w:rPr>
        <w:t xml:space="preserve"> </w:t>
      </w:r>
      <w:r w:rsidR="00F434F8">
        <w:rPr>
          <w:rFonts w:ascii="Times New Roman" w:hAnsi="Times New Roman"/>
          <w:sz w:val="24"/>
          <w:szCs w:val="24"/>
        </w:rPr>
        <w:t>Гаврило І.В</w:t>
      </w:r>
      <w:r w:rsidR="00094001">
        <w:rPr>
          <w:rFonts w:ascii="Times New Roman" w:hAnsi="Times New Roman"/>
          <w:sz w:val="24"/>
          <w:szCs w:val="24"/>
        </w:rPr>
        <w:t xml:space="preserve">., </w:t>
      </w:r>
      <w:r w:rsidR="00F04C8E">
        <w:rPr>
          <w:rFonts w:ascii="Times New Roman" w:hAnsi="Times New Roman"/>
          <w:sz w:val="24"/>
          <w:szCs w:val="24"/>
        </w:rPr>
        <w:t>2026</w:t>
      </w:r>
      <w:r w:rsidRPr="006F2AC6">
        <w:rPr>
          <w:rFonts w:ascii="Times New Roman" w:hAnsi="Times New Roman"/>
          <w:sz w:val="24"/>
          <w:szCs w:val="24"/>
        </w:rPr>
        <w:t xml:space="preserve"> р.</w:t>
      </w:r>
    </w:p>
    <w:p w:rsidR="006F2AC6" w:rsidRPr="006F2AC6" w:rsidRDefault="006F2AC6" w:rsidP="006F2AC6">
      <w:pPr>
        <w:spacing w:before="120"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6F2AC6">
        <w:rPr>
          <w:rFonts w:ascii="Times New Roman" w:hAnsi="Times New Roman"/>
          <w:sz w:val="24"/>
          <w:szCs w:val="24"/>
        </w:rPr>
        <w:sym w:font="Symbol" w:char="F0D3"/>
      </w:r>
      <w:r w:rsidRPr="006F2AC6">
        <w:rPr>
          <w:rFonts w:ascii="Times New Roman" w:hAnsi="Times New Roman"/>
          <w:sz w:val="24"/>
          <w:szCs w:val="24"/>
        </w:rPr>
        <w:t xml:space="preserve"> ДВНЗ «Ужгородський</w:t>
      </w:r>
      <w:r w:rsidR="00094001">
        <w:rPr>
          <w:rFonts w:ascii="Times New Roman" w:hAnsi="Times New Roman"/>
          <w:sz w:val="24"/>
          <w:szCs w:val="24"/>
        </w:rPr>
        <w:t xml:space="preserve"> національний університет», </w:t>
      </w:r>
      <w:r w:rsidR="00F04C8E">
        <w:rPr>
          <w:rFonts w:ascii="Times New Roman" w:hAnsi="Times New Roman"/>
          <w:sz w:val="24"/>
          <w:szCs w:val="24"/>
        </w:rPr>
        <w:t>2026</w:t>
      </w:r>
      <w:r w:rsidRPr="006F2AC6">
        <w:rPr>
          <w:rFonts w:ascii="Times New Roman" w:hAnsi="Times New Roman"/>
          <w:sz w:val="24"/>
          <w:szCs w:val="24"/>
        </w:rPr>
        <w:t xml:space="preserve"> р.</w:t>
      </w:r>
      <w:r w:rsidRPr="006F2AC6">
        <w:rPr>
          <w:rFonts w:ascii="Times New Roman" w:hAnsi="Times New Roman"/>
          <w:b/>
          <w:bCs/>
          <w:sz w:val="24"/>
          <w:szCs w:val="24"/>
        </w:rPr>
        <w:br w:type="page"/>
      </w:r>
    </w:p>
    <w:p w:rsidR="006F2AC6" w:rsidRPr="006F2AC6" w:rsidRDefault="006F2AC6" w:rsidP="006F2AC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F2AC6">
        <w:rPr>
          <w:rFonts w:ascii="Times New Roman" w:hAnsi="Times New Roman"/>
          <w:b/>
          <w:bCs/>
          <w:sz w:val="24"/>
          <w:szCs w:val="24"/>
        </w:rPr>
        <w:lastRenderedPageBreak/>
        <w:t>1. ОПИС НАВЧАЛЬНОЇ ДИСЦИПЛІНИ</w:t>
      </w:r>
    </w:p>
    <w:p w:rsidR="006F2AC6" w:rsidRPr="006F2AC6" w:rsidRDefault="006F2AC6" w:rsidP="006F2AC6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2AC6" w:rsidRPr="006F2AC6" w:rsidRDefault="006F2AC6" w:rsidP="006F2AC6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b"/>
        <w:tblW w:w="9889" w:type="dxa"/>
        <w:tblLayout w:type="fixed"/>
        <w:tblLook w:val="0000" w:firstRow="0" w:lastRow="0" w:firstColumn="0" w:lastColumn="0" w:noHBand="0" w:noVBand="0"/>
      </w:tblPr>
      <w:tblGrid>
        <w:gridCol w:w="4503"/>
        <w:gridCol w:w="2551"/>
        <w:gridCol w:w="142"/>
        <w:gridCol w:w="2693"/>
      </w:tblGrid>
      <w:tr w:rsidR="006F2AC6" w:rsidRPr="006F2AC6" w:rsidTr="000C3E18">
        <w:trPr>
          <w:trHeight w:val="725"/>
        </w:trPr>
        <w:tc>
          <w:tcPr>
            <w:tcW w:w="4503" w:type="dxa"/>
            <w:vMerge w:val="restart"/>
            <w:vAlign w:val="center"/>
          </w:tcPr>
          <w:p w:rsidR="006F2AC6" w:rsidRPr="006F2AC6" w:rsidRDefault="006F2AC6" w:rsidP="006F2AC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F2AC6">
              <w:rPr>
                <w:b/>
                <w:bCs/>
                <w:sz w:val="24"/>
                <w:szCs w:val="24"/>
              </w:rPr>
              <w:t>Найменування</w:t>
            </w:r>
          </w:p>
          <w:p w:rsidR="006F2AC6" w:rsidRPr="006F2AC6" w:rsidRDefault="006F2AC6" w:rsidP="006F2AC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F2AC6">
              <w:rPr>
                <w:b/>
                <w:bCs/>
                <w:sz w:val="24"/>
                <w:szCs w:val="24"/>
              </w:rPr>
              <w:t>показників</w:t>
            </w:r>
          </w:p>
        </w:tc>
        <w:tc>
          <w:tcPr>
            <w:tcW w:w="5386" w:type="dxa"/>
            <w:gridSpan w:val="3"/>
            <w:vAlign w:val="center"/>
          </w:tcPr>
          <w:p w:rsidR="006F2AC6" w:rsidRPr="006F2AC6" w:rsidRDefault="006F2AC6" w:rsidP="006F2AC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F2AC6">
              <w:rPr>
                <w:b/>
                <w:bCs/>
                <w:sz w:val="24"/>
                <w:szCs w:val="24"/>
              </w:rPr>
              <w:t>Розподіл годин за навчальним планом</w:t>
            </w:r>
          </w:p>
        </w:tc>
      </w:tr>
      <w:tr w:rsidR="006F2AC6" w:rsidRPr="006F2AC6" w:rsidTr="000C3E18">
        <w:trPr>
          <w:trHeight w:val="770"/>
        </w:trPr>
        <w:tc>
          <w:tcPr>
            <w:tcW w:w="4503" w:type="dxa"/>
            <w:vMerge/>
            <w:vAlign w:val="center"/>
          </w:tcPr>
          <w:p w:rsidR="006F2AC6" w:rsidRPr="006F2AC6" w:rsidRDefault="006F2AC6" w:rsidP="006F2A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6F2AC6" w:rsidRPr="006F2AC6" w:rsidRDefault="006F2AC6" w:rsidP="006F2AC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F2AC6">
              <w:rPr>
                <w:sz w:val="24"/>
                <w:szCs w:val="24"/>
              </w:rPr>
              <w:t>Денна форма</w:t>
            </w:r>
          </w:p>
          <w:p w:rsidR="006F2AC6" w:rsidRPr="006F2AC6" w:rsidRDefault="006F2AC6" w:rsidP="006F2AC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F2AC6">
              <w:rPr>
                <w:sz w:val="24"/>
                <w:szCs w:val="24"/>
              </w:rPr>
              <w:t>навчання</w:t>
            </w:r>
          </w:p>
        </w:tc>
        <w:tc>
          <w:tcPr>
            <w:tcW w:w="2835" w:type="dxa"/>
            <w:gridSpan w:val="2"/>
            <w:vAlign w:val="center"/>
          </w:tcPr>
          <w:p w:rsidR="006F2AC6" w:rsidRPr="006F2AC6" w:rsidRDefault="006F2AC6" w:rsidP="006F2AC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F2AC6">
              <w:rPr>
                <w:sz w:val="24"/>
                <w:szCs w:val="24"/>
              </w:rPr>
              <w:t>Заочна форма</w:t>
            </w:r>
          </w:p>
          <w:p w:rsidR="006F2AC6" w:rsidRPr="006F2AC6" w:rsidRDefault="006F2AC6" w:rsidP="006F2AC6">
            <w:pPr>
              <w:jc w:val="center"/>
              <w:rPr>
                <w:sz w:val="24"/>
                <w:szCs w:val="24"/>
              </w:rPr>
            </w:pPr>
            <w:r w:rsidRPr="006F2AC6">
              <w:rPr>
                <w:sz w:val="24"/>
                <w:szCs w:val="24"/>
              </w:rPr>
              <w:t>навчання</w:t>
            </w:r>
          </w:p>
        </w:tc>
      </w:tr>
      <w:tr w:rsidR="006F2AC6" w:rsidRPr="006F2AC6" w:rsidTr="000C3E18">
        <w:trPr>
          <w:trHeight w:val="632"/>
        </w:trPr>
        <w:tc>
          <w:tcPr>
            <w:tcW w:w="4503" w:type="dxa"/>
            <w:vAlign w:val="center"/>
          </w:tcPr>
          <w:p w:rsidR="006F2AC6" w:rsidRPr="006F2AC6" w:rsidRDefault="006F2AC6" w:rsidP="006F2AC6">
            <w:pPr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 w:rsidRPr="006F2AC6">
              <w:rPr>
                <w:sz w:val="24"/>
                <w:szCs w:val="24"/>
              </w:rPr>
              <w:t>Кількість кредитів ЄКТС –</w:t>
            </w:r>
            <w:r w:rsidRPr="006F2AC6">
              <w:rPr>
                <w:color w:val="000000" w:themeColor="text1"/>
                <w:sz w:val="24"/>
                <w:szCs w:val="24"/>
                <w:lang w:val="en-US"/>
              </w:rPr>
              <w:t xml:space="preserve"> 3</w:t>
            </w:r>
          </w:p>
        </w:tc>
        <w:tc>
          <w:tcPr>
            <w:tcW w:w="5386" w:type="dxa"/>
            <w:gridSpan w:val="3"/>
            <w:vAlign w:val="center"/>
          </w:tcPr>
          <w:p w:rsidR="006F2AC6" w:rsidRPr="006F2AC6" w:rsidRDefault="006F2AC6" w:rsidP="006F2AC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F2AC6">
              <w:rPr>
                <w:sz w:val="24"/>
                <w:szCs w:val="24"/>
              </w:rPr>
              <w:t>Рік підготовки:</w:t>
            </w:r>
          </w:p>
          <w:p w:rsidR="006F2AC6" w:rsidRPr="006F2AC6" w:rsidRDefault="006F2AC6" w:rsidP="006F2A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6F2AC6" w:rsidRPr="006F2AC6" w:rsidTr="000C3E18">
        <w:trPr>
          <w:trHeight w:val="567"/>
        </w:trPr>
        <w:tc>
          <w:tcPr>
            <w:tcW w:w="4503" w:type="dxa"/>
            <w:vAlign w:val="center"/>
          </w:tcPr>
          <w:p w:rsidR="006F2AC6" w:rsidRPr="006F2AC6" w:rsidRDefault="006F2AC6" w:rsidP="006F2AC6">
            <w:pPr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 w:rsidRPr="006F2AC6">
              <w:rPr>
                <w:sz w:val="24"/>
                <w:szCs w:val="24"/>
              </w:rPr>
              <w:t>Загальна кількість годин –</w:t>
            </w:r>
            <w:r w:rsidRPr="006F2AC6">
              <w:rPr>
                <w:color w:val="000000" w:themeColor="text1"/>
                <w:sz w:val="24"/>
                <w:szCs w:val="24"/>
                <w:lang w:val="en-US"/>
              </w:rPr>
              <w:t xml:space="preserve"> 90</w:t>
            </w:r>
          </w:p>
        </w:tc>
        <w:tc>
          <w:tcPr>
            <w:tcW w:w="2693" w:type="dxa"/>
            <w:gridSpan w:val="2"/>
            <w:vAlign w:val="center"/>
          </w:tcPr>
          <w:p w:rsidR="006F2AC6" w:rsidRPr="006F2AC6" w:rsidRDefault="006F2AC6" w:rsidP="006F2AC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6F2AC6">
              <w:rPr>
                <w:b/>
                <w:sz w:val="24"/>
                <w:szCs w:val="24"/>
              </w:rPr>
              <w:t>1-ий</w:t>
            </w:r>
          </w:p>
        </w:tc>
        <w:tc>
          <w:tcPr>
            <w:tcW w:w="2693" w:type="dxa"/>
            <w:vAlign w:val="center"/>
          </w:tcPr>
          <w:p w:rsidR="006F2AC6" w:rsidRPr="006F2AC6" w:rsidRDefault="006F2AC6" w:rsidP="006F2AC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6F2AC6">
              <w:rPr>
                <w:b/>
                <w:sz w:val="24"/>
                <w:szCs w:val="24"/>
              </w:rPr>
              <w:t>1-ий</w:t>
            </w:r>
          </w:p>
        </w:tc>
      </w:tr>
      <w:tr w:rsidR="006F2AC6" w:rsidRPr="006F2AC6" w:rsidTr="000C3E18">
        <w:trPr>
          <w:trHeight w:val="567"/>
        </w:trPr>
        <w:tc>
          <w:tcPr>
            <w:tcW w:w="4503" w:type="dxa"/>
            <w:vAlign w:val="center"/>
          </w:tcPr>
          <w:p w:rsidR="006F2AC6" w:rsidRPr="006F2AC6" w:rsidRDefault="006F2AC6" w:rsidP="006F2A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F2AC6">
              <w:rPr>
                <w:sz w:val="24"/>
                <w:szCs w:val="24"/>
              </w:rPr>
              <w:t xml:space="preserve">Кількість модулів – </w:t>
            </w:r>
            <w:r w:rsidR="008F5C3C">
              <w:rPr>
                <w:color w:val="000000" w:themeColor="text1"/>
                <w:sz w:val="24"/>
                <w:szCs w:val="24"/>
              </w:rPr>
              <w:t xml:space="preserve">2 </w:t>
            </w:r>
          </w:p>
        </w:tc>
        <w:tc>
          <w:tcPr>
            <w:tcW w:w="5386" w:type="dxa"/>
            <w:gridSpan w:val="3"/>
            <w:vAlign w:val="center"/>
          </w:tcPr>
          <w:p w:rsidR="006F2AC6" w:rsidRPr="006F2AC6" w:rsidRDefault="006F2AC6" w:rsidP="006F2AC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F2AC6">
              <w:rPr>
                <w:sz w:val="24"/>
                <w:szCs w:val="24"/>
              </w:rPr>
              <w:t>Семестр:</w:t>
            </w:r>
          </w:p>
        </w:tc>
      </w:tr>
      <w:tr w:rsidR="006F2AC6" w:rsidRPr="006F2AC6" w:rsidTr="000C3E18">
        <w:trPr>
          <w:trHeight w:val="567"/>
        </w:trPr>
        <w:tc>
          <w:tcPr>
            <w:tcW w:w="4503" w:type="dxa"/>
            <w:vMerge w:val="restart"/>
            <w:vAlign w:val="center"/>
          </w:tcPr>
          <w:p w:rsidR="006F2AC6" w:rsidRPr="006F2AC6" w:rsidRDefault="006F2AC6" w:rsidP="006F2A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F2AC6">
              <w:rPr>
                <w:sz w:val="24"/>
                <w:szCs w:val="24"/>
              </w:rPr>
              <w:t>Тижневих годин</w:t>
            </w:r>
          </w:p>
          <w:p w:rsidR="006F2AC6" w:rsidRPr="006F2AC6" w:rsidRDefault="006F2AC6" w:rsidP="006F2A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F2AC6">
              <w:rPr>
                <w:sz w:val="24"/>
                <w:szCs w:val="24"/>
              </w:rPr>
              <w:t xml:space="preserve">для </w:t>
            </w:r>
            <w:proofErr w:type="gramStart"/>
            <w:r w:rsidRPr="006F2AC6">
              <w:rPr>
                <w:sz w:val="24"/>
                <w:szCs w:val="24"/>
              </w:rPr>
              <w:t>денної  форми</w:t>
            </w:r>
            <w:proofErr w:type="gramEnd"/>
            <w:r w:rsidRPr="006F2AC6">
              <w:rPr>
                <w:sz w:val="24"/>
                <w:szCs w:val="24"/>
              </w:rPr>
              <w:t xml:space="preserve"> навчання:</w:t>
            </w:r>
          </w:p>
          <w:p w:rsidR="006F2AC6" w:rsidRPr="006F2AC6" w:rsidRDefault="006F2AC6" w:rsidP="006F2A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6F2AC6" w:rsidRPr="00F434F8" w:rsidRDefault="006F2AC6" w:rsidP="006F2AC6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6F2AC6">
              <w:rPr>
                <w:sz w:val="24"/>
                <w:szCs w:val="24"/>
              </w:rPr>
              <w:t xml:space="preserve">аудиторних – </w:t>
            </w:r>
            <w:r w:rsidRPr="006F2AC6">
              <w:rPr>
                <w:color w:val="000000" w:themeColor="text1"/>
                <w:sz w:val="24"/>
                <w:szCs w:val="24"/>
              </w:rPr>
              <w:t>2</w:t>
            </w:r>
            <w:r w:rsidR="008F5C3C" w:rsidRPr="00F434F8">
              <w:rPr>
                <w:color w:val="000000" w:themeColor="text1"/>
                <w:sz w:val="24"/>
                <w:szCs w:val="24"/>
              </w:rPr>
              <w:t>,4</w:t>
            </w:r>
          </w:p>
          <w:p w:rsidR="006F2AC6" w:rsidRPr="006F2AC6" w:rsidRDefault="006F2AC6" w:rsidP="006F2A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6F2AC6" w:rsidRPr="008F5C3C" w:rsidRDefault="006F2AC6" w:rsidP="006F2AC6">
            <w:pPr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 w:rsidRPr="006F2AC6">
              <w:rPr>
                <w:sz w:val="24"/>
                <w:szCs w:val="24"/>
              </w:rPr>
              <w:t xml:space="preserve">самостійної роботи </w:t>
            </w:r>
            <w:proofErr w:type="gramStart"/>
            <w:r w:rsidRPr="006F2AC6">
              <w:rPr>
                <w:sz w:val="24"/>
                <w:szCs w:val="24"/>
              </w:rPr>
              <w:t>студента  –</w:t>
            </w:r>
            <w:proofErr w:type="gramEnd"/>
            <w:r w:rsidRPr="006F2AC6">
              <w:rPr>
                <w:sz w:val="24"/>
                <w:szCs w:val="24"/>
              </w:rPr>
              <w:t xml:space="preserve"> 2</w:t>
            </w:r>
            <w:r w:rsidR="00AD1727">
              <w:rPr>
                <w:sz w:val="24"/>
                <w:szCs w:val="24"/>
                <w:lang w:val="en-US"/>
              </w:rPr>
              <w:t>,6</w:t>
            </w:r>
          </w:p>
        </w:tc>
        <w:tc>
          <w:tcPr>
            <w:tcW w:w="2693" w:type="dxa"/>
            <w:gridSpan w:val="2"/>
            <w:vAlign w:val="center"/>
          </w:tcPr>
          <w:p w:rsidR="006F2AC6" w:rsidRPr="006F2AC6" w:rsidRDefault="006F2AC6" w:rsidP="006F2AC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6F2AC6">
              <w:rPr>
                <w:b/>
                <w:sz w:val="24"/>
                <w:szCs w:val="24"/>
              </w:rPr>
              <w:t>1-ий</w:t>
            </w:r>
          </w:p>
        </w:tc>
        <w:tc>
          <w:tcPr>
            <w:tcW w:w="2693" w:type="dxa"/>
            <w:vAlign w:val="center"/>
          </w:tcPr>
          <w:p w:rsidR="006F2AC6" w:rsidRPr="006F2AC6" w:rsidRDefault="006F2AC6" w:rsidP="006F2AC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6F2AC6">
              <w:rPr>
                <w:b/>
                <w:color w:val="000000" w:themeColor="text1"/>
                <w:sz w:val="24"/>
                <w:szCs w:val="24"/>
              </w:rPr>
              <w:t>1-ий</w:t>
            </w:r>
          </w:p>
        </w:tc>
      </w:tr>
      <w:tr w:rsidR="006F2AC6" w:rsidRPr="006F2AC6" w:rsidTr="000C3E18">
        <w:trPr>
          <w:trHeight w:val="567"/>
        </w:trPr>
        <w:tc>
          <w:tcPr>
            <w:tcW w:w="4503" w:type="dxa"/>
            <w:vMerge/>
            <w:vAlign w:val="center"/>
          </w:tcPr>
          <w:p w:rsidR="006F2AC6" w:rsidRPr="006F2AC6" w:rsidRDefault="006F2AC6" w:rsidP="006F2A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386" w:type="dxa"/>
            <w:gridSpan w:val="3"/>
            <w:vAlign w:val="center"/>
          </w:tcPr>
          <w:p w:rsidR="006F2AC6" w:rsidRPr="006F2AC6" w:rsidRDefault="006F2AC6" w:rsidP="006F2AC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F2AC6">
              <w:rPr>
                <w:sz w:val="24"/>
                <w:szCs w:val="24"/>
              </w:rPr>
              <w:t>Лекції:</w:t>
            </w:r>
          </w:p>
        </w:tc>
      </w:tr>
      <w:tr w:rsidR="006F2AC6" w:rsidRPr="006F2AC6" w:rsidTr="000C3E18">
        <w:trPr>
          <w:trHeight w:val="567"/>
        </w:trPr>
        <w:tc>
          <w:tcPr>
            <w:tcW w:w="4503" w:type="dxa"/>
            <w:vMerge/>
            <w:vAlign w:val="center"/>
          </w:tcPr>
          <w:p w:rsidR="006F2AC6" w:rsidRPr="006F2AC6" w:rsidRDefault="006F2AC6" w:rsidP="006F2AC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6F2AC6" w:rsidRPr="006F2AC6" w:rsidRDefault="006F2AC6" w:rsidP="006F2AC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6F2AC6">
              <w:rPr>
                <w:b/>
                <w:color w:val="000000" w:themeColor="text1"/>
                <w:sz w:val="24"/>
                <w:szCs w:val="24"/>
              </w:rPr>
              <w:t>28 год.</w:t>
            </w:r>
          </w:p>
        </w:tc>
        <w:tc>
          <w:tcPr>
            <w:tcW w:w="2693" w:type="dxa"/>
            <w:vAlign w:val="center"/>
          </w:tcPr>
          <w:p w:rsidR="006F2AC6" w:rsidRPr="006F2AC6" w:rsidRDefault="006F2AC6" w:rsidP="006F2AC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6F2AC6">
              <w:rPr>
                <w:b/>
                <w:color w:val="000000" w:themeColor="text1"/>
                <w:sz w:val="24"/>
                <w:szCs w:val="24"/>
                <w:lang w:val="en-US"/>
              </w:rPr>
              <w:t>1</w:t>
            </w:r>
            <w:r w:rsidR="00F04C8E">
              <w:rPr>
                <w:b/>
                <w:color w:val="000000" w:themeColor="text1"/>
                <w:sz w:val="24"/>
                <w:szCs w:val="24"/>
                <w:lang w:val="uk-UA"/>
              </w:rPr>
              <w:t>4</w:t>
            </w:r>
            <w:r w:rsidRPr="006F2AC6">
              <w:rPr>
                <w:b/>
                <w:color w:val="000000" w:themeColor="text1"/>
                <w:sz w:val="24"/>
                <w:szCs w:val="24"/>
              </w:rPr>
              <w:t xml:space="preserve"> год.</w:t>
            </w:r>
          </w:p>
        </w:tc>
      </w:tr>
      <w:tr w:rsidR="006F2AC6" w:rsidRPr="006F2AC6" w:rsidTr="000C3E18">
        <w:trPr>
          <w:trHeight w:val="567"/>
        </w:trPr>
        <w:tc>
          <w:tcPr>
            <w:tcW w:w="4503" w:type="dxa"/>
            <w:vMerge/>
            <w:vAlign w:val="center"/>
          </w:tcPr>
          <w:p w:rsidR="006F2AC6" w:rsidRPr="006F2AC6" w:rsidRDefault="006F2AC6" w:rsidP="006F2AC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386" w:type="dxa"/>
            <w:gridSpan w:val="3"/>
            <w:vAlign w:val="center"/>
          </w:tcPr>
          <w:p w:rsidR="006F2AC6" w:rsidRPr="006F2AC6" w:rsidRDefault="006F2AC6" w:rsidP="006F2AC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F2AC6">
              <w:rPr>
                <w:sz w:val="24"/>
                <w:szCs w:val="24"/>
              </w:rPr>
              <w:t>Практичні (семінарські):</w:t>
            </w:r>
          </w:p>
        </w:tc>
      </w:tr>
      <w:tr w:rsidR="006F2AC6" w:rsidRPr="006F2AC6" w:rsidTr="000C3E18">
        <w:trPr>
          <w:trHeight w:val="567"/>
        </w:trPr>
        <w:tc>
          <w:tcPr>
            <w:tcW w:w="4503" w:type="dxa"/>
            <w:vMerge/>
          </w:tcPr>
          <w:p w:rsidR="006F2AC6" w:rsidRPr="006F2AC6" w:rsidRDefault="006F2AC6" w:rsidP="006F2AC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6F2AC6" w:rsidRPr="006F2AC6" w:rsidRDefault="006F2AC6" w:rsidP="006F2AC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6F2AC6">
              <w:rPr>
                <w:b/>
                <w:color w:val="000000" w:themeColor="text1"/>
                <w:sz w:val="24"/>
                <w:szCs w:val="24"/>
              </w:rPr>
              <w:t>16 год.</w:t>
            </w:r>
          </w:p>
        </w:tc>
        <w:tc>
          <w:tcPr>
            <w:tcW w:w="2693" w:type="dxa"/>
            <w:vAlign w:val="center"/>
          </w:tcPr>
          <w:p w:rsidR="006F2AC6" w:rsidRPr="006F2AC6" w:rsidRDefault="00F04C8E" w:rsidP="006F2AC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16 год</w:t>
            </w:r>
          </w:p>
        </w:tc>
      </w:tr>
      <w:tr w:rsidR="006F2AC6" w:rsidRPr="006F2AC6" w:rsidTr="000C3E18">
        <w:trPr>
          <w:trHeight w:val="567"/>
        </w:trPr>
        <w:tc>
          <w:tcPr>
            <w:tcW w:w="4503" w:type="dxa"/>
            <w:vMerge w:val="restart"/>
            <w:vAlign w:val="center"/>
          </w:tcPr>
          <w:p w:rsidR="006F2AC6" w:rsidRPr="006F2AC6" w:rsidRDefault="006F2AC6" w:rsidP="006F2A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F2AC6">
              <w:rPr>
                <w:sz w:val="24"/>
                <w:szCs w:val="24"/>
              </w:rPr>
              <w:t xml:space="preserve">Вид підсумкового контролю: </w:t>
            </w:r>
            <w:r w:rsidRPr="006F2AC6">
              <w:rPr>
                <w:color w:val="000000" w:themeColor="text1"/>
                <w:sz w:val="24"/>
                <w:szCs w:val="24"/>
              </w:rPr>
              <w:t>екзамен</w:t>
            </w:r>
          </w:p>
        </w:tc>
        <w:tc>
          <w:tcPr>
            <w:tcW w:w="5386" w:type="dxa"/>
            <w:gridSpan w:val="3"/>
            <w:vAlign w:val="center"/>
          </w:tcPr>
          <w:p w:rsidR="006F2AC6" w:rsidRPr="006F2AC6" w:rsidRDefault="006F2AC6" w:rsidP="006F2AC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6F2AC6">
              <w:rPr>
                <w:sz w:val="24"/>
                <w:szCs w:val="24"/>
              </w:rPr>
              <w:t>Лабораторні:</w:t>
            </w:r>
          </w:p>
        </w:tc>
      </w:tr>
      <w:tr w:rsidR="006F2AC6" w:rsidRPr="006F2AC6" w:rsidTr="000C3E18">
        <w:trPr>
          <w:trHeight w:val="567"/>
        </w:trPr>
        <w:tc>
          <w:tcPr>
            <w:tcW w:w="4503" w:type="dxa"/>
            <w:vMerge/>
            <w:vAlign w:val="center"/>
          </w:tcPr>
          <w:p w:rsidR="006F2AC6" w:rsidRPr="006F2AC6" w:rsidRDefault="006F2AC6" w:rsidP="006F2A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6F2AC6" w:rsidRPr="006F2AC6" w:rsidRDefault="006F2AC6" w:rsidP="006F2AC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6F2AC6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2693" w:type="dxa"/>
            <w:vAlign w:val="center"/>
          </w:tcPr>
          <w:p w:rsidR="006F2AC6" w:rsidRPr="006F2AC6" w:rsidRDefault="006F2AC6" w:rsidP="006F2AC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6F2AC6">
              <w:rPr>
                <w:b/>
                <w:sz w:val="24"/>
                <w:szCs w:val="24"/>
              </w:rPr>
              <w:t>-</w:t>
            </w:r>
          </w:p>
        </w:tc>
      </w:tr>
      <w:tr w:rsidR="006F2AC6" w:rsidRPr="006F2AC6" w:rsidTr="000C3E18">
        <w:trPr>
          <w:trHeight w:val="567"/>
        </w:trPr>
        <w:tc>
          <w:tcPr>
            <w:tcW w:w="4503" w:type="dxa"/>
            <w:vMerge w:val="restart"/>
            <w:vAlign w:val="center"/>
          </w:tcPr>
          <w:p w:rsidR="006F2AC6" w:rsidRPr="006F2AC6" w:rsidRDefault="006F2AC6" w:rsidP="006F2A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F2AC6">
              <w:rPr>
                <w:color w:val="000000"/>
                <w:sz w:val="24"/>
                <w:szCs w:val="24"/>
              </w:rPr>
              <w:t>Форма підсумкового контролю:</w:t>
            </w:r>
            <w:r w:rsidRPr="006F2AC6">
              <w:rPr>
                <w:color w:val="000000" w:themeColor="text1"/>
                <w:sz w:val="24"/>
                <w:szCs w:val="24"/>
              </w:rPr>
              <w:t xml:space="preserve"> усний</w:t>
            </w:r>
          </w:p>
        </w:tc>
        <w:tc>
          <w:tcPr>
            <w:tcW w:w="5386" w:type="dxa"/>
            <w:gridSpan w:val="3"/>
            <w:vAlign w:val="center"/>
          </w:tcPr>
          <w:p w:rsidR="006F2AC6" w:rsidRPr="006F2AC6" w:rsidRDefault="006F2AC6" w:rsidP="006F2AC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F2AC6">
              <w:rPr>
                <w:sz w:val="24"/>
                <w:szCs w:val="24"/>
              </w:rPr>
              <w:t>Самостійна робота:</w:t>
            </w:r>
          </w:p>
        </w:tc>
      </w:tr>
      <w:tr w:rsidR="006F2AC6" w:rsidRPr="006F2AC6" w:rsidTr="000C3E18">
        <w:trPr>
          <w:trHeight w:val="567"/>
        </w:trPr>
        <w:tc>
          <w:tcPr>
            <w:tcW w:w="4503" w:type="dxa"/>
            <w:vMerge/>
          </w:tcPr>
          <w:p w:rsidR="006F2AC6" w:rsidRPr="006F2AC6" w:rsidRDefault="006F2AC6" w:rsidP="006F2AC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6F2AC6" w:rsidRPr="006F2AC6" w:rsidRDefault="006F2AC6" w:rsidP="006F2AC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6F2AC6">
              <w:rPr>
                <w:b/>
                <w:color w:val="000000" w:themeColor="text1"/>
                <w:sz w:val="24"/>
                <w:szCs w:val="24"/>
              </w:rPr>
              <w:t>46 год.</w:t>
            </w:r>
          </w:p>
        </w:tc>
        <w:tc>
          <w:tcPr>
            <w:tcW w:w="2693" w:type="dxa"/>
            <w:vAlign w:val="center"/>
          </w:tcPr>
          <w:p w:rsidR="006F2AC6" w:rsidRPr="006F2AC6" w:rsidRDefault="00F04C8E" w:rsidP="006F2AC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60</w:t>
            </w:r>
            <w:r w:rsidR="006F2AC6" w:rsidRPr="006F2AC6">
              <w:rPr>
                <w:b/>
                <w:color w:val="000000" w:themeColor="text1"/>
                <w:sz w:val="24"/>
                <w:szCs w:val="24"/>
              </w:rPr>
              <w:t xml:space="preserve"> год.</w:t>
            </w:r>
          </w:p>
        </w:tc>
      </w:tr>
    </w:tbl>
    <w:p w:rsidR="006F2AC6" w:rsidRPr="006F2AC6" w:rsidRDefault="006F2AC6" w:rsidP="006F2A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2AC6" w:rsidRPr="006F2AC6" w:rsidRDefault="006F2AC6" w:rsidP="006F2AC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F2AC6">
        <w:rPr>
          <w:rFonts w:ascii="Times New Roman" w:hAnsi="Times New Roman"/>
          <w:sz w:val="24"/>
          <w:szCs w:val="24"/>
        </w:rPr>
        <w:br w:type="page"/>
      </w:r>
    </w:p>
    <w:p w:rsidR="006F2AC6" w:rsidRPr="006F2AC6" w:rsidRDefault="006F2AC6" w:rsidP="006F2AC6">
      <w:pPr>
        <w:tabs>
          <w:tab w:val="left" w:pos="284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F2AC6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2. МЕТА НАВЧАЛЬНОЇ ДИСЦИПЛІНИ</w:t>
      </w:r>
    </w:p>
    <w:p w:rsidR="006F2AC6" w:rsidRPr="006F2AC6" w:rsidRDefault="006F2AC6" w:rsidP="006F2A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2AC6" w:rsidRPr="006F2AC6" w:rsidRDefault="006F2AC6" w:rsidP="006F2AC6">
      <w:pPr>
        <w:spacing w:after="0" w:line="240" w:lineRule="auto"/>
        <w:ind w:left="510" w:firstLine="198"/>
        <w:jc w:val="both"/>
        <w:rPr>
          <w:rFonts w:ascii="Times New Roman" w:hAnsi="Times New Roman"/>
          <w:sz w:val="24"/>
          <w:szCs w:val="24"/>
        </w:rPr>
      </w:pPr>
      <w:r w:rsidRPr="006F2AC6">
        <w:rPr>
          <w:rFonts w:ascii="Times New Roman" w:hAnsi="Times New Roman"/>
          <w:sz w:val="24"/>
          <w:szCs w:val="24"/>
        </w:rPr>
        <w:t xml:space="preserve">Метою вивчення навчальної дисципліни </w:t>
      </w:r>
      <w:r w:rsidRPr="006F2AC6">
        <w:rPr>
          <w:rFonts w:ascii="Times New Roman" w:hAnsi="Times New Roman"/>
          <w:b/>
          <w:sz w:val="24"/>
          <w:szCs w:val="24"/>
        </w:rPr>
        <w:t>«Історія світової літератури (антична література, література доби Середньовіччя і Відродження)»</w:t>
      </w:r>
      <w:r w:rsidRPr="006F2AC6">
        <w:rPr>
          <w:rFonts w:ascii="Times New Roman" w:hAnsi="Times New Roman"/>
          <w:sz w:val="24"/>
          <w:szCs w:val="24"/>
        </w:rPr>
        <w:t xml:space="preserve"> є:</w:t>
      </w:r>
    </w:p>
    <w:p w:rsidR="006F2AC6" w:rsidRPr="006F2AC6" w:rsidRDefault="006F2AC6" w:rsidP="006F2AC6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2AC6">
        <w:rPr>
          <w:rFonts w:ascii="Times New Roman" w:eastAsia="Times New Roman" w:hAnsi="Times New Roman" w:cs="Times New Roman"/>
          <w:sz w:val="24"/>
          <w:szCs w:val="24"/>
        </w:rPr>
        <w:t>ознайомити студентів з історичним розвитком світового літературного процесу, з особливостями літературних епох, їх духовними цінностями, із знаковими надбаннями кожної з літератур у всьому розмаїтті літературних жанрів та стилів;</w:t>
      </w:r>
    </w:p>
    <w:p w:rsidR="006F2AC6" w:rsidRPr="006F2AC6" w:rsidRDefault="006F2AC6" w:rsidP="006F2AC6">
      <w:pPr>
        <w:numPr>
          <w:ilvl w:val="0"/>
          <w:numId w:val="2"/>
        </w:numPr>
        <w:tabs>
          <w:tab w:val="num" w:pos="510"/>
        </w:tabs>
        <w:spacing w:after="0" w:line="240" w:lineRule="auto"/>
        <w:ind w:left="510"/>
        <w:jc w:val="both"/>
        <w:rPr>
          <w:rFonts w:ascii="Times New Roman" w:hAnsi="Times New Roman"/>
          <w:sz w:val="24"/>
          <w:szCs w:val="24"/>
          <w:lang w:val="ru-RU"/>
        </w:rPr>
      </w:pPr>
      <w:r w:rsidRPr="006F2AC6">
        <w:rPr>
          <w:rFonts w:ascii="Times New Roman" w:hAnsi="Times New Roman"/>
          <w:sz w:val="24"/>
          <w:szCs w:val="24"/>
          <w:lang w:val="ru-RU"/>
        </w:rPr>
        <w:t>навчити студентів працювати з джерелами інформації /підручниками та навчально-методичними посібниками, науковими виданнями творів, які запроваджені до шкільної програми/;</w:t>
      </w:r>
    </w:p>
    <w:p w:rsidR="006F2AC6" w:rsidRPr="006F2AC6" w:rsidRDefault="006F2AC6" w:rsidP="006F2AC6">
      <w:pPr>
        <w:numPr>
          <w:ilvl w:val="0"/>
          <w:numId w:val="2"/>
        </w:numPr>
        <w:tabs>
          <w:tab w:val="num" w:pos="510"/>
        </w:tabs>
        <w:spacing w:after="0" w:line="240" w:lineRule="auto"/>
        <w:ind w:left="510"/>
        <w:jc w:val="both"/>
        <w:rPr>
          <w:rFonts w:ascii="Times New Roman" w:hAnsi="Times New Roman"/>
          <w:sz w:val="24"/>
          <w:szCs w:val="24"/>
          <w:lang w:val="ru-RU"/>
        </w:rPr>
      </w:pPr>
      <w:r w:rsidRPr="006F2AC6">
        <w:rPr>
          <w:rFonts w:ascii="Times New Roman" w:hAnsi="Times New Roman"/>
          <w:sz w:val="24"/>
          <w:szCs w:val="24"/>
          <w:lang w:val="ru-RU"/>
        </w:rPr>
        <w:t>підготувати студентів до розуміння літературних явищ греко-римської античності, пам’яток середньовікового героїчного епосу і видатних творів доби Відродження у контексті світової культури та у взаємозв’язках;</w:t>
      </w:r>
    </w:p>
    <w:p w:rsidR="006F2AC6" w:rsidRPr="006F2AC6" w:rsidRDefault="006F2AC6" w:rsidP="006F2AC6">
      <w:pPr>
        <w:numPr>
          <w:ilvl w:val="0"/>
          <w:numId w:val="2"/>
        </w:numPr>
        <w:tabs>
          <w:tab w:val="num" w:pos="510"/>
        </w:tabs>
        <w:spacing w:after="0" w:line="240" w:lineRule="auto"/>
        <w:ind w:left="510"/>
        <w:jc w:val="both"/>
        <w:rPr>
          <w:rFonts w:ascii="Times New Roman" w:hAnsi="Times New Roman"/>
          <w:sz w:val="24"/>
          <w:szCs w:val="24"/>
          <w:lang w:val="ru-RU"/>
        </w:rPr>
      </w:pPr>
      <w:r w:rsidRPr="006F2AC6">
        <w:rPr>
          <w:rFonts w:ascii="Times New Roman" w:hAnsi="Times New Roman"/>
          <w:sz w:val="24"/>
          <w:szCs w:val="24"/>
          <w:lang w:val="ru-RU"/>
        </w:rPr>
        <w:t xml:space="preserve">сформувати у студентів як майбутніх </w:t>
      </w:r>
      <w:r w:rsidRPr="006F2AC6">
        <w:rPr>
          <w:rFonts w:ascii="Times New Roman" w:hAnsi="Times New Roman"/>
          <w:color w:val="000000" w:themeColor="text1"/>
          <w:sz w:val="24"/>
          <w:szCs w:val="24"/>
          <w:lang w:val="ru-RU"/>
        </w:rPr>
        <w:t>учителів</w:t>
      </w:r>
      <w:r w:rsidRPr="006F2AC6">
        <w:rPr>
          <w:rFonts w:ascii="Times New Roman" w:hAnsi="Times New Roman"/>
          <w:sz w:val="24"/>
          <w:szCs w:val="24"/>
          <w:lang w:val="ru-RU"/>
        </w:rPr>
        <w:t xml:space="preserve"> іноземної мови та світової літератури уміння застосовувати у педагогічній практиці набуті знання з оптимальною загальноосвітньою, пізнавально-виховною метою.</w:t>
      </w:r>
    </w:p>
    <w:p w:rsidR="006F2AC6" w:rsidRPr="006F2AC6" w:rsidRDefault="006F2AC6" w:rsidP="006F2AC6">
      <w:pPr>
        <w:tabs>
          <w:tab w:val="left" w:pos="284"/>
          <w:tab w:val="left" w:pos="567"/>
        </w:tabs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F2AC6">
        <w:rPr>
          <w:rFonts w:ascii="Times New Roman" w:hAnsi="Times New Roman"/>
          <w:sz w:val="24"/>
          <w:szCs w:val="24"/>
          <w:lang w:val="ru-RU"/>
        </w:rPr>
        <w:t>Основна мета, поставлена перед студентами</w:t>
      </w:r>
      <w:r w:rsidRPr="006F2AC6">
        <w:rPr>
          <w:rFonts w:ascii="Times New Roman" w:hAnsi="Times New Roman"/>
          <w:sz w:val="24"/>
          <w:szCs w:val="24"/>
        </w:rPr>
        <w:t xml:space="preserve"> –</w:t>
      </w:r>
      <w:r w:rsidRPr="006F2AC6">
        <w:rPr>
          <w:rFonts w:ascii="Times New Roman" w:hAnsi="Times New Roman"/>
          <w:sz w:val="24"/>
          <w:szCs w:val="24"/>
          <w:lang w:val="ru-RU"/>
        </w:rPr>
        <w:t xml:space="preserve"> розумітися у літературному процесі </w:t>
      </w:r>
      <w:r w:rsidRPr="006F2AC6">
        <w:rPr>
          <w:rFonts w:ascii="Times New Roman" w:hAnsi="Times New Roman"/>
          <w:sz w:val="24"/>
          <w:szCs w:val="24"/>
        </w:rPr>
        <w:t>доби античності, Середніх віків та</w:t>
      </w:r>
      <w:r w:rsidRPr="006F2AC6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6F2AC6">
        <w:rPr>
          <w:rFonts w:ascii="Times New Roman" w:hAnsi="Times New Roman"/>
          <w:sz w:val="24"/>
          <w:szCs w:val="24"/>
        </w:rPr>
        <w:t>Відродження</w:t>
      </w:r>
      <w:r w:rsidRPr="006F2AC6">
        <w:rPr>
          <w:rFonts w:ascii="Times New Roman" w:hAnsi="Times New Roman"/>
          <w:sz w:val="24"/>
          <w:szCs w:val="24"/>
          <w:lang w:val="ru-RU"/>
        </w:rPr>
        <w:t>, а зокрема бути обізнаними із літературними тенденціями, постатями, творами цього часу. Метою курсу не є зазубрювання студентами імен, дат та текстів, метою є саме розуміння студентами логіки літературного процесу, взаємозв’язку літератури із історією, впливу літератури і впливу на літературу, в якій розкривається найбільше істин часу</w:t>
      </w:r>
      <w:r w:rsidRPr="006F2AC6">
        <w:rPr>
          <w:rFonts w:ascii="Times New Roman" w:hAnsi="Times New Roman"/>
          <w:sz w:val="24"/>
          <w:szCs w:val="24"/>
        </w:rPr>
        <w:t>.</w:t>
      </w:r>
    </w:p>
    <w:p w:rsidR="006F2AC6" w:rsidRPr="006F2AC6" w:rsidRDefault="006F2AC6" w:rsidP="006F2AC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F2AC6">
        <w:rPr>
          <w:rFonts w:ascii="Times New Roman" w:hAnsi="Times New Roman"/>
          <w:sz w:val="24"/>
          <w:szCs w:val="24"/>
        </w:rPr>
        <w:t>Відповідно до освітньої програми,</w:t>
      </w:r>
      <w:r w:rsidRPr="006F2AC6">
        <w:rPr>
          <w:rFonts w:ascii="Times New Roman" w:hAnsi="Times New Roman"/>
          <w:color w:val="000000"/>
          <w:sz w:val="24"/>
          <w:szCs w:val="24"/>
        </w:rPr>
        <w:t xml:space="preserve"> вивчення дисципліни</w:t>
      </w:r>
      <w:r w:rsidRPr="006F2AC6">
        <w:rPr>
          <w:rFonts w:ascii="Times New Roman" w:hAnsi="Times New Roman"/>
          <w:sz w:val="24"/>
          <w:szCs w:val="24"/>
        </w:rPr>
        <w:t xml:space="preserve"> сприяє формуванню у здобувачів вищої освіти таких компетентностей:</w:t>
      </w:r>
    </w:p>
    <w:p w:rsidR="006F2AC6" w:rsidRPr="006F2AC6" w:rsidRDefault="006F2AC6" w:rsidP="006F2AC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2AC6">
        <w:rPr>
          <w:rFonts w:ascii="Times New Roman" w:eastAsia="Calibri" w:hAnsi="Times New Roman" w:cs="Times New Roman"/>
          <w:sz w:val="24"/>
          <w:szCs w:val="24"/>
        </w:rPr>
        <w:t>ЗК-6. Здатність до пошуку, опрацювання та аналізу інформації з різних джерел</w:t>
      </w:r>
    </w:p>
    <w:p w:rsidR="006F2AC6" w:rsidRPr="006F2AC6" w:rsidRDefault="006F2AC6" w:rsidP="006F2AC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2AC6">
        <w:rPr>
          <w:rFonts w:ascii="Times New Roman" w:eastAsia="Calibri" w:hAnsi="Times New Roman" w:cs="Times New Roman"/>
          <w:sz w:val="24"/>
          <w:szCs w:val="24"/>
        </w:rPr>
        <w:t>ЗК-11. Здатність застосовувати знання у практичних ситуаціях.</w:t>
      </w:r>
    </w:p>
    <w:p w:rsidR="006F2AC6" w:rsidRPr="006F2AC6" w:rsidRDefault="006F2AC6" w:rsidP="006F2AC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2AC6">
        <w:rPr>
          <w:rFonts w:ascii="Times New Roman" w:eastAsia="Calibri" w:hAnsi="Times New Roman" w:cs="Times New Roman"/>
          <w:sz w:val="24"/>
          <w:szCs w:val="24"/>
        </w:rPr>
        <w:t>ФК-5. Здатність використовувати в професійній діяльності системні знання про основні періоди розвитку літератури, що вивчається, від давнини до ХХІ століття, еволюцію напрямів, жанрів і стилів, чільних представників та художні явища, а також знання про тенденції розвитку світового літературного процесу та української літератури.</w:t>
      </w:r>
    </w:p>
    <w:p w:rsidR="006F2AC6" w:rsidRPr="006F2AC6" w:rsidRDefault="006F2AC6" w:rsidP="006F2AC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2AC6">
        <w:rPr>
          <w:rFonts w:ascii="Times New Roman" w:eastAsia="Calibri" w:hAnsi="Times New Roman" w:cs="Times New Roman"/>
          <w:sz w:val="24"/>
          <w:szCs w:val="24"/>
        </w:rPr>
        <w:t>ФК-7. Здатність до збирання й аналізу, систематизації та інтерпретації мовних, літературних, фольклорних фактів, інтерпретації та перекладу тексту (залежно від обраної спеціалізації).</w:t>
      </w:r>
    </w:p>
    <w:p w:rsidR="006F2AC6" w:rsidRPr="006F2AC6" w:rsidRDefault="006F2AC6" w:rsidP="006F2A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6F2AC6" w:rsidRPr="006F2AC6" w:rsidRDefault="006F2AC6" w:rsidP="006F2A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6F2AC6">
        <w:rPr>
          <w:rFonts w:ascii="Times New Roman" w:hAnsi="Times New Roman"/>
          <w:b/>
          <w:color w:val="000000" w:themeColor="text1"/>
          <w:sz w:val="24"/>
          <w:szCs w:val="24"/>
        </w:rPr>
        <w:t>3. ОЧІКУВАНІ РЕЗУЛЬТАТИ НАВЧАННЯ</w:t>
      </w:r>
    </w:p>
    <w:p w:rsidR="006F2AC6" w:rsidRPr="006F2AC6" w:rsidRDefault="006F2AC6" w:rsidP="006F2A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bookmarkStart w:id="0" w:name="_Toc373770121"/>
      <w:r w:rsidRPr="006F2AC6">
        <w:rPr>
          <w:rFonts w:ascii="Times New Roman" w:hAnsi="Times New Roman"/>
          <w:sz w:val="24"/>
          <w:szCs w:val="24"/>
        </w:rPr>
        <w:t xml:space="preserve">Відповідно до освітньої програми </w:t>
      </w:r>
      <w:r w:rsidRPr="006F2AC6">
        <w:rPr>
          <w:rFonts w:ascii="Times New Roman" w:hAnsi="Times New Roman"/>
          <w:b/>
          <w:sz w:val="24"/>
          <w:szCs w:val="24"/>
        </w:rPr>
        <w:t xml:space="preserve">«Англійська/німецька/французька мова і література. Переклад», </w:t>
      </w:r>
      <w:r w:rsidRPr="006F2AC6">
        <w:rPr>
          <w:rFonts w:ascii="Times New Roman" w:hAnsi="Times New Roman"/>
          <w:sz w:val="24"/>
          <w:szCs w:val="24"/>
        </w:rPr>
        <w:t>вивчення навчальної дисципліни «</w:t>
      </w:r>
      <w:r w:rsidRPr="006F2AC6">
        <w:rPr>
          <w:rFonts w:ascii="Times New Roman" w:hAnsi="Times New Roman"/>
          <w:b/>
          <w:sz w:val="24"/>
          <w:szCs w:val="24"/>
        </w:rPr>
        <w:t>Історія зарубіжної літератури (антична література, література доби Середньовіччя і Відродження)</w:t>
      </w:r>
      <w:r w:rsidRPr="006F2AC6">
        <w:rPr>
          <w:rFonts w:ascii="Times New Roman" w:hAnsi="Times New Roman"/>
          <w:sz w:val="24"/>
          <w:szCs w:val="24"/>
        </w:rPr>
        <w:t>» повинно забезпечити досягнення здобувачами вищої освіти таких програмних результатів навчання (ПРН)</w:t>
      </w:r>
      <w:r w:rsidRPr="006F2AC6">
        <w:rPr>
          <w:rFonts w:ascii="Times New Roman" w:hAnsi="Times New Roman"/>
          <w:b/>
          <w:sz w:val="24"/>
          <w:szCs w:val="24"/>
        </w:rPr>
        <w:t>:</w:t>
      </w:r>
    </w:p>
    <w:tbl>
      <w:tblPr>
        <w:tblStyle w:val="ab"/>
        <w:tblW w:w="0" w:type="auto"/>
        <w:tblInd w:w="108" w:type="dxa"/>
        <w:tblLook w:val="04A0" w:firstRow="1" w:lastRow="0" w:firstColumn="1" w:lastColumn="0" w:noHBand="0" w:noVBand="1"/>
      </w:tblPr>
      <w:tblGrid>
        <w:gridCol w:w="7997"/>
        <w:gridCol w:w="1524"/>
      </w:tblGrid>
      <w:tr w:rsidR="006F2AC6" w:rsidRPr="006F2AC6" w:rsidTr="000C3E18">
        <w:tc>
          <w:tcPr>
            <w:tcW w:w="7997" w:type="dxa"/>
            <w:vAlign w:val="center"/>
          </w:tcPr>
          <w:p w:rsidR="006F2AC6" w:rsidRPr="006F2AC6" w:rsidRDefault="006F2AC6" w:rsidP="006F2AC6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6F2AC6">
              <w:rPr>
                <w:b/>
                <w:sz w:val="24"/>
                <w:szCs w:val="24"/>
              </w:rPr>
              <w:t>Програмні результати навчання</w:t>
            </w:r>
          </w:p>
        </w:tc>
        <w:tc>
          <w:tcPr>
            <w:tcW w:w="1524" w:type="dxa"/>
            <w:vAlign w:val="center"/>
          </w:tcPr>
          <w:p w:rsidR="006F2AC6" w:rsidRPr="006F2AC6" w:rsidRDefault="006F2AC6" w:rsidP="006F2AC6">
            <w:pPr>
              <w:jc w:val="center"/>
              <w:rPr>
                <w:b/>
                <w:sz w:val="24"/>
                <w:szCs w:val="24"/>
              </w:rPr>
            </w:pPr>
            <w:r w:rsidRPr="006F2AC6">
              <w:rPr>
                <w:b/>
                <w:sz w:val="24"/>
                <w:szCs w:val="24"/>
              </w:rPr>
              <w:t>Шифр ПРН</w:t>
            </w:r>
          </w:p>
        </w:tc>
      </w:tr>
      <w:tr w:rsidR="006F2AC6" w:rsidRPr="006F2AC6" w:rsidTr="000C3E18">
        <w:tc>
          <w:tcPr>
            <w:tcW w:w="7997" w:type="dxa"/>
          </w:tcPr>
          <w:p w:rsidR="006F2AC6" w:rsidRPr="006F2AC6" w:rsidRDefault="006F2AC6" w:rsidP="006F2AC6">
            <w:pPr>
              <w:jc w:val="both"/>
              <w:rPr>
                <w:sz w:val="24"/>
                <w:szCs w:val="24"/>
                <w:highlight w:val="yellow"/>
                <w:lang w:val="uk-UA"/>
              </w:rPr>
            </w:pPr>
            <w:r w:rsidRPr="006F2AC6">
              <w:rPr>
                <w:sz w:val="24"/>
                <w:szCs w:val="24"/>
                <w:lang w:val="uk-UA"/>
              </w:rPr>
              <w:t>Знати й розуміти систему мови, загальні властивості літератури як мистецтва слова, історію мови (мов) і літератури (літератур), що вивчаються, і вміти застосовувати ці знання у професійній діяльності.</w:t>
            </w:r>
          </w:p>
        </w:tc>
        <w:tc>
          <w:tcPr>
            <w:tcW w:w="1524" w:type="dxa"/>
          </w:tcPr>
          <w:p w:rsidR="006F2AC6" w:rsidRPr="006F2AC6" w:rsidRDefault="006F2AC6" w:rsidP="006F2AC6">
            <w:pPr>
              <w:jc w:val="both"/>
              <w:rPr>
                <w:sz w:val="24"/>
                <w:szCs w:val="24"/>
              </w:rPr>
            </w:pPr>
            <w:r w:rsidRPr="006F2AC6">
              <w:rPr>
                <w:sz w:val="24"/>
                <w:szCs w:val="24"/>
              </w:rPr>
              <w:t>ПРН 8</w:t>
            </w:r>
          </w:p>
        </w:tc>
      </w:tr>
      <w:tr w:rsidR="006F2AC6" w:rsidRPr="006F2AC6" w:rsidTr="000C3E18">
        <w:tc>
          <w:tcPr>
            <w:tcW w:w="7997" w:type="dxa"/>
          </w:tcPr>
          <w:p w:rsidR="006F2AC6" w:rsidRPr="006F2AC6" w:rsidRDefault="006F2AC6" w:rsidP="006F2AC6">
            <w:pPr>
              <w:jc w:val="both"/>
              <w:rPr>
                <w:sz w:val="24"/>
                <w:szCs w:val="24"/>
                <w:highlight w:val="yellow"/>
                <w:lang w:val="uk-UA"/>
              </w:rPr>
            </w:pPr>
            <w:r w:rsidRPr="006F2AC6">
              <w:rPr>
                <w:sz w:val="24"/>
                <w:szCs w:val="24"/>
                <w:lang w:val="uk-UA"/>
              </w:rPr>
              <w:t>Аналізувати й інтерпретувати твори української та зарубіжної художньої</w:t>
            </w:r>
            <w:r w:rsidRPr="006F2AC6">
              <w:rPr>
                <w:sz w:val="24"/>
                <w:szCs w:val="24"/>
                <w:lang w:val="uk-UA"/>
              </w:rPr>
              <w:br/>
              <w:t>літератури й усної народної творчості, визначати їхню специфіку й місце в</w:t>
            </w:r>
            <w:r w:rsidRPr="006F2AC6">
              <w:rPr>
                <w:sz w:val="24"/>
                <w:szCs w:val="24"/>
                <w:lang w:val="uk-UA"/>
              </w:rPr>
              <w:br/>
              <w:t>літературному процесі (відповідно до обраної спеціалізації).</w:t>
            </w:r>
          </w:p>
        </w:tc>
        <w:tc>
          <w:tcPr>
            <w:tcW w:w="1524" w:type="dxa"/>
          </w:tcPr>
          <w:p w:rsidR="006F2AC6" w:rsidRPr="006F2AC6" w:rsidRDefault="006F2AC6" w:rsidP="006F2AC6">
            <w:pPr>
              <w:jc w:val="both"/>
              <w:rPr>
                <w:sz w:val="24"/>
                <w:szCs w:val="24"/>
              </w:rPr>
            </w:pPr>
            <w:r w:rsidRPr="006F2AC6">
              <w:rPr>
                <w:sz w:val="24"/>
                <w:szCs w:val="24"/>
              </w:rPr>
              <w:t>ПРН 13</w:t>
            </w:r>
          </w:p>
        </w:tc>
      </w:tr>
    </w:tbl>
    <w:p w:rsidR="006F2AC6" w:rsidRPr="006F2AC6" w:rsidRDefault="006F2AC6" w:rsidP="006F2AC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6F2AC6" w:rsidRPr="006F2AC6" w:rsidRDefault="006F2AC6" w:rsidP="006F2AC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F2AC6">
        <w:rPr>
          <w:rFonts w:ascii="Times New Roman" w:hAnsi="Times New Roman"/>
          <w:sz w:val="24"/>
          <w:szCs w:val="24"/>
        </w:rPr>
        <w:t>Очікувані результати навчання, які повинні бути досягнуті здобувачами освіти після опанування навчальної дисципліни «</w:t>
      </w:r>
      <w:r w:rsidRPr="006F2AC6">
        <w:rPr>
          <w:rFonts w:ascii="Times New Roman" w:hAnsi="Times New Roman"/>
          <w:b/>
          <w:sz w:val="24"/>
          <w:szCs w:val="24"/>
        </w:rPr>
        <w:t>Історія зарубіжної літератури (антична література, література доби Середньовіччя і Відродження)</w:t>
      </w:r>
      <w:r w:rsidRPr="006F2AC6">
        <w:rPr>
          <w:rFonts w:ascii="Times New Roman" w:hAnsi="Times New Roman"/>
          <w:sz w:val="24"/>
          <w:szCs w:val="24"/>
        </w:rPr>
        <w:t>»:</w:t>
      </w:r>
    </w:p>
    <w:tbl>
      <w:tblPr>
        <w:tblStyle w:val="ab"/>
        <w:tblW w:w="0" w:type="auto"/>
        <w:tblInd w:w="108" w:type="dxa"/>
        <w:tblLook w:val="04A0" w:firstRow="1" w:lastRow="0" w:firstColumn="1" w:lastColumn="0" w:noHBand="0" w:noVBand="1"/>
      </w:tblPr>
      <w:tblGrid>
        <w:gridCol w:w="7998"/>
        <w:gridCol w:w="1523"/>
      </w:tblGrid>
      <w:tr w:rsidR="006F2AC6" w:rsidRPr="006F2AC6" w:rsidTr="000C3E18">
        <w:tc>
          <w:tcPr>
            <w:tcW w:w="7998" w:type="dxa"/>
            <w:vAlign w:val="center"/>
          </w:tcPr>
          <w:p w:rsidR="006F2AC6" w:rsidRPr="006F2AC6" w:rsidRDefault="006F2AC6" w:rsidP="006F2AC6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6F2AC6">
              <w:rPr>
                <w:b/>
                <w:sz w:val="24"/>
                <w:szCs w:val="24"/>
              </w:rPr>
              <w:t>Очікувані результати навчання з дисципліни</w:t>
            </w:r>
          </w:p>
        </w:tc>
        <w:tc>
          <w:tcPr>
            <w:tcW w:w="1523" w:type="dxa"/>
            <w:vAlign w:val="center"/>
          </w:tcPr>
          <w:p w:rsidR="006F2AC6" w:rsidRPr="006F2AC6" w:rsidRDefault="006F2AC6" w:rsidP="006F2AC6">
            <w:pPr>
              <w:jc w:val="center"/>
              <w:rPr>
                <w:b/>
                <w:sz w:val="24"/>
                <w:szCs w:val="24"/>
              </w:rPr>
            </w:pPr>
            <w:r w:rsidRPr="006F2AC6">
              <w:rPr>
                <w:b/>
                <w:sz w:val="24"/>
                <w:szCs w:val="24"/>
              </w:rPr>
              <w:t xml:space="preserve">Шифр </w:t>
            </w:r>
          </w:p>
        </w:tc>
      </w:tr>
      <w:tr w:rsidR="006F2AC6" w:rsidRPr="006F2AC6" w:rsidTr="000C3E18">
        <w:tc>
          <w:tcPr>
            <w:tcW w:w="7998" w:type="dxa"/>
            <w:shd w:val="clear" w:color="auto" w:fill="auto"/>
          </w:tcPr>
          <w:p w:rsidR="006F2AC6" w:rsidRPr="006F2AC6" w:rsidRDefault="006F2AC6" w:rsidP="006F2AC6">
            <w:pPr>
              <w:tabs>
                <w:tab w:val="left" w:pos="0"/>
              </w:tabs>
              <w:jc w:val="both"/>
              <w:rPr>
                <w:sz w:val="24"/>
                <w:highlight w:val="yellow"/>
                <w:lang w:val="uk-UA"/>
              </w:rPr>
            </w:pPr>
            <w:r w:rsidRPr="006F2AC6">
              <w:rPr>
                <w:sz w:val="24"/>
                <w:lang w:val="uk-UA"/>
              </w:rPr>
              <w:t>Застосовує знання мови та літератури, історію цих дисциплін у професійній діяльності.</w:t>
            </w:r>
          </w:p>
        </w:tc>
        <w:tc>
          <w:tcPr>
            <w:tcW w:w="1523" w:type="dxa"/>
            <w:shd w:val="clear" w:color="auto" w:fill="auto"/>
          </w:tcPr>
          <w:p w:rsidR="006F2AC6" w:rsidRPr="006F2AC6" w:rsidRDefault="006F2AC6" w:rsidP="006F2AC6">
            <w:pPr>
              <w:tabs>
                <w:tab w:val="left" w:pos="0"/>
              </w:tabs>
              <w:jc w:val="both"/>
              <w:rPr>
                <w:sz w:val="24"/>
              </w:rPr>
            </w:pPr>
            <w:r w:rsidRPr="006F2AC6">
              <w:rPr>
                <w:sz w:val="24"/>
              </w:rPr>
              <w:t>ПРН 8</w:t>
            </w:r>
          </w:p>
        </w:tc>
      </w:tr>
      <w:tr w:rsidR="006F2AC6" w:rsidRPr="006F2AC6" w:rsidTr="000C3E18">
        <w:tc>
          <w:tcPr>
            <w:tcW w:w="7998" w:type="dxa"/>
            <w:shd w:val="clear" w:color="auto" w:fill="auto"/>
          </w:tcPr>
          <w:p w:rsidR="006F2AC6" w:rsidRPr="006F2AC6" w:rsidRDefault="006F2AC6" w:rsidP="006F2AC6">
            <w:pPr>
              <w:tabs>
                <w:tab w:val="left" w:pos="0"/>
              </w:tabs>
              <w:jc w:val="both"/>
              <w:rPr>
                <w:sz w:val="24"/>
                <w:lang w:val="uk-UA"/>
              </w:rPr>
            </w:pPr>
            <w:r w:rsidRPr="006F2AC6">
              <w:rPr>
                <w:sz w:val="24"/>
                <w:lang w:val="uk-UA"/>
              </w:rPr>
              <w:lastRenderedPageBreak/>
              <w:t xml:space="preserve">Визначаючи специфіку й місце літературного твору в літературному процесі, вільно аналізує та інтерпретує твори української та зарубіжної художньої літератури й усної народної творчості. </w:t>
            </w:r>
          </w:p>
        </w:tc>
        <w:tc>
          <w:tcPr>
            <w:tcW w:w="1523" w:type="dxa"/>
            <w:shd w:val="clear" w:color="auto" w:fill="auto"/>
          </w:tcPr>
          <w:p w:rsidR="006F2AC6" w:rsidRPr="006F2AC6" w:rsidRDefault="006F2AC6" w:rsidP="006F2AC6">
            <w:pPr>
              <w:tabs>
                <w:tab w:val="left" w:pos="0"/>
              </w:tabs>
              <w:jc w:val="both"/>
              <w:rPr>
                <w:sz w:val="24"/>
              </w:rPr>
            </w:pPr>
            <w:r w:rsidRPr="006F2AC6">
              <w:rPr>
                <w:sz w:val="24"/>
              </w:rPr>
              <w:t>ПРН 13</w:t>
            </w:r>
          </w:p>
        </w:tc>
      </w:tr>
    </w:tbl>
    <w:p w:rsidR="006F2AC6" w:rsidRPr="006F2AC6" w:rsidRDefault="006F2AC6" w:rsidP="006F2AC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F2AC6" w:rsidRPr="006F2AC6" w:rsidRDefault="006F2AC6" w:rsidP="006F2AC6">
      <w:pPr>
        <w:spacing w:after="0" w:line="240" w:lineRule="auto"/>
        <w:ind w:left="851" w:hanging="851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F2AC6">
        <w:rPr>
          <w:rFonts w:ascii="Times New Roman" w:eastAsia="Times New Roman" w:hAnsi="Times New Roman" w:cs="Times New Roman"/>
          <w:b/>
          <w:sz w:val="24"/>
          <w:szCs w:val="24"/>
        </w:rPr>
        <w:t xml:space="preserve">4. ЗАСОБИ ДІАГНОСТИКИ ТА </w:t>
      </w:r>
      <w:r w:rsidRPr="006F2AC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КРИТЕРІЇ ОЦІНЮВАННЯ </w:t>
      </w:r>
    </w:p>
    <w:p w:rsidR="006F2AC6" w:rsidRPr="006F2AC6" w:rsidRDefault="006F2AC6" w:rsidP="006F2AC6">
      <w:pPr>
        <w:spacing w:after="0" w:line="240" w:lineRule="auto"/>
        <w:ind w:left="851" w:hanging="851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F2AC6">
        <w:rPr>
          <w:rFonts w:ascii="Times New Roman" w:eastAsia="Times New Roman" w:hAnsi="Times New Roman" w:cs="Times New Roman"/>
          <w:b/>
          <w:sz w:val="24"/>
          <w:szCs w:val="24"/>
        </w:rPr>
        <w:t>РЕЗУЛЬТАТІВ НАВЧАННЯ</w:t>
      </w:r>
    </w:p>
    <w:p w:rsidR="006F2AC6" w:rsidRPr="006F2AC6" w:rsidRDefault="006F2AC6" w:rsidP="006F2AC6">
      <w:pPr>
        <w:spacing w:after="0" w:line="240" w:lineRule="auto"/>
        <w:ind w:left="851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F2AC6" w:rsidRPr="006F2AC6" w:rsidRDefault="006F2AC6" w:rsidP="00B166E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F2AC6">
        <w:rPr>
          <w:rFonts w:ascii="Times New Roman" w:eastAsia="Times New Roman" w:hAnsi="Times New Roman" w:cs="Times New Roman"/>
          <w:b/>
          <w:sz w:val="24"/>
          <w:szCs w:val="24"/>
        </w:rPr>
        <w:t>Засоби оцінювання та методи демонстрування результатів навчання</w:t>
      </w:r>
    </w:p>
    <w:p w:rsidR="006F2AC6" w:rsidRPr="006F2AC6" w:rsidRDefault="006F2AC6" w:rsidP="006F2AC6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2AC6">
        <w:rPr>
          <w:rFonts w:ascii="Times New Roman" w:eastAsia="Times New Roman" w:hAnsi="Times New Roman" w:cs="Times New Roman"/>
          <w:sz w:val="24"/>
          <w:szCs w:val="24"/>
        </w:rPr>
        <w:t xml:space="preserve"> Засобами оцінювання та методами демонстрування результатів навчання з навчальної дисципліни є: усне опитування, письмові практичні роботи, конспектування науково-критичної літератури, підсумкові контрольні роботи. Все це реалізується через</w:t>
      </w:r>
      <w:r w:rsidRPr="006F2AC6">
        <w:rPr>
          <w:rFonts w:asciiTheme="majorBidi" w:eastAsia="Times New Roman" w:hAnsiTheme="majorBidi" w:cstheme="majorBidi"/>
          <w:sz w:val="24"/>
        </w:rPr>
        <w:t xml:space="preserve"> накопичувальну бально-рейтингову систему, що передбачає оцінювання студентів за всі види аудиторної та позааудиторної навчальної діяльності, спрямовані на опанування навчального навантаження з освітньої програми; поточний контроль, поетапний, модульний, підсумковий контр</w:t>
      </w:r>
      <w:r w:rsidR="00B166EA">
        <w:rPr>
          <w:rFonts w:asciiTheme="majorBidi" w:eastAsia="Times New Roman" w:hAnsiTheme="majorBidi" w:cstheme="majorBidi"/>
          <w:sz w:val="24"/>
        </w:rPr>
        <w:t>оль; усний екзамен</w:t>
      </w:r>
      <w:r w:rsidRPr="006F2AC6">
        <w:rPr>
          <w:rFonts w:asciiTheme="majorBidi" w:eastAsia="Times New Roman" w:hAnsiTheme="majorBidi" w:cstheme="majorBidi"/>
          <w:sz w:val="24"/>
        </w:rPr>
        <w:t>, тестування</w:t>
      </w:r>
      <w:r w:rsidRPr="006F2AC6">
        <w:rPr>
          <w:rFonts w:ascii="Calibri" w:eastAsia="Times New Roman" w:hAnsi="Calibri" w:cs="Times New Roman"/>
          <w:sz w:val="24"/>
        </w:rPr>
        <w:t>.</w:t>
      </w:r>
    </w:p>
    <w:p w:rsidR="006F2AC6" w:rsidRPr="006F2AC6" w:rsidRDefault="006F2AC6" w:rsidP="006F2AC6">
      <w:pPr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F2AC6" w:rsidRPr="006F2AC6" w:rsidRDefault="006F2AC6" w:rsidP="00B166E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F2AC6">
        <w:rPr>
          <w:rFonts w:ascii="Times New Roman" w:eastAsia="Times New Roman" w:hAnsi="Times New Roman" w:cs="Times New Roman"/>
          <w:b/>
          <w:sz w:val="24"/>
          <w:szCs w:val="24"/>
        </w:rPr>
        <w:t>Форми контролю та критерії оцінювання результатів навчання</w:t>
      </w:r>
    </w:p>
    <w:p w:rsidR="006F2AC6" w:rsidRPr="006F2AC6" w:rsidRDefault="006F2AC6" w:rsidP="006F2AC6">
      <w:pPr>
        <w:spacing w:after="0" w:line="240" w:lineRule="auto"/>
        <w:ind w:left="851" w:hanging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F2AC6">
        <w:rPr>
          <w:rFonts w:ascii="Times New Roman" w:eastAsia="Times New Roman" w:hAnsi="Times New Roman" w:cs="Times New Roman"/>
          <w:sz w:val="24"/>
          <w:szCs w:val="24"/>
        </w:rPr>
        <w:tab/>
      </w:r>
      <w:r w:rsidRPr="006F2AC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Форми поточного контролю: відповіді на семінарських заняттях, стандартизовані тести, презентація, індивідуальні та групо</w:t>
      </w:r>
      <w:r w:rsidR="00B166E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ві завдання, здача колоквіуму</w:t>
      </w:r>
      <w:r w:rsidRPr="006F2AC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6F2AC6" w:rsidRPr="006F2AC6" w:rsidRDefault="006F2AC6" w:rsidP="006F2AC6">
      <w:pPr>
        <w:spacing w:after="0" w:line="240" w:lineRule="auto"/>
        <w:ind w:left="851" w:hanging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F2AC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Фор</w:t>
      </w:r>
      <w:r w:rsidR="00B166E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ма модульного контролю: дві модульні контрольні роботи</w:t>
      </w:r>
      <w:r w:rsidRPr="006F2AC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6F2AC6" w:rsidRPr="006F2AC6" w:rsidRDefault="006F2AC6" w:rsidP="006F2AC6">
      <w:pPr>
        <w:spacing w:after="0" w:line="240" w:lineRule="auto"/>
        <w:ind w:left="851" w:hanging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F2AC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Форма підсумкового семестрового контролю: іспит.</w:t>
      </w:r>
    </w:p>
    <w:p w:rsidR="006F2AC6" w:rsidRPr="006F2AC6" w:rsidRDefault="006F2AC6" w:rsidP="006F2AC6">
      <w:pPr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6F2AC6" w:rsidRPr="006F2AC6" w:rsidRDefault="006F2AC6" w:rsidP="006F2AC6">
      <w:pPr>
        <w:spacing w:after="0" w:line="240" w:lineRule="auto"/>
        <w:ind w:left="142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2AC6" w:rsidRPr="00B166EA" w:rsidRDefault="006F2AC6" w:rsidP="00B166EA">
      <w:pPr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F2A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Розподіл балів, які отримують здобувачі вищої освіти (модуль 1-2)</w:t>
      </w:r>
    </w:p>
    <w:tbl>
      <w:tblPr>
        <w:tblW w:w="4972" w:type="pct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6"/>
        <w:gridCol w:w="695"/>
        <w:gridCol w:w="586"/>
        <w:gridCol w:w="594"/>
        <w:gridCol w:w="697"/>
        <w:gridCol w:w="575"/>
        <w:gridCol w:w="699"/>
        <w:gridCol w:w="670"/>
        <w:gridCol w:w="615"/>
        <w:gridCol w:w="1450"/>
        <w:gridCol w:w="1448"/>
        <w:gridCol w:w="850"/>
      </w:tblGrid>
      <w:tr w:rsidR="006F2AC6" w:rsidRPr="006F2AC6" w:rsidTr="000C3E18">
        <w:trPr>
          <w:cantSplit/>
        </w:trPr>
        <w:tc>
          <w:tcPr>
            <w:tcW w:w="3799" w:type="pct"/>
            <w:gridSpan w:val="10"/>
            <w:tcMar>
              <w:left w:w="57" w:type="dxa"/>
              <w:right w:w="57" w:type="dxa"/>
            </w:tcMar>
            <w:vAlign w:val="center"/>
          </w:tcPr>
          <w:p w:rsidR="006F2AC6" w:rsidRPr="006F2AC6" w:rsidRDefault="006F2AC6" w:rsidP="006F2A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F2AC6">
              <w:rPr>
                <w:rFonts w:ascii="Times New Roman" w:hAnsi="Times New Roman"/>
                <w:b/>
                <w:sz w:val="24"/>
                <w:szCs w:val="24"/>
              </w:rPr>
              <w:t>Поточне оцінювання та самостійна робота (макс. 100 балів)</w:t>
            </w:r>
          </w:p>
        </w:tc>
        <w:tc>
          <w:tcPr>
            <w:tcW w:w="756" w:type="pct"/>
            <w:tcMar>
              <w:left w:w="57" w:type="dxa"/>
              <w:right w:w="57" w:type="dxa"/>
            </w:tcMar>
            <w:vAlign w:val="center"/>
          </w:tcPr>
          <w:p w:rsidR="006F2AC6" w:rsidRPr="006F2AC6" w:rsidRDefault="006F2AC6" w:rsidP="006F2A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F2AC6">
              <w:rPr>
                <w:rFonts w:ascii="Times New Roman" w:hAnsi="Times New Roman"/>
                <w:b/>
                <w:sz w:val="20"/>
                <w:szCs w:val="20"/>
              </w:rPr>
              <w:t xml:space="preserve">Модульний контроль </w:t>
            </w:r>
          </w:p>
        </w:tc>
        <w:tc>
          <w:tcPr>
            <w:tcW w:w="445" w:type="pct"/>
            <w:tcMar>
              <w:left w:w="57" w:type="dxa"/>
              <w:right w:w="57" w:type="dxa"/>
            </w:tcMar>
            <w:vAlign w:val="center"/>
          </w:tcPr>
          <w:p w:rsidR="006F2AC6" w:rsidRPr="006F2AC6" w:rsidRDefault="006F2AC6" w:rsidP="006F2A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F2AC6">
              <w:rPr>
                <w:rFonts w:ascii="Times New Roman" w:hAnsi="Times New Roman"/>
                <w:b/>
                <w:sz w:val="20"/>
                <w:szCs w:val="20"/>
              </w:rPr>
              <w:t>Сума</w:t>
            </w:r>
          </w:p>
        </w:tc>
      </w:tr>
      <w:tr w:rsidR="006F2AC6" w:rsidRPr="006F2AC6" w:rsidTr="000C3E18">
        <w:trPr>
          <w:cantSplit/>
        </w:trPr>
        <w:tc>
          <w:tcPr>
            <w:tcW w:w="364" w:type="pct"/>
            <w:shd w:val="clear" w:color="auto" w:fill="auto"/>
            <w:tcMar>
              <w:left w:w="57" w:type="dxa"/>
              <w:right w:w="57" w:type="dxa"/>
            </w:tcMar>
          </w:tcPr>
          <w:p w:rsidR="006F2AC6" w:rsidRPr="006F2AC6" w:rsidRDefault="006F2AC6" w:rsidP="006F2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2AC6">
              <w:rPr>
                <w:rFonts w:ascii="Times New Roman" w:hAnsi="Times New Roman"/>
                <w:sz w:val="24"/>
                <w:szCs w:val="24"/>
              </w:rPr>
              <w:t>Т1</w:t>
            </w:r>
          </w:p>
        </w:tc>
        <w:tc>
          <w:tcPr>
            <w:tcW w:w="363" w:type="pct"/>
            <w:shd w:val="clear" w:color="auto" w:fill="auto"/>
            <w:tcMar>
              <w:left w:w="57" w:type="dxa"/>
              <w:right w:w="57" w:type="dxa"/>
            </w:tcMar>
          </w:tcPr>
          <w:p w:rsidR="006F2AC6" w:rsidRPr="006F2AC6" w:rsidRDefault="006F2AC6" w:rsidP="006F2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2AC6">
              <w:rPr>
                <w:rFonts w:ascii="Times New Roman" w:hAnsi="Times New Roman"/>
                <w:sz w:val="24"/>
                <w:szCs w:val="24"/>
              </w:rPr>
              <w:t>Т2</w:t>
            </w:r>
          </w:p>
        </w:tc>
        <w:tc>
          <w:tcPr>
            <w:tcW w:w="306" w:type="pct"/>
            <w:shd w:val="clear" w:color="auto" w:fill="auto"/>
            <w:tcMar>
              <w:left w:w="57" w:type="dxa"/>
              <w:right w:w="57" w:type="dxa"/>
            </w:tcMar>
          </w:tcPr>
          <w:p w:rsidR="006F2AC6" w:rsidRPr="006F2AC6" w:rsidRDefault="006F2AC6" w:rsidP="006F2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2AC6">
              <w:rPr>
                <w:rFonts w:ascii="Times New Roman" w:hAnsi="Times New Roman"/>
                <w:sz w:val="24"/>
                <w:szCs w:val="24"/>
              </w:rPr>
              <w:t>Т3</w:t>
            </w:r>
          </w:p>
        </w:tc>
        <w:tc>
          <w:tcPr>
            <w:tcW w:w="310" w:type="pct"/>
            <w:shd w:val="clear" w:color="auto" w:fill="auto"/>
            <w:tcMar>
              <w:left w:w="57" w:type="dxa"/>
              <w:right w:w="57" w:type="dxa"/>
            </w:tcMar>
          </w:tcPr>
          <w:p w:rsidR="006F2AC6" w:rsidRPr="006F2AC6" w:rsidRDefault="006F2AC6" w:rsidP="006F2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2AC6">
              <w:rPr>
                <w:rFonts w:ascii="Times New Roman" w:hAnsi="Times New Roman"/>
                <w:sz w:val="24"/>
                <w:szCs w:val="24"/>
              </w:rPr>
              <w:t>Т4</w:t>
            </w:r>
          </w:p>
        </w:tc>
        <w:tc>
          <w:tcPr>
            <w:tcW w:w="364" w:type="pct"/>
            <w:tcMar>
              <w:left w:w="57" w:type="dxa"/>
              <w:right w:w="57" w:type="dxa"/>
            </w:tcMar>
          </w:tcPr>
          <w:p w:rsidR="006F2AC6" w:rsidRPr="006F2AC6" w:rsidRDefault="006F2AC6" w:rsidP="006F2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2AC6">
              <w:rPr>
                <w:rFonts w:ascii="Times New Roman" w:hAnsi="Times New Roman"/>
                <w:sz w:val="24"/>
                <w:szCs w:val="24"/>
              </w:rPr>
              <w:t>Т1</w:t>
            </w:r>
          </w:p>
        </w:tc>
        <w:tc>
          <w:tcPr>
            <w:tcW w:w="300" w:type="pct"/>
            <w:tcMar>
              <w:left w:w="57" w:type="dxa"/>
              <w:right w:w="57" w:type="dxa"/>
            </w:tcMar>
          </w:tcPr>
          <w:p w:rsidR="006F2AC6" w:rsidRPr="006F2AC6" w:rsidRDefault="006F2AC6" w:rsidP="006F2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2AC6">
              <w:rPr>
                <w:rFonts w:ascii="Times New Roman" w:hAnsi="Times New Roman"/>
                <w:sz w:val="24"/>
                <w:szCs w:val="24"/>
              </w:rPr>
              <w:t>Т2</w:t>
            </w:r>
          </w:p>
        </w:tc>
        <w:tc>
          <w:tcPr>
            <w:tcW w:w="365" w:type="pct"/>
            <w:shd w:val="clear" w:color="auto" w:fill="auto"/>
            <w:tcMar>
              <w:left w:w="57" w:type="dxa"/>
              <w:right w:w="57" w:type="dxa"/>
            </w:tcMar>
          </w:tcPr>
          <w:p w:rsidR="006F2AC6" w:rsidRPr="006F2AC6" w:rsidRDefault="006F2AC6" w:rsidP="006F2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2AC6">
              <w:rPr>
                <w:rFonts w:ascii="Times New Roman" w:hAnsi="Times New Roman"/>
                <w:sz w:val="24"/>
                <w:szCs w:val="24"/>
              </w:rPr>
              <w:t>Т3</w:t>
            </w:r>
          </w:p>
        </w:tc>
        <w:tc>
          <w:tcPr>
            <w:tcW w:w="350" w:type="pct"/>
            <w:shd w:val="clear" w:color="auto" w:fill="auto"/>
            <w:tcMar>
              <w:left w:w="57" w:type="dxa"/>
              <w:right w:w="57" w:type="dxa"/>
            </w:tcMar>
          </w:tcPr>
          <w:p w:rsidR="006F2AC6" w:rsidRPr="006F2AC6" w:rsidRDefault="006F2AC6" w:rsidP="006F2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2AC6">
              <w:rPr>
                <w:rFonts w:ascii="Times New Roman" w:hAnsi="Times New Roman"/>
                <w:sz w:val="24"/>
                <w:szCs w:val="24"/>
              </w:rPr>
              <w:t>Т4</w:t>
            </w:r>
          </w:p>
        </w:tc>
        <w:tc>
          <w:tcPr>
            <w:tcW w:w="321" w:type="pct"/>
            <w:shd w:val="clear" w:color="auto" w:fill="auto"/>
            <w:tcMar>
              <w:left w:w="57" w:type="dxa"/>
              <w:right w:w="57" w:type="dxa"/>
            </w:tcMar>
          </w:tcPr>
          <w:p w:rsidR="006F2AC6" w:rsidRPr="006F2AC6" w:rsidRDefault="006F2AC6" w:rsidP="006F2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2AC6">
              <w:rPr>
                <w:rFonts w:ascii="Times New Roman" w:hAnsi="Times New Roman"/>
                <w:sz w:val="24"/>
                <w:szCs w:val="24"/>
              </w:rPr>
              <w:t>Т5</w:t>
            </w:r>
          </w:p>
        </w:tc>
        <w:tc>
          <w:tcPr>
            <w:tcW w:w="756" w:type="pct"/>
          </w:tcPr>
          <w:p w:rsidR="006F2AC6" w:rsidRPr="006F2AC6" w:rsidRDefault="006F2AC6" w:rsidP="006F2A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2AC6">
              <w:rPr>
                <w:rFonts w:ascii="Times New Roman" w:hAnsi="Times New Roman"/>
                <w:sz w:val="24"/>
                <w:szCs w:val="24"/>
              </w:rPr>
              <w:t>Т6</w:t>
            </w:r>
          </w:p>
        </w:tc>
        <w:tc>
          <w:tcPr>
            <w:tcW w:w="756" w:type="pct"/>
            <w:vMerge w:val="restart"/>
            <w:tcMar>
              <w:left w:w="57" w:type="dxa"/>
              <w:right w:w="57" w:type="dxa"/>
            </w:tcMar>
            <w:vAlign w:val="center"/>
          </w:tcPr>
          <w:p w:rsidR="006F2AC6" w:rsidRPr="006F2AC6" w:rsidRDefault="006F2AC6" w:rsidP="006F2A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2AC6">
              <w:rPr>
                <w:rFonts w:ascii="Times New Roman" w:hAnsi="Times New Roman"/>
                <w:sz w:val="24"/>
                <w:szCs w:val="24"/>
              </w:rPr>
              <w:t>100</w:t>
            </w:r>
          </w:p>
          <w:p w:rsidR="006F2AC6" w:rsidRPr="006F2AC6" w:rsidRDefault="006F2AC6" w:rsidP="006F2A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2AC6">
              <w:rPr>
                <w:rFonts w:ascii="Times New Roman" w:hAnsi="Times New Roman"/>
                <w:sz w:val="24"/>
                <w:szCs w:val="24"/>
              </w:rPr>
              <w:t>(50х2)</w:t>
            </w:r>
          </w:p>
        </w:tc>
        <w:tc>
          <w:tcPr>
            <w:tcW w:w="445" w:type="pct"/>
            <w:vMerge w:val="restart"/>
            <w:tcMar>
              <w:left w:w="57" w:type="dxa"/>
              <w:right w:w="57" w:type="dxa"/>
            </w:tcMar>
            <w:vAlign w:val="center"/>
          </w:tcPr>
          <w:p w:rsidR="006F2AC6" w:rsidRPr="006F2AC6" w:rsidRDefault="006F2AC6" w:rsidP="006F2A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2AC6"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</w:p>
        </w:tc>
      </w:tr>
      <w:tr w:rsidR="006F2AC6" w:rsidRPr="006F2AC6" w:rsidTr="000C3E18">
        <w:trPr>
          <w:cantSplit/>
        </w:trPr>
        <w:tc>
          <w:tcPr>
            <w:tcW w:w="364" w:type="pct"/>
            <w:shd w:val="clear" w:color="auto" w:fill="auto"/>
            <w:tcMar>
              <w:left w:w="57" w:type="dxa"/>
              <w:right w:w="57" w:type="dxa"/>
            </w:tcMar>
          </w:tcPr>
          <w:p w:rsidR="006F2AC6" w:rsidRPr="006F2AC6" w:rsidRDefault="006F2AC6" w:rsidP="006F2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2AC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63" w:type="pct"/>
            <w:shd w:val="clear" w:color="auto" w:fill="auto"/>
            <w:tcMar>
              <w:left w:w="57" w:type="dxa"/>
              <w:right w:w="57" w:type="dxa"/>
            </w:tcMar>
          </w:tcPr>
          <w:p w:rsidR="006F2AC6" w:rsidRPr="006F2AC6" w:rsidRDefault="006F2AC6" w:rsidP="006F2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2AC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06" w:type="pct"/>
            <w:shd w:val="clear" w:color="auto" w:fill="auto"/>
            <w:tcMar>
              <w:left w:w="57" w:type="dxa"/>
              <w:right w:w="57" w:type="dxa"/>
            </w:tcMar>
          </w:tcPr>
          <w:p w:rsidR="006F2AC6" w:rsidRPr="006F2AC6" w:rsidRDefault="006F2AC6" w:rsidP="006F2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2AC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10" w:type="pct"/>
            <w:shd w:val="clear" w:color="auto" w:fill="auto"/>
            <w:tcMar>
              <w:left w:w="57" w:type="dxa"/>
              <w:right w:w="57" w:type="dxa"/>
            </w:tcMar>
          </w:tcPr>
          <w:p w:rsidR="006F2AC6" w:rsidRPr="006F2AC6" w:rsidRDefault="006F2AC6" w:rsidP="006F2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2AC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64" w:type="pct"/>
            <w:tcMar>
              <w:left w:w="57" w:type="dxa"/>
              <w:right w:w="57" w:type="dxa"/>
            </w:tcMar>
          </w:tcPr>
          <w:p w:rsidR="006F2AC6" w:rsidRPr="006F2AC6" w:rsidRDefault="006F2AC6" w:rsidP="006F2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2AC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00" w:type="pct"/>
            <w:tcMar>
              <w:left w:w="57" w:type="dxa"/>
              <w:right w:w="57" w:type="dxa"/>
            </w:tcMar>
          </w:tcPr>
          <w:p w:rsidR="006F2AC6" w:rsidRPr="006F2AC6" w:rsidRDefault="006F2AC6" w:rsidP="006F2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2A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65" w:type="pct"/>
            <w:shd w:val="clear" w:color="auto" w:fill="auto"/>
            <w:tcMar>
              <w:left w:w="57" w:type="dxa"/>
              <w:right w:w="57" w:type="dxa"/>
            </w:tcMar>
          </w:tcPr>
          <w:p w:rsidR="006F2AC6" w:rsidRPr="006F2AC6" w:rsidRDefault="006F2AC6" w:rsidP="006F2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2A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50" w:type="pct"/>
            <w:shd w:val="clear" w:color="auto" w:fill="auto"/>
            <w:tcMar>
              <w:left w:w="57" w:type="dxa"/>
              <w:right w:w="57" w:type="dxa"/>
            </w:tcMar>
          </w:tcPr>
          <w:p w:rsidR="006F2AC6" w:rsidRPr="006F2AC6" w:rsidRDefault="006F2AC6" w:rsidP="006F2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2AC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21" w:type="pct"/>
            <w:shd w:val="clear" w:color="auto" w:fill="auto"/>
            <w:tcMar>
              <w:left w:w="57" w:type="dxa"/>
              <w:right w:w="57" w:type="dxa"/>
            </w:tcMar>
          </w:tcPr>
          <w:p w:rsidR="006F2AC6" w:rsidRPr="006F2AC6" w:rsidRDefault="006F2AC6" w:rsidP="006F2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2AC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56" w:type="pct"/>
          </w:tcPr>
          <w:p w:rsidR="006F2AC6" w:rsidRPr="006F2AC6" w:rsidRDefault="006F2AC6" w:rsidP="006F2A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2AC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56" w:type="pct"/>
            <w:vMerge/>
            <w:tcMar>
              <w:left w:w="57" w:type="dxa"/>
              <w:right w:w="57" w:type="dxa"/>
            </w:tcMar>
            <w:vAlign w:val="center"/>
          </w:tcPr>
          <w:p w:rsidR="006F2AC6" w:rsidRPr="006F2AC6" w:rsidRDefault="006F2AC6" w:rsidP="006F2A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5" w:type="pct"/>
            <w:vMerge/>
            <w:tcMar>
              <w:left w:w="57" w:type="dxa"/>
              <w:right w:w="57" w:type="dxa"/>
            </w:tcMar>
            <w:vAlign w:val="center"/>
          </w:tcPr>
          <w:p w:rsidR="006F2AC6" w:rsidRPr="006F2AC6" w:rsidRDefault="006F2AC6" w:rsidP="006F2A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F2AC6" w:rsidRPr="006F2AC6" w:rsidTr="000C3E18">
        <w:trPr>
          <w:cantSplit/>
        </w:trPr>
        <w:tc>
          <w:tcPr>
            <w:tcW w:w="1342" w:type="pct"/>
            <w:gridSpan w:val="4"/>
            <w:shd w:val="clear" w:color="auto" w:fill="auto"/>
            <w:tcMar>
              <w:left w:w="57" w:type="dxa"/>
              <w:right w:w="57" w:type="dxa"/>
            </w:tcMar>
          </w:tcPr>
          <w:p w:rsidR="006F2AC6" w:rsidRPr="006F2AC6" w:rsidRDefault="006F2AC6" w:rsidP="006F2A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2AC6">
              <w:rPr>
                <w:rFonts w:ascii="Times New Roman" w:hAnsi="Times New Roman"/>
                <w:sz w:val="24"/>
                <w:szCs w:val="24"/>
              </w:rPr>
              <w:t>Модуль 1 – 50 балів</w:t>
            </w:r>
          </w:p>
        </w:tc>
        <w:tc>
          <w:tcPr>
            <w:tcW w:w="2457" w:type="pct"/>
            <w:gridSpan w:val="6"/>
            <w:tcMar>
              <w:left w:w="57" w:type="dxa"/>
              <w:right w:w="57" w:type="dxa"/>
            </w:tcMar>
          </w:tcPr>
          <w:p w:rsidR="006F2AC6" w:rsidRPr="006F2AC6" w:rsidRDefault="006F2AC6" w:rsidP="006F2A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2AC6">
              <w:rPr>
                <w:rFonts w:ascii="Times New Roman" w:hAnsi="Times New Roman"/>
                <w:sz w:val="24"/>
                <w:szCs w:val="24"/>
              </w:rPr>
              <w:t>Модуль 2 – 50 балів</w:t>
            </w:r>
          </w:p>
        </w:tc>
        <w:tc>
          <w:tcPr>
            <w:tcW w:w="756" w:type="pct"/>
            <w:vMerge/>
            <w:tcMar>
              <w:left w:w="57" w:type="dxa"/>
              <w:right w:w="57" w:type="dxa"/>
            </w:tcMar>
          </w:tcPr>
          <w:p w:rsidR="006F2AC6" w:rsidRPr="006F2AC6" w:rsidRDefault="006F2AC6" w:rsidP="006F2A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5" w:type="pct"/>
            <w:vMerge/>
            <w:tcMar>
              <w:left w:w="57" w:type="dxa"/>
              <w:right w:w="57" w:type="dxa"/>
            </w:tcMar>
          </w:tcPr>
          <w:p w:rsidR="006F2AC6" w:rsidRPr="006F2AC6" w:rsidRDefault="006F2AC6" w:rsidP="006F2A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F2AC6" w:rsidRPr="006F2AC6" w:rsidRDefault="006F2AC6" w:rsidP="006F2AC6">
      <w:pPr>
        <w:spacing w:after="0" w:line="240" w:lineRule="auto"/>
        <w:ind w:firstLine="600"/>
        <w:rPr>
          <w:rFonts w:ascii="Times New Roman" w:hAnsi="Times New Roman"/>
          <w:sz w:val="24"/>
          <w:szCs w:val="24"/>
        </w:rPr>
      </w:pPr>
      <w:r w:rsidRPr="006F2AC6">
        <w:rPr>
          <w:rFonts w:ascii="Times New Roman" w:hAnsi="Times New Roman"/>
          <w:sz w:val="24"/>
          <w:szCs w:val="24"/>
        </w:rPr>
        <w:t>Т1, Т2 ... – теми</w:t>
      </w:r>
    </w:p>
    <w:p w:rsidR="006F2AC6" w:rsidRPr="006F2AC6" w:rsidRDefault="006F2AC6" w:rsidP="006F2AC6">
      <w:pPr>
        <w:spacing w:after="0" w:line="240" w:lineRule="auto"/>
        <w:rPr>
          <w:lang w:eastAsia="ru-RU"/>
        </w:rPr>
      </w:pPr>
    </w:p>
    <w:p w:rsidR="006F2AC6" w:rsidRPr="006F2AC6" w:rsidRDefault="006F2AC6" w:rsidP="006F2AC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 w:rsidRPr="006F2AC6">
        <w:rPr>
          <w:rFonts w:ascii="Times New Roman" w:hAnsi="Times New Roman"/>
          <w:b/>
          <w:iCs/>
          <w:sz w:val="24"/>
          <w:szCs w:val="24"/>
        </w:rPr>
        <w:t>Оцінювання окремих видів навчальної роботи з дисципліни</w:t>
      </w:r>
    </w:p>
    <w:tbl>
      <w:tblPr>
        <w:tblStyle w:val="ab"/>
        <w:tblW w:w="921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977"/>
        <w:gridCol w:w="1418"/>
        <w:gridCol w:w="1559"/>
        <w:gridCol w:w="1276"/>
        <w:gridCol w:w="1984"/>
      </w:tblGrid>
      <w:tr w:rsidR="006F2AC6" w:rsidRPr="006F2AC6" w:rsidTr="000C3E18">
        <w:tc>
          <w:tcPr>
            <w:tcW w:w="2977" w:type="dxa"/>
            <w:vMerge w:val="restart"/>
            <w:shd w:val="clear" w:color="auto" w:fill="auto"/>
            <w:vAlign w:val="center"/>
          </w:tcPr>
          <w:p w:rsidR="006F2AC6" w:rsidRPr="006F2AC6" w:rsidRDefault="006F2AC6" w:rsidP="006F2AC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  <w:lang w:val="uk-UA"/>
              </w:rPr>
            </w:pPr>
            <w:r w:rsidRPr="006F2AC6">
              <w:rPr>
                <w:b/>
                <w:sz w:val="24"/>
                <w:szCs w:val="24"/>
                <w:lang w:val="uk-UA"/>
              </w:rPr>
              <w:t>Вид діяльності здобувача вищої освіти</w:t>
            </w:r>
          </w:p>
        </w:tc>
        <w:tc>
          <w:tcPr>
            <w:tcW w:w="2977" w:type="dxa"/>
            <w:gridSpan w:val="2"/>
          </w:tcPr>
          <w:p w:rsidR="006F2AC6" w:rsidRPr="006F2AC6" w:rsidRDefault="006F2AC6" w:rsidP="006F2AC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6F2AC6">
              <w:rPr>
                <w:b/>
                <w:sz w:val="24"/>
                <w:szCs w:val="24"/>
              </w:rPr>
              <w:t>Модуль 1</w:t>
            </w:r>
          </w:p>
        </w:tc>
        <w:tc>
          <w:tcPr>
            <w:tcW w:w="3260" w:type="dxa"/>
            <w:gridSpan w:val="2"/>
          </w:tcPr>
          <w:p w:rsidR="006F2AC6" w:rsidRPr="006F2AC6" w:rsidRDefault="006F2AC6" w:rsidP="006F2AC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6F2AC6">
              <w:rPr>
                <w:b/>
                <w:sz w:val="24"/>
                <w:szCs w:val="24"/>
              </w:rPr>
              <w:t>Модуль 2</w:t>
            </w:r>
          </w:p>
        </w:tc>
      </w:tr>
      <w:tr w:rsidR="006F2AC6" w:rsidRPr="006F2AC6" w:rsidTr="000C3E18">
        <w:tc>
          <w:tcPr>
            <w:tcW w:w="2977" w:type="dxa"/>
            <w:vMerge/>
            <w:shd w:val="clear" w:color="auto" w:fill="auto"/>
            <w:vAlign w:val="center"/>
          </w:tcPr>
          <w:p w:rsidR="006F2AC6" w:rsidRPr="006F2AC6" w:rsidRDefault="006F2AC6" w:rsidP="006F2AC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6F2AC6" w:rsidRPr="006F2AC6" w:rsidRDefault="006F2AC6" w:rsidP="006F2AC6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6F2AC6">
              <w:rPr>
                <w:sz w:val="16"/>
                <w:szCs w:val="16"/>
              </w:rPr>
              <w:t>Кількість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F2AC6" w:rsidRPr="006F2AC6" w:rsidRDefault="006F2AC6" w:rsidP="006F2AC6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6F2AC6">
              <w:rPr>
                <w:sz w:val="16"/>
                <w:szCs w:val="16"/>
              </w:rPr>
              <w:t>Максимальна кількість балів (сумарна)</w:t>
            </w:r>
          </w:p>
        </w:tc>
        <w:tc>
          <w:tcPr>
            <w:tcW w:w="1276" w:type="dxa"/>
            <w:vAlign w:val="center"/>
          </w:tcPr>
          <w:p w:rsidR="006F2AC6" w:rsidRPr="006F2AC6" w:rsidRDefault="006F2AC6" w:rsidP="006F2AC6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6F2AC6">
              <w:rPr>
                <w:sz w:val="16"/>
                <w:szCs w:val="16"/>
              </w:rPr>
              <w:t>Кількість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F2AC6" w:rsidRPr="006F2AC6" w:rsidRDefault="006F2AC6" w:rsidP="006F2AC6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6F2AC6">
              <w:rPr>
                <w:sz w:val="16"/>
                <w:szCs w:val="16"/>
              </w:rPr>
              <w:t>Максимальна кількість балів (сумарна)</w:t>
            </w:r>
          </w:p>
        </w:tc>
      </w:tr>
      <w:tr w:rsidR="006F2AC6" w:rsidRPr="006F2AC6" w:rsidTr="000C3E18">
        <w:tc>
          <w:tcPr>
            <w:tcW w:w="2977" w:type="dxa"/>
            <w:shd w:val="clear" w:color="auto" w:fill="auto"/>
          </w:tcPr>
          <w:p w:rsidR="006F2AC6" w:rsidRPr="006F2AC6" w:rsidRDefault="006F2AC6" w:rsidP="006F2A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F2AC6">
              <w:rPr>
                <w:sz w:val="24"/>
                <w:szCs w:val="24"/>
              </w:rPr>
              <w:t xml:space="preserve">Практичні (семінарські) заняття </w:t>
            </w:r>
          </w:p>
        </w:tc>
        <w:tc>
          <w:tcPr>
            <w:tcW w:w="1418" w:type="dxa"/>
            <w:vAlign w:val="center"/>
          </w:tcPr>
          <w:p w:rsidR="006F2AC6" w:rsidRPr="00B7579D" w:rsidRDefault="00B7579D" w:rsidP="006F2AC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F2AC6" w:rsidRPr="00B7579D" w:rsidRDefault="00B7579D" w:rsidP="006F2AC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1276" w:type="dxa"/>
            <w:vAlign w:val="center"/>
          </w:tcPr>
          <w:p w:rsidR="006F2AC6" w:rsidRPr="00B7579D" w:rsidRDefault="00B7579D" w:rsidP="006F2AC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F2AC6" w:rsidRPr="00B7579D" w:rsidRDefault="00F434F8" w:rsidP="006F2AC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</w:t>
            </w:r>
            <w:r w:rsidR="00B7579D">
              <w:rPr>
                <w:sz w:val="24"/>
                <w:szCs w:val="24"/>
                <w:lang w:val="en-US"/>
              </w:rPr>
              <w:t>0</w:t>
            </w:r>
          </w:p>
        </w:tc>
      </w:tr>
      <w:tr w:rsidR="006F2AC6" w:rsidRPr="006F2AC6" w:rsidTr="000C3E18">
        <w:tc>
          <w:tcPr>
            <w:tcW w:w="2977" w:type="dxa"/>
            <w:shd w:val="clear" w:color="auto" w:fill="auto"/>
          </w:tcPr>
          <w:p w:rsidR="006F2AC6" w:rsidRPr="00B7579D" w:rsidRDefault="006F2AC6" w:rsidP="006F2AC6">
            <w:pPr>
              <w:autoSpaceDE w:val="0"/>
              <w:autoSpaceDN w:val="0"/>
              <w:adjustRightInd w:val="0"/>
              <w:rPr>
                <w:sz w:val="24"/>
                <w:szCs w:val="24"/>
                <w:lang w:val="uk-UA"/>
              </w:rPr>
            </w:pPr>
            <w:r w:rsidRPr="006F2AC6">
              <w:rPr>
                <w:sz w:val="24"/>
                <w:szCs w:val="24"/>
                <w:lang w:val="uk-UA"/>
              </w:rPr>
              <w:t xml:space="preserve">Робота на платформі </w:t>
            </w:r>
            <w:r w:rsidRPr="006F2AC6">
              <w:rPr>
                <w:sz w:val="24"/>
                <w:szCs w:val="24"/>
                <w:lang w:val="en-US"/>
              </w:rPr>
              <w:t>Coursera</w:t>
            </w:r>
            <w:r w:rsidRPr="006F2AC6">
              <w:rPr>
                <w:sz w:val="24"/>
                <w:szCs w:val="24"/>
                <w:lang w:val="uk-UA"/>
              </w:rPr>
              <w:t>: курс «</w:t>
            </w:r>
            <w:r w:rsidRPr="006F2AC6">
              <w:rPr>
                <w:sz w:val="24"/>
                <w:szCs w:val="24"/>
                <w:lang w:val="en-US"/>
              </w:rPr>
              <w:t>Greek</w:t>
            </w:r>
            <w:r w:rsidRPr="006F2AC6">
              <w:rPr>
                <w:sz w:val="24"/>
                <w:szCs w:val="24"/>
                <w:lang w:val="uk-UA"/>
              </w:rPr>
              <w:t xml:space="preserve"> </w:t>
            </w:r>
            <w:r w:rsidRPr="006F2AC6">
              <w:rPr>
                <w:sz w:val="24"/>
                <w:szCs w:val="24"/>
                <w:lang w:val="en-US"/>
              </w:rPr>
              <w:t>and</w:t>
            </w:r>
            <w:r w:rsidRPr="006F2AC6">
              <w:rPr>
                <w:sz w:val="24"/>
                <w:szCs w:val="24"/>
                <w:lang w:val="uk-UA"/>
              </w:rPr>
              <w:t xml:space="preserve"> </w:t>
            </w:r>
            <w:r w:rsidRPr="006F2AC6">
              <w:rPr>
                <w:sz w:val="24"/>
                <w:szCs w:val="24"/>
                <w:lang w:val="en-US"/>
              </w:rPr>
              <w:t>Roman</w:t>
            </w:r>
            <w:r w:rsidRPr="006F2AC6">
              <w:rPr>
                <w:sz w:val="24"/>
                <w:szCs w:val="24"/>
                <w:lang w:val="uk-UA"/>
              </w:rPr>
              <w:t xml:space="preserve"> </w:t>
            </w:r>
            <w:r w:rsidRPr="006F2AC6">
              <w:rPr>
                <w:sz w:val="24"/>
                <w:szCs w:val="24"/>
                <w:lang w:val="en-US"/>
              </w:rPr>
              <w:t>Myths</w:t>
            </w:r>
            <w:r w:rsidRPr="006F2AC6">
              <w:rPr>
                <w:sz w:val="24"/>
                <w:szCs w:val="24"/>
                <w:lang w:val="uk-UA"/>
              </w:rPr>
              <w:t>» (залучення елементів неформальної освіти)</w:t>
            </w:r>
            <w:r w:rsidR="00B7579D" w:rsidRPr="00B7579D">
              <w:rPr>
                <w:sz w:val="24"/>
                <w:szCs w:val="24"/>
                <w:lang w:val="uk-UA"/>
              </w:rPr>
              <w:t xml:space="preserve"> / </w:t>
            </w:r>
            <w:r w:rsidR="00B7579D">
              <w:rPr>
                <w:sz w:val="24"/>
                <w:szCs w:val="24"/>
                <w:lang w:val="uk-UA"/>
              </w:rPr>
              <w:t>конспектування художніх текстів</w:t>
            </w:r>
          </w:p>
        </w:tc>
        <w:tc>
          <w:tcPr>
            <w:tcW w:w="6237" w:type="dxa"/>
            <w:gridSpan w:val="4"/>
            <w:vAlign w:val="center"/>
          </w:tcPr>
          <w:p w:rsidR="006F2AC6" w:rsidRPr="006F2AC6" w:rsidRDefault="006F2AC6" w:rsidP="006F2AC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F2AC6">
              <w:rPr>
                <w:sz w:val="24"/>
                <w:szCs w:val="24"/>
              </w:rPr>
              <w:t>За умови опанування матеріалу курсу із наданням сертифікату за пройдений курс</w:t>
            </w:r>
            <w:r w:rsidR="00B7579D" w:rsidRPr="00B7579D">
              <w:rPr>
                <w:sz w:val="24"/>
                <w:szCs w:val="24"/>
              </w:rPr>
              <w:t>/</w:t>
            </w:r>
            <w:r w:rsidR="00B7579D">
              <w:rPr>
                <w:sz w:val="24"/>
                <w:szCs w:val="24"/>
                <w:lang w:val="uk-UA"/>
              </w:rPr>
              <w:t>презентація конспекту художніх текстів</w:t>
            </w:r>
            <w:r w:rsidRPr="006F2AC6">
              <w:rPr>
                <w:sz w:val="24"/>
                <w:szCs w:val="24"/>
              </w:rPr>
              <w:t xml:space="preserve"> – </w:t>
            </w:r>
            <w:r w:rsidR="00F434F8">
              <w:rPr>
                <w:sz w:val="24"/>
                <w:szCs w:val="24"/>
              </w:rPr>
              <w:t>1</w:t>
            </w:r>
            <w:r w:rsidRPr="006F2AC6">
              <w:rPr>
                <w:sz w:val="24"/>
                <w:szCs w:val="24"/>
              </w:rPr>
              <w:t>0 балів</w:t>
            </w:r>
          </w:p>
        </w:tc>
      </w:tr>
      <w:tr w:rsidR="006F2AC6" w:rsidRPr="006F2AC6" w:rsidTr="000C3E18">
        <w:tc>
          <w:tcPr>
            <w:tcW w:w="2977" w:type="dxa"/>
            <w:shd w:val="clear" w:color="auto" w:fill="auto"/>
          </w:tcPr>
          <w:p w:rsidR="006F2AC6" w:rsidRPr="006F2AC6" w:rsidRDefault="006F2AC6" w:rsidP="006F2A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F2AC6">
              <w:rPr>
                <w:sz w:val="24"/>
                <w:szCs w:val="24"/>
              </w:rPr>
              <w:t>Презентація *</w:t>
            </w:r>
          </w:p>
        </w:tc>
        <w:tc>
          <w:tcPr>
            <w:tcW w:w="1418" w:type="dxa"/>
            <w:vAlign w:val="center"/>
          </w:tcPr>
          <w:p w:rsidR="006F2AC6" w:rsidRPr="006F2AC6" w:rsidRDefault="00F434F8" w:rsidP="006F2AC6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F2AC6" w:rsidRPr="006F2AC6" w:rsidRDefault="00F434F8" w:rsidP="006F2AC6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</w:t>
            </w:r>
          </w:p>
        </w:tc>
        <w:tc>
          <w:tcPr>
            <w:tcW w:w="1276" w:type="dxa"/>
            <w:vAlign w:val="center"/>
          </w:tcPr>
          <w:p w:rsidR="006F2AC6" w:rsidRPr="006F2AC6" w:rsidRDefault="00F434F8" w:rsidP="006F2AC6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F2AC6" w:rsidRPr="006F2AC6" w:rsidRDefault="00F434F8" w:rsidP="006F2AC6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</w:t>
            </w:r>
          </w:p>
        </w:tc>
      </w:tr>
      <w:tr w:rsidR="006F2AC6" w:rsidRPr="006F2AC6" w:rsidTr="000C3E18">
        <w:tc>
          <w:tcPr>
            <w:tcW w:w="2977" w:type="dxa"/>
            <w:shd w:val="clear" w:color="auto" w:fill="auto"/>
          </w:tcPr>
          <w:p w:rsidR="006F2AC6" w:rsidRPr="006F2AC6" w:rsidRDefault="006F2AC6" w:rsidP="006F2AC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F2AC6">
              <w:rPr>
                <w:sz w:val="24"/>
                <w:szCs w:val="24"/>
              </w:rPr>
              <w:t>Реферат*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6F2AC6" w:rsidRPr="006F2AC6" w:rsidRDefault="006F2AC6" w:rsidP="006F2AC6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  <w:r w:rsidRPr="006F2AC6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F2AC6" w:rsidRPr="006F2AC6" w:rsidRDefault="006F2AC6" w:rsidP="006F2AC6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  <w:r w:rsidRPr="006F2AC6">
              <w:rPr>
                <w:i/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F2AC6" w:rsidRPr="006F2AC6" w:rsidRDefault="00F434F8" w:rsidP="006F2AC6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F2AC6" w:rsidRPr="006F2AC6" w:rsidRDefault="00F434F8" w:rsidP="006F2AC6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</w:t>
            </w:r>
            <w:r w:rsidR="006F2AC6" w:rsidRPr="006F2AC6">
              <w:rPr>
                <w:i/>
                <w:sz w:val="24"/>
                <w:szCs w:val="24"/>
              </w:rPr>
              <w:t>0</w:t>
            </w:r>
          </w:p>
        </w:tc>
      </w:tr>
      <w:tr w:rsidR="006F2AC6" w:rsidRPr="006F2AC6" w:rsidTr="000C3E18">
        <w:tc>
          <w:tcPr>
            <w:tcW w:w="2977" w:type="dxa"/>
            <w:shd w:val="clear" w:color="auto" w:fill="auto"/>
          </w:tcPr>
          <w:p w:rsidR="006F2AC6" w:rsidRPr="006F2AC6" w:rsidRDefault="006F2AC6" w:rsidP="006F2AC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F2AC6">
              <w:rPr>
                <w:sz w:val="24"/>
                <w:szCs w:val="24"/>
              </w:rPr>
              <w:t>Модульна контрольна робота</w:t>
            </w:r>
          </w:p>
        </w:tc>
        <w:tc>
          <w:tcPr>
            <w:tcW w:w="1418" w:type="dxa"/>
            <w:vAlign w:val="center"/>
          </w:tcPr>
          <w:p w:rsidR="006F2AC6" w:rsidRPr="006F2AC6" w:rsidRDefault="006F2AC6" w:rsidP="006F2AC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F2AC6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F2AC6" w:rsidRPr="006F2AC6" w:rsidRDefault="00F434F8" w:rsidP="006F2AC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276" w:type="dxa"/>
            <w:vAlign w:val="center"/>
          </w:tcPr>
          <w:p w:rsidR="006F2AC6" w:rsidRPr="006F2AC6" w:rsidRDefault="006F2AC6" w:rsidP="006F2AC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F2AC6">
              <w:rPr>
                <w:sz w:val="24"/>
                <w:szCs w:val="24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F2AC6" w:rsidRPr="006F2AC6" w:rsidRDefault="00F434F8" w:rsidP="006F2AC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</w:tr>
      <w:tr w:rsidR="006F2AC6" w:rsidRPr="006F2AC6" w:rsidTr="000C3E18">
        <w:tc>
          <w:tcPr>
            <w:tcW w:w="2977" w:type="dxa"/>
            <w:shd w:val="clear" w:color="auto" w:fill="auto"/>
          </w:tcPr>
          <w:p w:rsidR="006F2AC6" w:rsidRPr="006F2AC6" w:rsidRDefault="006F2AC6" w:rsidP="006F2A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F2AC6">
              <w:rPr>
                <w:b/>
                <w:sz w:val="24"/>
                <w:szCs w:val="24"/>
              </w:rPr>
              <w:t>Разом</w:t>
            </w:r>
          </w:p>
        </w:tc>
        <w:tc>
          <w:tcPr>
            <w:tcW w:w="1418" w:type="dxa"/>
            <w:shd w:val="pct12" w:color="auto" w:fill="auto"/>
          </w:tcPr>
          <w:p w:rsidR="006F2AC6" w:rsidRPr="006F2AC6" w:rsidRDefault="006F2AC6" w:rsidP="006F2AC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6F2AC6" w:rsidRPr="006F2AC6" w:rsidRDefault="00F434F8" w:rsidP="006F2AC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50</w:t>
            </w:r>
          </w:p>
        </w:tc>
        <w:tc>
          <w:tcPr>
            <w:tcW w:w="1276" w:type="dxa"/>
            <w:shd w:val="pct12" w:color="auto" w:fill="auto"/>
          </w:tcPr>
          <w:p w:rsidR="006F2AC6" w:rsidRPr="006F2AC6" w:rsidRDefault="006F2AC6" w:rsidP="006F2AC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6F2AC6" w:rsidRPr="006F2AC6" w:rsidRDefault="00F434F8" w:rsidP="006F2AC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50</w:t>
            </w:r>
          </w:p>
        </w:tc>
      </w:tr>
    </w:tbl>
    <w:p w:rsidR="006F2AC6" w:rsidRPr="006F2AC6" w:rsidRDefault="006F2AC6" w:rsidP="006F2AC6">
      <w:pPr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2AC6">
        <w:rPr>
          <w:rFonts w:ascii="Times New Roman" w:eastAsia="Times New Roman" w:hAnsi="Times New Roman" w:cs="Times New Roman"/>
          <w:sz w:val="24"/>
          <w:szCs w:val="24"/>
        </w:rPr>
        <w:t>зірочкою позначені додаткові види роботи, коли студент відпрацьовує пропущений матеріал з метою покращити рейтинговий бал допуску до семестрового контролю або ж надає сертифікат, що засвідчує його роботу на певних освітніх платформах.</w:t>
      </w:r>
    </w:p>
    <w:p w:rsidR="006F2AC6" w:rsidRPr="006F2AC6" w:rsidRDefault="006F2AC6" w:rsidP="006F2AC6">
      <w:pPr>
        <w:shd w:val="clear" w:color="auto" w:fill="FFFFFF"/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F2AC6" w:rsidRPr="006F2AC6" w:rsidRDefault="006F2AC6" w:rsidP="006F2AC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6F2AC6">
        <w:rPr>
          <w:rFonts w:ascii="Times New Roman" w:eastAsia="Times New Roman" w:hAnsi="Times New Roman" w:cs="Times New Roman"/>
          <w:b/>
          <w:iCs/>
          <w:sz w:val="24"/>
          <w:szCs w:val="24"/>
        </w:rPr>
        <w:lastRenderedPageBreak/>
        <w:t>Критерії оцінювання на практичних (семінарських) заняттях</w:t>
      </w:r>
    </w:p>
    <w:p w:rsidR="006F2AC6" w:rsidRPr="006F2AC6" w:rsidRDefault="006F2AC6" w:rsidP="006F2AC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6F2AC6">
        <w:rPr>
          <w:rFonts w:ascii="Times New Roman" w:eastAsia="Times New Roman" w:hAnsi="Times New Roman" w:cs="Times New Roman"/>
          <w:iCs/>
          <w:sz w:val="24"/>
          <w:szCs w:val="24"/>
        </w:rPr>
        <w:t>Програмою передбачено проведення восьми семінарських занять, на кожному з яких студент може набрати до 10 максимальних балів: відповідь-доповідь на питання плану семінарського заняття (макс. 5 балів) та активна робота протягом заняття у вигляді доповнень доповідей з інших питань плану (по 1 балу за кожне доповнення по питанням плану).</w:t>
      </w:r>
    </w:p>
    <w:p w:rsidR="006F2AC6" w:rsidRPr="006F2AC6" w:rsidRDefault="006F2AC6" w:rsidP="006F2AC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6F2AC6">
        <w:rPr>
          <w:rFonts w:ascii="Times New Roman" w:eastAsia="Times New Roman" w:hAnsi="Times New Roman" w:cs="Times New Roman"/>
          <w:b/>
          <w:iCs/>
          <w:sz w:val="24"/>
          <w:szCs w:val="24"/>
        </w:rPr>
        <w:t>5 балів</w:t>
      </w:r>
      <w:r w:rsidRPr="006F2AC6">
        <w:rPr>
          <w:rFonts w:ascii="Times New Roman" w:eastAsia="Times New Roman" w:hAnsi="Times New Roman" w:cs="Times New Roman"/>
          <w:iCs/>
          <w:sz w:val="24"/>
          <w:szCs w:val="24"/>
        </w:rPr>
        <w:t xml:space="preserve"> виставляється, якщо у доповіді розкрито основні теоретичні/практичні моменти питання, наводяться цитати з художнього твору, студент вільно володіє матеріалом, знає зміст твору, що аналізується, відповідає на додаткові запитання по темі, посилається на науковий матеріал із фаху.</w:t>
      </w:r>
    </w:p>
    <w:p w:rsidR="006F2AC6" w:rsidRPr="006F2AC6" w:rsidRDefault="006F2AC6" w:rsidP="006F2AC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6F2AC6">
        <w:rPr>
          <w:rFonts w:ascii="Times New Roman" w:eastAsia="Times New Roman" w:hAnsi="Times New Roman" w:cs="Times New Roman"/>
          <w:b/>
          <w:iCs/>
          <w:sz w:val="24"/>
          <w:szCs w:val="24"/>
        </w:rPr>
        <w:t>4 бали</w:t>
      </w:r>
      <w:r w:rsidRPr="006F2AC6">
        <w:rPr>
          <w:rFonts w:ascii="Times New Roman" w:eastAsia="Times New Roman" w:hAnsi="Times New Roman" w:cs="Times New Roman"/>
          <w:iCs/>
          <w:sz w:val="24"/>
          <w:szCs w:val="24"/>
        </w:rPr>
        <w:t xml:space="preserve"> виставляється, якщо студент не чітко окреслив основні моменти питання, наявні неточності щодо суті питання, що розглядається, але наводить цитати з твору для підтвердження тих чи інших міркувань.</w:t>
      </w:r>
    </w:p>
    <w:p w:rsidR="006F2AC6" w:rsidRPr="006F2AC6" w:rsidRDefault="006F2AC6" w:rsidP="006F2AC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6F2AC6">
        <w:rPr>
          <w:rFonts w:ascii="Times New Roman" w:eastAsia="Times New Roman" w:hAnsi="Times New Roman" w:cs="Times New Roman"/>
          <w:b/>
          <w:iCs/>
          <w:sz w:val="24"/>
          <w:szCs w:val="24"/>
        </w:rPr>
        <w:t>3 бали</w:t>
      </w:r>
      <w:r w:rsidRPr="006F2AC6">
        <w:rPr>
          <w:rFonts w:ascii="Times New Roman" w:eastAsia="Times New Roman" w:hAnsi="Times New Roman" w:cs="Times New Roman"/>
          <w:iCs/>
          <w:sz w:val="24"/>
          <w:szCs w:val="24"/>
        </w:rPr>
        <w:t xml:space="preserve"> виставляється, якщо студент не володіє матеріалом в повному обсязі, не відповідає по суті питання, не орієнтується в теоретичному/практичному матеріалі, в доповіді відсутнє цитування твору, плутає наголоси, імена тощо.</w:t>
      </w:r>
    </w:p>
    <w:p w:rsidR="006F2AC6" w:rsidRPr="006F2AC6" w:rsidRDefault="006F2AC6" w:rsidP="006F2AC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6F2AC6">
        <w:rPr>
          <w:rFonts w:ascii="Times New Roman" w:eastAsia="Times New Roman" w:hAnsi="Times New Roman" w:cs="Times New Roman"/>
          <w:b/>
          <w:iCs/>
          <w:sz w:val="24"/>
          <w:szCs w:val="24"/>
        </w:rPr>
        <w:t>2 бали</w:t>
      </w:r>
      <w:r w:rsidRPr="006F2AC6">
        <w:rPr>
          <w:rFonts w:ascii="Times New Roman" w:eastAsia="Times New Roman" w:hAnsi="Times New Roman" w:cs="Times New Roman"/>
          <w:iCs/>
          <w:sz w:val="24"/>
          <w:szCs w:val="24"/>
        </w:rPr>
        <w:t xml:space="preserve"> виставляється, якщо студент цілковито не володіє теоретичним / практичним матеріалом, не прочитав художній твір, винесений на практичне заняття, звертається до сайтів із коротким змістом творів тощо. </w:t>
      </w:r>
    </w:p>
    <w:p w:rsidR="006F2AC6" w:rsidRPr="006F2AC6" w:rsidRDefault="006F2AC6" w:rsidP="006F2AC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6F2AC6">
        <w:rPr>
          <w:rFonts w:ascii="Times New Roman" w:eastAsia="Times New Roman" w:hAnsi="Times New Roman" w:cs="Times New Roman"/>
          <w:b/>
          <w:iCs/>
          <w:sz w:val="24"/>
          <w:szCs w:val="24"/>
        </w:rPr>
        <w:t>Бал за доповнення</w:t>
      </w:r>
      <w:r w:rsidRPr="006F2AC6">
        <w:rPr>
          <w:rFonts w:ascii="Times New Roman" w:eastAsia="Times New Roman" w:hAnsi="Times New Roman" w:cs="Times New Roman"/>
          <w:iCs/>
          <w:sz w:val="24"/>
          <w:szCs w:val="24"/>
        </w:rPr>
        <w:t xml:space="preserve"> виставляться тим студентам, хто додає до вже виголошеного матеріалу суттєву інформацію, деталізує ті чи інші моменти, що виголошені тезово, доречно звертається до цитування художнього твору.</w:t>
      </w:r>
    </w:p>
    <w:p w:rsidR="006F2AC6" w:rsidRPr="006F2AC6" w:rsidRDefault="006F2AC6" w:rsidP="006F2AC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:rsidR="006F2AC6" w:rsidRPr="006F2AC6" w:rsidRDefault="006F2AC6" w:rsidP="006F2AC6">
      <w:pPr>
        <w:shd w:val="clear" w:color="auto" w:fill="FFFFFF"/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2AC6">
        <w:rPr>
          <w:rFonts w:ascii="Times New Roman" w:hAnsi="Times New Roman" w:cs="Times New Roman"/>
          <w:b/>
          <w:sz w:val="24"/>
          <w:szCs w:val="24"/>
        </w:rPr>
        <w:t xml:space="preserve">Платформа </w:t>
      </w:r>
      <w:r w:rsidRPr="006F2AC6">
        <w:rPr>
          <w:rFonts w:ascii="Times New Roman" w:hAnsi="Times New Roman" w:cs="Times New Roman"/>
          <w:b/>
          <w:sz w:val="24"/>
          <w:szCs w:val="24"/>
          <w:lang w:val="en-US"/>
        </w:rPr>
        <w:t>Coursera</w:t>
      </w:r>
      <w:r w:rsidRPr="006F2AC6">
        <w:rPr>
          <w:rFonts w:ascii="Times New Roman" w:hAnsi="Times New Roman" w:cs="Times New Roman"/>
          <w:b/>
          <w:sz w:val="24"/>
          <w:szCs w:val="24"/>
        </w:rPr>
        <w:t>: курс «</w:t>
      </w:r>
      <w:r w:rsidRPr="006F2AC6">
        <w:rPr>
          <w:rFonts w:ascii="Times New Roman" w:hAnsi="Times New Roman" w:cs="Times New Roman"/>
          <w:b/>
          <w:sz w:val="24"/>
          <w:szCs w:val="24"/>
          <w:lang w:val="en-US"/>
        </w:rPr>
        <w:t>Greek</w:t>
      </w:r>
      <w:r w:rsidRPr="006F2A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F2AC6">
        <w:rPr>
          <w:rFonts w:ascii="Times New Roman" w:hAnsi="Times New Roman" w:cs="Times New Roman"/>
          <w:b/>
          <w:sz w:val="24"/>
          <w:szCs w:val="24"/>
          <w:lang w:val="en-US"/>
        </w:rPr>
        <w:t>and</w:t>
      </w:r>
      <w:r w:rsidRPr="006F2A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F2AC6">
        <w:rPr>
          <w:rFonts w:ascii="Times New Roman" w:hAnsi="Times New Roman" w:cs="Times New Roman"/>
          <w:b/>
          <w:sz w:val="24"/>
          <w:szCs w:val="24"/>
          <w:lang w:val="en-US"/>
        </w:rPr>
        <w:t>Roman</w:t>
      </w:r>
      <w:r w:rsidRPr="006F2A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F2AC6">
        <w:rPr>
          <w:rFonts w:ascii="Times New Roman" w:hAnsi="Times New Roman" w:cs="Times New Roman"/>
          <w:b/>
          <w:sz w:val="24"/>
          <w:szCs w:val="24"/>
          <w:lang w:val="en-US"/>
        </w:rPr>
        <w:t>Myths</w:t>
      </w:r>
      <w:r w:rsidRPr="006F2AC6">
        <w:rPr>
          <w:rFonts w:ascii="Times New Roman" w:hAnsi="Times New Roman" w:cs="Times New Roman"/>
          <w:b/>
          <w:sz w:val="24"/>
          <w:szCs w:val="24"/>
        </w:rPr>
        <w:t>»</w:t>
      </w:r>
    </w:p>
    <w:p w:rsidR="006F2AC6" w:rsidRPr="006F2AC6" w:rsidRDefault="006F2AC6" w:rsidP="006F2AC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2AC6">
        <w:rPr>
          <w:rFonts w:ascii="Times New Roman" w:hAnsi="Times New Roman" w:cs="Times New Roman"/>
          <w:sz w:val="24"/>
          <w:szCs w:val="24"/>
        </w:rPr>
        <w:tab/>
        <w:t xml:space="preserve">Робота на платформі </w:t>
      </w:r>
      <w:r w:rsidRPr="006F2AC6">
        <w:rPr>
          <w:rFonts w:ascii="Times New Roman" w:hAnsi="Times New Roman" w:cs="Times New Roman"/>
          <w:b/>
          <w:sz w:val="24"/>
          <w:szCs w:val="24"/>
          <w:lang w:val="en-US"/>
        </w:rPr>
        <w:t>Coursera</w:t>
      </w:r>
      <w:r w:rsidRPr="006F2A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F2AC6">
        <w:rPr>
          <w:rFonts w:ascii="Times New Roman" w:hAnsi="Times New Roman" w:cs="Times New Roman"/>
          <w:sz w:val="24"/>
          <w:szCs w:val="24"/>
        </w:rPr>
        <w:t xml:space="preserve">– вид додаткової навчальної роботи, пов’язаної із неформальною освітою. За бажанням студент може вдатися до цього виду навчання. Оцінкою цього виду роботи є </w:t>
      </w:r>
      <w:r w:rsidRPr="006F2AC6">
        <w:rPr>
          <w:rFonts w:ascii="Times New Roman" w:hAnsi="Times New Roman" w:cs="Times New Roman"/>
          <w:i/>
          <w:sz w:val="24"/>
          <w:szCs w:val="24"/>
        </w:rPr>
        <w:t>сертифікат</w:t>
      </w:r>
      <w:r w:rsidRPr="006F2AC6">
        <w:rPr>
          <w:rFonts w:ascii="Times New Roman" w:hAnsi="Times New Roman" w:cs="Times New Roman"/>
          <w:sz w:val="24"/>
          <w:szCs w:val="24"/>
        </w:rPr>
        <w:t xml:space="preserve">, який надається на платформі тільки після опанування всього запропонованого матеріалу та виконання письмових та тестових завдань, розроблених авторами курсу </w:t>
      </w:r>
      <w:r w:rsidRPr="006F2AC6">
        <w:rPr>
          <w:rFonts w:ascii="Times New Roman" w:hAnsi="Times New Roman" w:cs="Times New Roman"/>
          <w:b/>
          <w:sz w:val="24"/>
          <w:szCs w:val="24"/>
        </w:rPr>
        <w:t>«</w:t>
      </w:r>
      <w:r w:rsidRPr="006F2AC6">
        <w:rPr>
          <w:rFonts w:ascii="Times New Roman" w:hAnsi="Times New Roman" w:cs="Times New Roman"/>
          <w:b/>
          <w:sz w:val="24"/>
          <w:szCs w:val="24"/>
          <w:lang w:val="en-US"/>
        </w:rPr>
        <w:t>Greek</w:t>
      </w:r>
      <w:r w:rsidRPr="006F2A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F2AC6">
        <w:rPr>
          <w:rFonts w:ascii="Times New Roman" w:hAnsi="Times New Roman" w:cs="Times New Roman"/>
          <w:b/>
          <w:sz w:val="24"/>
          <w:szCs w:val="24"/>
          <w:lang w:val="en-US"/>
        </w:rPr>
        <w:t>and</w:t>
      </w:r>
      <w:r w:rsidRPr="006F2A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F2AC6">
        <w:rPr>
          <w:rFonts w:ascii="Times New Roman" w:hAnsi="Times New Roman" w:cs="Times New Roman"/>
          <w:b/>
          <w:sz w:val="24"/>
          <w:szCs w:val="24"/>
          <w:lang w:val="en-US"/>
        </w:rPr>
        <w:t>Roman</w:t>
      </w:r>
      <w:r w:rsidRPr="006F2A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F2AC6">
        <w:rPr>
          <w:rFonts w:ascii="Times New Roman" w:hAnsi="Times New Roman" w:cs="Times New Roman"/>
          <w:b/>
          <w:sz w:val="24"/>
          <w:szCs w:val="24"/>
          <w:lang w:val="en-US"/>
        </w:rPr>
        <w:t>Myths</w:t>
      </w:r>
      <w:r w:rsidRPr="006F2AC6">
        <w:rPr>
          <w:rFonts w:ascii="Times New Roman" w:hAnsi="Times New Roman" w:cs="Times New Roman"/>
          <w:b/>
          <w:sz w:val="24"/>
          <w:szCs w:val="24"/>
        </w:rPr>
        <w:t xml:space="preserve">». </w:t>
      </w:r>
      <w:r w:rsidRPr="006F2AC6">
        <w:rPr>
          <w:rFonts w:ascii="Times New Roman" w:hAnsi="Times New Roman" w:cs="Times New Roman"/>
          <w:sz w:val="24"/>
          <w:szCs w:val="24"/>
        </w:rPr>
        <w:t xml:space="preserve">За наявності сертифікату студент отримує </w:t>
      </w:r>
      <w:r w:rsidR="00F434F8">
        <w:rPr>
          <w:rFonts w:ascii="Times New Roman" w:hAnsi="Times New Roman" w:cs="Times New Roman"/>
          <w:sz w:val="24"/>
          <w:szCs w:val="24"/>
        </w:rPr>
        <w:t>1</w:t>
      </w:r>
      <w:r w:rsidRPr="006F2AC6">
        <w:rPr>
          <w:rFonts w:ascii="Times New Roman" w:hAnsi="Times New Roman" w:cs="Times New Roman"/>
          <w:sz w:val="24"/>
          <w:szCs w:val="24"/>
        </w:rPr>
        <w:t>0 балів до рейтингу з означеної дисципліни.</w:t>
      </w:r>
    </w:p>
    <w:p w:rsidR="006F2AC6" w:rsidRPr="006F2AC6" w:rsidRDefault="006F2AC6" w:rsidP="006F2AC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:rsidR="006F2AC6" w:rsidRPr="006F2AC6" w:rsidRDefault="006F2AC6" w:rsidP="006F2AC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6F2AC6">
        <w:rPr>
          <w:rFonts w:ascii="Times New Roman" w:eastAsia="Times New Roman" w:hAnsi="Times New Roman" w:cs="Times New Roman"/>
          <w:b/>
          <w:iCs/>
          <w:sz w:val="24"/>
          <w:szCs w:val="24"/>
        </w:rPr>
        <w:t>Критерії оцінювання презентацій</w:t>
      </w:r>
    </w:p>
    <w:p w:rsidR="006F2AC6" w:rsidRPr="006F2AC6" w:rsidRDefault="006F2AC6" w:rsidP="006F2AC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6F2AC6">
        <w:rPr>
          <w:rFonts w:ascii="Times New Roman" w:eastAsia="Times New Roman" w:hAnsi="Times New Roman" w:cs="Times New Roman"/>
          <w:iCs/>
          <w:sz w:val="24"/>
          <w:szCs w:val="24"/>
        </w:rPr>
        <w:t xml:space="preserve">Презентація є додатковим видом навчальної роботи з дисципліни. Вона передбачена для тих студентів, хто з різних причин не зміг набрати необхідної кількості балів для допуску до іспиту або ж бажає покращити свій рейтинговий бал. Передбачається можливість виконати до 4 презентацій, або ж створити презентацію і написати реферат(-и) (вимоги до написання реферату подаються нижче). Кожна презентація оцінюється в </w:t>
      </w:r>
      <w:r w:rsidRPr="006F2AC6">
        <w:rPr>
          <w:rFonts w:ascii="Times New Roman" w:eastAsia="Times New Roman" w:hAnsi="Times New Roman" w:cs="Times New Roman"/>
          <w:b/>
          <w:iCs/>
          <w:sz w:val="24"/>
          <w:szCs w:val="24"/>
        </w:rPr>
        <w:t>5 балів</w:t>
      </w:r>
      <w:r w:rsidRPr="006F2AC6">
        <w:rPr>
          <w:rFonts w:ascii="Times New Roman" w:eastAsia="Times New Roman" w:hAnsi="Times New Roman" w:cs="Times New Roman"/>
          <w:iCs/>
          <w:sz w:val="24"/>
          <w:szCs w:val="24"/>
        </w:rPr>
        <w:t>. Теми презентацій подано в програмі нижче (розділ 5.5). До презентації висуваються наступні вимоги.: 12-15 слайдів.</w:t>
      </w:r>
    </w:p>
    <w:p w:rsidR="006F2AC6" w:rsidRPr="006F2AC6" w:rsidRDefault="006F2AC6" w:rsidP="006F2AC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F2AC6">
        <w:rPr>
          <w:rFonts w:ascii="Times New Roman" w:eastAsia="Times New Roman" w:hAnsi="Times New Roman" w:cs="Times New Roman"/>
          <w:sz w:val="24"/>
          <w:szCs w:val="24"/>
          <w:lang w:eastAsia="uk-UA"/>
        </w:rPr>
        <w:t>Основні слайди презентації повинні мати:</w:t>
      </w:r>
      <w:r w:rsidRPr="006F2AC6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- титульний аркуш;</w:t>
      </w:r>
      <w:r w:rsidRPr="006F2AC6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- основні пункти презентації;</w:t>
      </w:r>
      <w:r w:rsidRPr="006F2AC6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- список джерел (до 5 основних);</w:t>
      </w:r>
      <w:r w:rsidRPr="006F2AC6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- завершальний слайд;</w:t>
      </w:r>
    </w:p>
    <w:p w:rsidR="006F2AC6" w:rsidRPr="006F2AC6" w:rsidRDefault="006F2AC6" w:rsidP="006F2A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6F2AC6">
        <w:rPr>
          <w:rFonts w:ascii="Times New Roman" w:hAnsi="Times New Roman"/>
          <w:sz w:val="24"/>
          <w:szCs w:val="24"/>
          <w:lang w:eastAsia="uk-UA"/>
        </w:rPr>
        <w:t>-хто підготував роботу.</w:t>
      </w:r>
    </w:p>
    <w:p w:rsidR="006F2AC6" w:rsidRPr="006F2AC6" w:rsidRDefault="006F2AC6" w:rsidP="006F2A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6F2AC6">
        <w:rPr>
          <w:rFonts w:ascii="Times New Roman" w:hAnsi="Times New Roman" w:cs="Times New Roman"/>
          <w:sz w:val="24"/>
          <w:szCs w:val="24"/>
          <w:lang w:eastAsia="uk-UA"/>
        </w:rPr>
        <w:t xml:space="preserve">Список джерел повинен бути з докладним зазначенням вихідних матеріалів (звідки взяли ілюстрації, звуки, тексти, посилання). Крім електронних адрес потрібно вказувати і друковані видання. </w:t>
      </w:r>
    </w:p>
    <w:p w:rsidR="006F2AC6" w:rsidRPr="006F2AC6" w:rsidRDefault="006F2AC6" w:rsidP="006F2A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F2AC6">
        <w:rPr>
          <w:rFonts w:ascii="Times New Roman" w:hAnsi="Times New Roman" w:cs="Times New Roman"/>
          <w:sz w:val="24"/>
          <w:szCs w:val="24"/>
          <w:lang w:eastAsia="uk-UA"/>
        </w:rPr>
        <w:t>Вимоги щодо структури та змісту навчального матеріалу:</w:t>
      </w:r>
      <w:r w:rsidRPr="006F2AC6">
        <w:rPr>
          <w:rFonts w:ascii="Times New Roman" w:hAnsi="Times New Roman" w:cs="Times New Roman"/>
          <w:sz w:val="24"/>
          <w:szCs w:val="24"/>
          <w:lang w:eastAsia="uk-UA"/>
        </w:rPr>
        <w:br/>
        <w:t>матеріал слід викладати стисло, з максимальною інформативністю тексту;</w:t>
      </w:r>
      <w:r w:rsidRPr="006F2AC6">
        <w:rPr>
          <w:rFonts w:ascii="Times New Roman" w:hAnsi="Times New Roman" w:cs="Times New Roman"/>
          <w:sz w:val="24"/>
          <w:szCs w:val="24"/>
          <w:lang w:eastAsia="uk-UA"/>
        </w:rPr>
        <w:br/>
        <w:t>слідкувати за відсутністю нагромадження, чітким порядком у всьому; ретельно структурувати інформацію; використовувати короткі та змістовні заголовки, марковані та нумеровані</w:t>
      </w:r>
      <w:r w:rsidRPr="006F2AC6">
        <w:rPr>
          <w:rFonts w:ascii="Times New Roman" w:hAnsi="Times New Roman" w:cs="Times New Roman"/>
          <w:sz w:val="24"/>
          <w:szCs w:val="24"/>
          <w:lang w:eastAsia="uk-UA"/>
        </w:rPr>
        <w:br/>
        <w:t>списки; важливі відомості (наприклад, висновки, визначення тощо)</w:t>
      </w:r>
      <w:r w:rsidRPr="006F2AC6">
        <w:rPr>
          <w:rFonts w:ascii="Times New Roman" w:hAnsi="Times New Roman" w:cs="Times New Roman"/>
          <w:sz w:val="24"/>
          <w:szCs w:val="24"/>
          <w:lang w:eastAsia="uk-UA"/>
        </w:rPr>
        <w:br/>
        <w:t>подавати крупним та виділеним шрифтом і розташовувати у лівому</w:t>
      </w:r>
      <w:r w:rsidRPr="006F2AC6">
        <w:rPr>
          <w:rFonts w:ascii="Times New Roman" w:hAnsi="Times New Roman" w:cs="Times New Roman"/>
          <w:sz w:val="24"/>
          <w:szCs w:val="24"/>
          <w:lang w:eastAsia="uk-UA"/>
        </w:rPr>
        <w:br/>
        <w:t xml:space="preserve">верхньому куті екрана; </w:t>
      </w:r>
      <w:r w:rsidRPr="006F2AC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другорядні відомості бажано розміщувати внизу сторінки; кожній ідеї </w:t>
      </w:r>
      <w:r w:rsidRPr="006F2AC6">
        <w:rPr>
          <w:rFonts w:ascii="Times New Roman" w:eastAsia="Times New Roman" w:hAnsi="Times New Roman" w:cs="Times New Roman"/>
          <w:sz w:val="24"/>
          <w:szCs w:val="24"/>
          <w:lang w:eastAsia="uk-UA"/>
        </w:rPr>
        <w:lastRenderedPageBreak/>
        <w:t>треба відвести окремий абзац; використовувати табличні форми запису даних (діаграми, схеми) для ілюстрації важливих фактів, щоб подати матеріал компактно і наочно;</w:t>
      </w:r>
      <w:r w:rsidRPr="006F2AC6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графіка повинна органічно доповнювати текст; пояснення треба розташовувати якнайближче до ілюстрацій, з якими вони мають одночасно з'являтися на екрані; усі текстові дані потрібно ретельно перевірити на відсутність орфографічних, граматичних і стилістичних помилок, дотримуватися прийнятих правил скорочень; форма представлення інформації повинна відповідати рівню знань слухачів.</w:t>
      </w:r>
    </w:p>
    <w:p w:rsidR="006F2AC6" w:rsidRPr="006F2AC6" w:rsidRDefault="006F2AC6" w:rsidP="006F2A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F2AC6">
        <w:rPr>
          <w:rFonts w:ascii="Times New Roman" w:eastAsia="Times New Roman" w:hAnsi="Times New Roman" w:cs="Times New Roman"/>
          <w:sz w:val="24"/>
          <w:szCs w:val="24"/>
          <w:lang w:eastAsia="uk-UA"/>
        </w:rPr>
        <w:t>Дотримання визначених вимог дозволяє отримати 5 балів за презентацію. Відсутність логіки викладу, недотримання вимог, невичитаний текст слайдів, нерозкрита тема презентації призводить до зняття балів.</w:t>
      </w:r>
    </w:p>
    <w:p w:rsidR="006F2AC6" w:rsidRPr="006F2AC6" w:rsidRDefault="006F2AC6" w:rsidP="006F2AC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F2AC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</w:p>
    <w:p w:rsidR="006F2AC6" w:rsidRPr="006F2AC6" w:rsidRDefault="006F2AC6" w:rsidP="006F2AC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6F2AC6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Критерії оцінювання рефератів</w:t>
      </w:r>
    </w:p>
    <w:p w:rsidR="006F2AC6" w:rsidRPr="006F2AC6" w:rsidRDefault="006F2AC6" w:rsidP="006F2A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F2AC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Написання реферату – ще один вид роботи, що дозволяє студенту отримати додаткову кількість балів до рейтингу. Реферат оцінюється в </w:t>
      </w:r>
      <w:r w:rsidRPr="006F2AC6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10 балів,</w:t>
      </w:r>
      <w:r w:rsidRPr="006F2AC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передбачено можливість написати до 4 рефератів. Реферат пишеться на від руки. Обсяг реферату – 10 стор А4. Реферат повинен містити титульний аркуш, сторінку змісту, вступ із обґрунтуванням актуальності теми, оглядом літератури з теми дослідження. Основна частина реферату – 7-8 сторінок, де розкривається обрана тема, подаються покликання на джерела, можливий цитований матеріал як з критичних джерел, так і з художнього тексту (художній текст можна використовувати мовою оригіналу, або ж українськомовний переклад). Завершують реферат висновки за обраною темою – це  підсумок проведеної роботи. В кінці реферату подаються використані джерела з дотриманням усіх вимог, що висуваються до оформлення наукового апарату.</w:t>
      </w:r>
    </w:p>
    <w:p w:rsidR="006F2AC6" w:rsidRPr="006F2AC6" w:rsidRDefault="006F2AC6" w:rsidP="006F2A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F2AC6">
        <w:rPr>
          <w:rFonts w:ascii="Times New Roman" w:eastAsia="Times New Roman" w:hAnsi="Times New Roman" w:cs="Times New Roman"/>
          <w:sz w:val="24"/>
          <w:szCs w:val="24"/>
          <w:lang w:eastAsia="uk-UA"/>
        </w:rPr>
        <w:t>Недотримання вимог, що висуваються до написання реферату: недбале оформлення, нерозкрита тема реферату, відсутність покликань, цитованого матеріалу, неправильне оформлення списку використаних джерел дають підстави для зниження балів під час оцінювання.</w:t>
      </w:r>
    </w:p>
    <w:p w:rsidR="006F2AC6" w:rsidRPr="006F2AC6" w:rsidRDefault="006F2AC6" w:rsidP="006F2AC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6F2AC6">
        <w:rPr>
          <w:rFonts w:ascii="Times New Roman" w:eastAsia="Times New Roman" w:hAnsi="Times New Roman" w:cs="Times New Roman"/>
          <w:iCs/>
          <w:sz w:val="24"/>
          <w:szCs w:val="24"/>
        </w:rPr>
        <w:tab/>
        <w:t>Теми рефератів подано в програмі нижче (розділ 5.5).</w:t>
      </w:r>
    </w:p>
    <w:p w:rsidR="006F2AC6" w:rsidRPr="006F2AC6" w:rsidRDefault="006F2AC6" w:rsidP="006F2AC6">
      <w:p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F2AC6" w:rsidRPr="006F2AC6" w:rsidRDefault="006F2AC6" w:rsidP="006F2AC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 w:rsidRPr="006F2AC6">
        <w:rPr>
          <w:rFonts w:ascii="Times New Roman" w:hAnsi="Times New Roman"/>
          <w:b/>
          <w:iCs/>
          <w:sz w:val="24"/>
          <w:szCs w:val="24"/>
        </w:rPr>
        <w:t>Критерії оцінювання модульної контрольної роботи</w:t>
      </w:r>
    </w:p>
    <w:p w:rsidR="002054DA" w:rsidRPr="00BD692A" w:rsidRDefault="002054DA" w:rsidP="002054D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Модульна контрольна робота №1 та №2 містить по 1 теоретичному питанню. Максимальна кількість балів, які може отримати здобувач, - це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25</w:t>
      </w:r>
      <w:r w:rsidRPr="00BD692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балів за теоретичну частину.</w:t>
      </w:r>
    </w:p>
    <w:p w:rsidR="006F2AC6" w:rsidRPr="006F2AC6" w:rsidRDefault="006F2AC6" w:rsidP="006F2AC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6F2AC6">
        <w:rPr>
          <w:rFonts w:ascii="Times New Roman" w:hAnsi="Times New Roman"/>
          <w:sz w:val="24"/>
          <w:szCs w:val="24"/>
          <w:lang w:val="ru-RU"/>
        </w:rPr>
        <w:t>.</w:t>
      </w:r>
    </w:p>
    <w:p w:rsidR="006F2AC6" w:rsidRPr="006F2AC6" w:rsidRDefault="006F2AC6" w:rsidP="006F2AC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2054DA" w:rsidRPr="00BD692A" w:rsidRDefault="002054DA" w:rsidP="002054D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Типовий варіант модульної контрольної роботи</w:t>
      </w:r>
    </w:p>
    <w:p w:rsidR="002054DA" w:rsidRPr="00BD692A" w:rsidRDefault="002054DA" w:rsidP="002054DA">
      <w:pPr>
        <w:numPr>
          <w:ilvl w:val="0"/>
          <w:numId w:val="14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92A">
        <w:rPr>
          <w:rFonts w:ascii="Times New Roman" w:eastAsia="Calibri" w:hAnsi="Times New Roman" w:cs="Times New Roman"/>
          <w:sz w:val="24"/>
          <w:szCs w:val="24"/>
        </w:rPr>
        <w:t>На які види поділяють епос? До якого різновиду епосу зараховують поеми Гомера? Які міфи покладено в основу поеми Гомера «Іліада»? Дайте характеристику образу Ахілла.</w:t>
      </w:r>
    </w:p>
    <w:p w:rsidR="002054DA" w:rsidRPr="00BD692A" w:rsidRDefault="002054DA" w:rsidP="002054D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/>
        </w:rPr>
      </w:pPr>
    </w:p>
    <w:p w:rsidR="002054DA" w:rsidRPr="00BD692A" w:rsidRDefault="002054DA" w:rsidP="002054D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val="ru-RU"/>
        </w:rPr>
      </w:pPr>
      <w:r w:rsidRPr="00BD692A">
        <w:rPr>
          <w:rFonts w:ascii="Times New Roman" w:eastAsia="Times New Roman" w:hAnsi="Times New Roman" w:cs="Times New Roman"/>
          <w:i/>
          <w:sz w:val="24"/>
          <w:szCs w:val="24"/>
          <w:u w:val="single"/>
          <w:lang w:val="ru-RU"/>
        </w:rPr>
        <w:t>Оцінка розписової частини модульної контрольної роботи</w:t>
      </w:r>
    </w:p>
    <w:p w:rsidR="002054DA" w:rsidRPr="00BD692A" w:rsidRDefault="002054DA" w:rsidP="002054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Результат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20</w:t>
      </w:r>
      <w:r w:rsidRPr="00BD692A">
        <w:rPr>
          <w:rFonts w:ascii="Times New Roman" w:eastAsia="Times New Roman" w:hAnsi="Times New Roman" w:cs="Times New Roman"/>
          <w:sz w:val="24"/>
          <w:szCs w:val="24"/>
          <w:u w:val="single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25</w:t>
      </w:r>
      <w:r w:rsidRPr="00BD692A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б.</w:t>
      </w:r>
      <w:r w:rsidRPr="00BD692A">
        <w:rPr>
          <w:rFonts w:ascii="Times New Roman" w:eastAsia="Times New Roman" w:hAnsi="Times New Roman" w:cs="Times New Roman"/>
          <w:sz w:val="24"/>
          <w:szCs w:val="24"/>
        </w:rPr>
        <w:t xml:space="preserve"> виставляється, якщо студент відповів на  питання контрольної роботи в повному обсязі, мають місце обґрунтованість та повнота відповіді на теоретичні та практичні завдання. Студент вільно володіє термінологічним апаратом, не плутається щодо визначення жанрових форм твору, сюжетних ліній, імен героїв.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Презентує фактологічний матеріал твору, вміє його інтерпретувати, при цьому посилаючись на критичну літературу.</w:t>
      </w:r>
      <w:r w:rsidRPr="00BD692A">
        <w:rPr>
          <w:rFonts w:ascii="Times New Roman" w:eastAsia="Times New Roman" w:hAnsi="Times New Roman" w:cs="Times New Roman"/>
          <w:sz w:val="24"/>
          <w:szCs w:val="24"/>
        </w:rPr>
        <w:t xml:space="preserve"> Можлива присутність деяких недоліків у вигляді описок.</w:t>
      </w:r>
    </w:p>
    <w:p w:rsidR="002054DA" w:rsidRPr="00BD692A" w:rsidRDefault="002054DA" w:rsidP="002054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Результат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15</w:t>
      </w:r>
      <w:r w:rsidRPr="00BD692A">
        <w:rPr>
          <w:rFonts w:ascii="Times New Roman" w:eastAsia="Times New Roman" w:hAnsi="Times New Roman" w:cs="Times New Roman"/>
          <w:sz w:val="24"/>
          <w:szCs w:val="24"/>
          <w:u w:val="single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19</w:t>
      </w:r>
      <w:r w:rsidRPr="00BD692A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б.</w:t>
      </w:r>
      <w:r w:rsidRPr="00BD692A">
        <w:rPr>
          <w:rFonts w:ascii="Times New Roman" w:eastAsia="Times New Roman" w:hAnsi="Times New Roman" w:cs="Times New Roman"/>
          <w:sz w:val="24"/>
          <w:szCs w:val="24"/>
        </w:rPr>
        <w:t xml:space="preserve"> виставляється, якщо студент відповів на питання контрольної роботи в повному обсязі, висвітлені всі теоретичні та практичні завдання, але має місце деяка необґрунтованість розкриття цих питань. </w:t>
      </w:r>
      <w:r>
        <w:rPr>
          <w:rFonts w:ascii="Times New Roman" w:eastAsia="Times New Roman" w:hAnsi="Times New Roman" w:cs="Times New Roman"/>
          <w:sz w:val="24"/>
          <w:szCs w:val="24"/>
        </w:rPr>
        <w:t>Презентує фактологічний матеріал твору, вміє його інтерпретувати</w:t>
      </w:r>
      <w:r w:rsidRPr="00BD692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Можлива присутність деяких недоліків у вигляді технічних помилок та описок.</w:t>
      </w:r>
    </w:p>
    <w:p w:rsidR="002054DA" w:rsidRPr="00BD692A" w:rsidRDefault="002054DA" w:rsidP="002054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Результат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10</w:t>
      </w:r>
      <w:r w:rsidRPr="00BD692A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14</w:t>
      </w:r>
      <w:r w:rsidRPr="00BD692A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б.</w:t>
      </w:r>
      <w:r w:rsidRPr="00BD692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виставляється, якщо студент відповів на питання контрольної роботи в неповному обсязі, немає повної відповіді на теоретичні та практичні завдання, але практичне завдання в основному виконане. Можлива присутність деяких грубих теоретичних або практичних помилок.</w:t>
      </w:r>
    </w:p>
    <w:p w:rsidR="002054DA" w:rsidRPr="00BD692A" w:rsidRDefault="002054DA" w:rsidP="002054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lastRenderedPageBreak/>
        <w:t>Результат 1-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9</w:t>
      </w:r>
      <w:r w:rsidRPr="00BD692A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б.</w:t>
      </w:r>
      <w:r w:rsidRPr="00BD692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виставляється, якщо студент відповів на питання контрольної роботи в неповному обсязі, повністю відсутні відповіді на теоретичні та практичні завдання. Зазначена кількість балів може бути виставлена, якщо відповіді були не по суті теоретичних та практичних питань.</w:t>
      </w:r>
    </w:p>
    <w:p w:rsidR="006F2AC6" w:rsidRPr="002054DA" w:rsidRDefault="006F2AC6" w:rsidP="006F2AC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b/>
          <w:iCs/>
          <w:color w:val="000000"/>
          <w:sz w:val="24"/>
          <w:szCs w:val="24"/>
          <w:lang w:val="ru-RU"/>
        </w:rPr>
      </w:pPr>
    </w:p>
    <w:p w:rsidR="006F2AC6" w:rsidRPr="006F2AC6" w:rsidRDefault="006F2AC6" w:rsidP="006F2A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F2AC6">
        <w:rPr>
          <w:rFonts w:ascii="Times New Roman" w:hAnsi="Times New Roman"/>
          <w:b/>
          <w:sz w:val="24"/>
          <w:szCs w:val="24"/>
        </w:rPr>
        <w:t>Критерії оцінювання підсумкового семестрового контролю</w:t>
      </w:r>
    </w:p>
    <w:p w:rsidR="006F2AC6" w:rsidRPr="006F2AC6" w:rsidRDefault="006F2AC6" w:rsidP="006F2A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F2AC6">
        <w:rPr>
          <w:rFonts w:ascii="Times New Roman" w:hAnsi="Times New Roman"/>
          <w:sz w:val="24"/>
          <w:szCs w:val="24"/>
        </w:rPr>
        <w:t xml:space="preserve"> </w:t>
      </w:r>
      <w:r w:rsidRPr="006F2AC6">
        <w:rPr>
          <w:rFonts w:ascii="Times New Roman" w:hAnsi="Times New Roman"/>
          <w:sz w:val="24"/>
          <w:szCs w:val="24"/>
        </w:rPr>
        <w:tab/>
        <w:t xml:space="preserve">Програмою передбачено таку форму контролю, як іспит. </w:t>
      </w:r>
      <w:r w:rsidRPr="006F2AC6">
        <w:rPr>
          <w:rFonts w:ascii="Times New Roman" w:hAnsi="Times New Roman"/>
          <w:sz w:val="24"/>
          <w:szCs w:val="24"/>
          <w:lang w:val="ru-RU"/>
        </w:rPr>
        <w:t xml:space="preserve">Підсумковий семестровий контроль здійснюється за результатами модульного контролю та усної відповіді на питання, що входять до екзаменаційних білетів. Оцінка виставляється за 100-бальною шкалою, яка переводиться у національну шкалу та шкалу </w:t>
      </w:r>
      <w:r w:rsidRPr="006F2AC6">
        <w:rPr>
          <w:rFonts w:asciiTheme="majorBidi" w:hAnsiTheme="majorBidi" w:cstheme="majorBidi"/>
          <w:b/>
          <w:bCs/>
          <w:sz w:val="24"/>
          <w:szCs w:val="24"/>
        </w:rPr>
        <w:t>ECTS.</w:t>
      </w:r>
    </w:p>
    <w:p w:rsidR="006F2AC6" w:rsidRPr="006F2AC6" w:rsidRDefault="006F2AC6" w:rsidP="006F2A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6F2AC6">
        <w:rPr>
          <w:rFonts w:asciiTheme="majorBidi" w:hAnsiTheme="majorBidi" w:cstheme="majorBidi"/>
          <w:b/>
          <w:bCs/>
          <w:sz w:val="24"/>
          <w:szCs w:val="24"/>
        </w:rPr>
        <w:t>Шкала оцінювання: національна та ECTS</w:t>
      </w:r>
    </w:p>
    <w:tbl>
      <w:tblPr>
        <w:tblW w:w="8402" w:type="dxa"/>
        <w:tblInd w:w="6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07"/>
        <w:gridCol w:w="2199"/>
        <w:gridCol w:w="2448"/>
        <w:gridCol w:w="2448"/>
      </w:tblGrid>
      <w:tr w:rsidR="006F2AC6" w:rsidRPr="006F2AC6" w:rsidTr="000C3E18">
        <w:trPr>
          <w:trHeight w:val="835"/>
        </w:trPr>
        <w:tc>
          <w:tcPr>
            <w:tcW w:w="1307" w:type="dxa"/>
            <w:shd w:val="clear" w:color="auto" w:fill="auto"/>
            <w:vAlign w:val="center"/>
          </w:tcPr>
          <w:p w:rsidR="006F2AC6" w:rsidRPr="006F2AC6" w:rsidRDefault="006F2AC6" w:rsidP="006F2AC6">
            <w:pPr>
              <w:tabs>
                <w:tab w:val="left" w:pos="0"/>
              </w:tabs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F2AC6">
              <w:rPr>
                <w:rFonts w:ascii="Times New Roman" w:hAnsi="Times New Roman"/>
                <w:sz w:val="24"/>
                <w:szCs w:val="24"/>
                <w:lang w:eastAsia="ru-RU"/>
              </w:rPr>
              <w:t>Шкала ЕКТС</w:t>
            </w:r>
          </w:p>
        </w:tc>
        <w:tc>
          <w:tcPr>
            <w:tcW w:w="2199" w:type="dxa"/>
            <w:shd w:val="clear" w:color="auto" w:fill="auto"/>
            <w:vAlign w:val="center"/>
          </w:tcPr>
          <w:p w:rsidR="006F2AC6" w:rsidRPr="006F2AC6" w:rsidRDefault="006F2AC6" w:rsidP="006F2AC6">
            <w:pPr>
              <w:tabs>
                <w:tab w:val="left" w:pos="0"/>
              </w:tabs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F2AC6">
              <w:rPr>
                <w:rFonts w:ascii="Times New Roman" w:hAnsi="Times New Roman"/>
                <w:sz w:val="24"/>
                <w:szCs w:val="24"/>
                <w:lang w:eastAsia="ru-RU"/>
              </w:rPr>
              <w:t>Диференційована шкала</w:t>
            </w:r>
          </w:p>
        </w:tc>
        <w:tc>
          <w:tcPr>
            <w:tcW w:w="2448" w:type="dxa"/>
            <w:shd w:val="clear" w:color="auto" w:fill="auto"/>
            <w:vAlign w:val="center"/>
          </w:tcPr>
          <w:p w:rsidR="006F2AC6" w:rsidRPr="006F2AC6" w:rsidRDefault="006F2AC6" w:rsidP="006F2AC6">
            <w:pPr>
              <w:tabs>
                <w:tab w:val="left" w:pos="0"/>
              </w:tabs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F2AC6">
              <w:rPr>
                <w:rFonts w:ascii="Times New Roman" w:hAnsi="Times New Roman"/>
                <w:sz w:val="24"/>
                <w:szCs w:val="24"/>
                <w:lang w:eastAsia="ru-RU"/>
              </w:rPr>
              <w:t>Недиференційована шкала</w:t>
            </w:r>
          </w:p>
        </w:tc>
        <w:tc>
          <w:tcPr>
            <w:tcW w:w="2448" w:type="dxa"/>
          </w:tcPr>
          <w:p w:rsidR="006F2AC6" w:rsidRPr="006F2AC6" w:rsidRDefault="006F2AC6" w:rsidP="006F2AC6">
            <w:pPr>
              <w:tabs>
                <w:tab w:val="left" w:pos="0"/>
              </w:tabs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6F2AC6" w:rsidRPr="006F2AC6" w:rsidRDefault="006F2AC6" w:rsidP="006F2AC6">
            <w:pPr>
              <w:tabs>
                <w:tab w:val="left" w:pos="0"/>
              </w:tabs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F2AC6">
              <w:rPr>
                <w:rFonts w:ascii="Times New Roman" w:hAnsi="Times New Roman"/>
                <w:sz w:val="24"/>
                <w:szCs w:val="24"/>
                <w:lang w:val="ru-RU" w:eastAsia="ru-RU"/>
              </w:rPr>
              <w:t>Мін. бал - Макс. бал</w:t>
            </w:r>
          </w:p>
        </w:tc>
      </w:tr>
      <w:tr w:rsidR="006F2AC6" w:rsidRPr="006F2AC6" w:rsidTr="000C3E18">
        <w:trPr>
          <w:trHeight w:val="362"/>
        </w:trPr>
        <w:tc>
          <w:tcPr>
            <w:tcW w:w="1307" w:type="dxa"/>
            <w:shd w:val="clear" w:color="auto" w:fill="auto"/>
            <w:vAlign w:val="center"/>
          </w:tcPr>
          <w:p w:rsidR="006F2AC6" w:rsidRPr="006F2AC6" w:rsidRDefault="006F2AC6" w:rsidP="006F2AC6">
            <w:pPr>
              <w:tabs>
                <w:tab w:val="left" w:pos="0"/>
              </w:tabs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F2AC6">
              <w:rPr>
                <w:rFonts w:ascii="Times New Roman" w:hAnsi="Times New Roman"/>
                <w:sz w:val="24"/>
                <w:szCs w:val="24"/>
                <w:lang w:eastAsia="ru-RU"/>
              </w:rPr>
              <w:t>A</w:t>
            </w:r>
          </w:p>
        </w:tc>
        <w:tc>
          <w:tcPr>
            <w:tcW w:w="2199" w:type="dxa"/>
            <w:shd w:val="clear" w:color="auto" w:fill="auto"/>
            <w:vAlign w:val="center"/>
          </w:tcPr>
          <w:p w:rsidR="006F2AC6" w:rsidRPr="006F2AC6" w:rsidRDefault="006F2AC6" w:rsidP="006F2AC6">
            <w:pPr>
              <w:tabs>
                <w:tab w:val="left" w:pos="0"/>
              </w:tabs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F2AC6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відмінно</w:t>
            </w:r>
          </w:p>
        </w:tc>
        <w:tc>
          <w:tcPr>
            <w:tcW w:w="2448" w:type="dxa"/>
            <w:vMerge w:val="restart"/>
            <w:shd w:val="clear" w:color="auto" w:fill="auto"/>
            <w:vAlign w:val="center"/>
          </w:tcPr>
          <w:p w:rsidR="006F2AC6" w:rsidRPr="006F2AC6" w:rsidRDefault="006F2AC6" w:rsidP="006F2AC6">
            <w:pPr>
              <w:tabs>
                <w:tab w:val="left" w:pos="0"/>
              </w:tabs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F2AC6">
              <w:rPr>
                <w:rFonts w:ascii="Times New Roman" w:hAnsi="Times New Roman"/>
                <w:sz w:val="24"/>
                <w:szCs w:val="24"/>
                <w:lang w:eastAsia="ru-RU"/>
              </w:rPr>
              <w:t>Зараховано</w:t>
            </w:r>
          </w:p>
        </w:tc>
        <w:tc>
          <w:tcPr>
            <w:tcW w:w="2448" w:type="dxa"/>
          </w:tcPr>
          <w:p w:rsidR="006F2AC6" w:rsidRPr="006F2AC6" w:rsidRDefault="006F2AC6" w:rsidP="006F2AC6">
            <w:pPr>
              <w:tabs>
                <w:tab w:val="left" w:pos="0"/>
              </w:tabs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F2AC6">
              <w:rPr>
                <w:rFonts w:ascii="Times New Roman" w:hAnsi="Times New Roman"/>
                <w:sz w:val="24"/>
                <w:szCs w:val="24"/>
                <w:lang w:eastAsia="ru-RU"/>
              </w:rPr>
              <w:t>90-100</w:t>
            </w:r>
          </w:p>
        </w:tc>
      </w:tr>
      <w:tr w:rsidR="006F2AC6" w:rsidRPr="006F2AC6" w:rsidTr="000C3E18">
        <w:tc>
          <w:tcPr>
            <w:tcW w:w="1307" w:type="dxa"/>
            <w:shd w:val="clear" w:color="auto" w:fill="auto"/>
            <w:vAlign w:val="center"/>
          </w:tcPr>
          <w:p w:rsidR="006F2AC6" w:rsidRPr="006F2AC6" w:rsidRDefault="006F2AC6" w:rsidP="006F2AC6">
            <w:pPr>
              <w:tabs>
                <w:tab w:val="left" w:pos="0"/>
              </w:tabs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F2AC6">
              <w:rPr>
                <w:rFonts w:ascii="Times New Roman" w:hAnsi="Times New Roman"/>
                <w:sz w:val="24"/>
                <w:szCs w:val="24"/>
                <w:lang w:eastAsia="ru-RU"/>
              </w:rPr>
              <w:t>B</w:t>
            </w:r>
          </w:p>
        </w:tc>
        <w:tc>
          <w:tcPr>
            <w:tcW w:w="2199" w:type="dxa"/>
            <w:vMerge w:val="restart"/>
            <w:shd w:val="clear" w:color="auto" w:fill="auto"/>
            <w:vAlign w:val="center"/>
          </w:tcPr>
          <w:p w:rsidR="006F2AC6" w:rsidRPr="006F2AC6" w:rsidRDefault="006F2AC6" w:rsidP="006F2AC6">
            <w:pPr>
              <w:tabs>
                <w:tab w:val="left" w:pos="0"/>
              </w:tabs>
              <w:spacing w:after="0" w:line="240" w:lineRule="auto"/>
              <w:ind w:right="57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6F2AC6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добре</w:t>
            </w:r>
          </w:p>
          <w:p w:rsidR="006F2AC6" w:rsidRPr="006F2AC6" w:rsidRDefault="006F2AC6" w:rsidP="006F2AC6">
            <w:pPr>
              <w:tabs>
                <w:tab w:val="left" w:pos="0"/>
              </w:tabs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48" w:type="dxa"/>
            <w:vMerge/>
            <w:shd w:val="clear" w:color="auto" w:fill="auto"/>
            <w:vAlign w:val="center"/>
          </w:tcPr>
          <w:p w:rsidR="006F2AC6" w:rsidRPr="006F2AC6" w:rsidRDefault="006F2AC6" w:rsidP="006F2AC6">
            <w:pPr>
              <w:tabs>
                <w:tab w:val="left" w:pos="0"/>
              </w:tabs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48" w:type="dxa"/>
          </w:tcPr>
          <w:p w:rsidR="006F2AC6" w:rsidRPr="006F2AC6" w:rsidRDefault="006F2AC6" w:rsidP="006F2AC6">
            <w:pPr>
              <w:tabs>
                <w:tab w:val="left" w:pos="0"/>
              </w:tabs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F2AC6">
              <w:rPr>
                <w:rFonts w:ascii="Times New Roman" w:hAnsi="Times New Roman"/>
                <w:sz w:val="24"/>
                <w:szCs w:val="24"/>
                <w:lang w:eastAsia="ru-RU"/>
              </w:rPr>
              <w:t>82-89</w:t>
            </w:r>
          </w:p>
        </w:tc>
      </w:tr>
      <w:tr w:rsidR="006F2AC6" w:rsidRPr="006F2AC6" w:rsidTr="000C3E18">
        <w:tc>
          <w:tcPr>
            <w:tcW w:w="1307" w:type="dxa"/>
            <w:shd w:val="clear" w:color="auto" w:fill="auto"/>
            <w:vAlign w:val="center"/>
          </w:tcPr>
          <w:p w:rsidR="006F2AC6" w:rsidRPr="006F2AC6" w:rsidRDefault="006F2AC6" w:rsidP="006F2AC6">
            <w:pPr>
              <w:tabs>
                <w:tab w:val="left" w:pos="0"/>
              </w:tabs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F2AC6">
              <w:rPr>
                <w:rFonts w:ascii="Times New Roman" w:hAnsi="Times New Roman"/>
                <w:sz w:val="24"/>
                <w:szCs w:val="24"/>
                <w:lang w:eastAsia="ru-RU"/>
              </w:rPr>
              <w:t>C</w:t>
            </w:r>
          </w:p>
        </w:tc>
        <w:tc>
          <w:tcPr>
            <w:tcW w:w="2199" w:type="dxa"/>
            <w:vMerge/>
            <w:shd w:val="clear" w:color="auto" w:fill="auto"/>
            <w:vAlign w:val="center"/>
          </w:tcPr>
          <w:p w:rsidR="006F2AC6" w:rsidRPr="006F2AC6" w:rsidRDefault="006F2AC6" w:rsidP="006F2AC6">
            <w:pPr>
              <w:tabs>
                <w:tab w:val="left" w:pos="0"/>
              </w:tabs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48" w:type="dxa"/>
            <w:vMerge/>
            <w:shd w:val="clear" w:color="auto" w:fill="auto"/>
            <w:vAlign w:val="center"/>
          </w:tcPr>
          <w:p w:rsidR="006F2AC6" w:rsidRPr="006F2AC6" w:rsidRDefault="006F2AC6" w:rsidP="006F2AC6">
            <w:pPr>
              <w:tabs>
                <w:tab w:val="left" w:pos="0"/>
              </w:tabs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48" w:type="dxa"/>
          </w:tcPr>
          <w:p w:rsidR="006F2AC6" w:rsidRPr="006F2AC6" w:rsidRDefault="006F2AC6" w:rsidP="006F2AC6">
            <w:pPr>
              <w:tabs>
                <w:tab w:val="left" w:pos="0"/>
              </w:tabs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F2AC6">
              <w:rPr>
                <w:rFonts w:ascii="Times New Roman" w:hAnsi="Times New Roman"/>
                <w:sz w:val="24"/>
                <w:szCs w:val="24"/>
                <w:lang w:eastAsia="ru-RU"/>
              </w:rPr>
              <w:t>74-81</w:t>
            </w:r>
          </w:p>
        </w:tc>
      </w:tr>
      <w:tr w:rsidR="006F2AC6" w:rsidRPr="006F2AC6" w:rsidTr="000C3E18">
        <w:tc>
          <w:tcPr>
            <w:tcW w:w="1307" w:type="dxa"/>
            <w:shd w:val="clear" w:color="auto" w:fill="auto"/>
            <w:vAlign w:val="center"/>
          </w:tcPr>
          <w:p w:rsidR="006F2AC6" w:rsidRPr="006F2AC6" w:rsidRDefault="006F2AC6" w:rsidP="006F2AC6">
            <w:pPr>
              <w:tabs>
                <w:tab w:val="left" w:pos="0"/>
              </w:tabs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F2AC6">
              <w:rPr>
                <w:rFonts w:ascii="Times New Roman" w:hAnsi="Times New Roman"/>
                <w:sz w:val="24"/>
                <w:szCs w:val="24"/>
                <w:lang w:eastAsia="ru-RU"/>
              </w:rPr>
              <w:t>D</w:t>
            </w:r>
          </w:p>
        </w:tc>
        <w:tc>
          <w:tcPr>
            <w:tcW w:w="2199" w:type="dxa"/>
            <w:vMerge w:val="restart"/>
            <w:shd w:val="clear" w:color="auto" w:fill="auto"/>
            <w:vAlign w:val="center"/>
          </w:tcPr>
          <w:p w:rsidR="006F2AC6" w:rsidRPr="006F2AC6" w:rsidRDefault="006F2AC6" w:rsidP="006F2AC6">
            <w:pPr>
              <w:tabs>
                <w:tab w:val="left" w:pos="0"/>
              </w:tabs>
              <w:spacing w:after="0" w:line="240" w:lineRule="auto"/>
              <w:ind w:right="57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6F2AC6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задовільно</w:t>
            </w:r>
          </w:p>
          <w:p w:rsidR="006F2AC6" w:rsidRPr="006F2AC6" w:rsidRDefault="006F2AC6" w:rsidP="006F2AC6">
            <w:pPr>
              <w:tabs>
                <w:tab w:val="left" w:pos="0"/>
              </w:tabs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48" w:type="dxa"/>
            <w:vMerge/>
            <w:shd w:val="clear" w:color="auto" w:fill="auto"/>
            <w:vAlign w:val="center"/>
          </w:tcPr>
          <w:p w:rsidR="006F2AC6" w:rsidRPr="006F2AC6" w:rsidRDefault="006F2AC6" w:rsidP="006F2AC6">
            <w:pPr>
              <w:tabs>
                <w:tab w:val="left" w:pos="0"/>
              </w:tabs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48" w:type="dxa"/>
          </w:tcPr>
          <w:p w:rsidR="006F2AC6" w:rsidRPr="006F2AC6" w:rsidRDefault="006F2AC6" w:rsidP="006F2AC6">
            <w:pPr>
              <w:tabs>
                <w:tab w:val="left" w:pos="0"/>
              </w:tabs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F2AC6">
              <w:rPr>
                <w:rFonts w:ascii="Times New Roman" w:hAnsi="Times New Roman"/>
                <w:sz w:val="24"/>
                <w:szCs w:val="24"/>
                <w:lang w:eastAsia="ru-RU"/>
              </w:rPr>
              <w:t>64-73</w:t>
            </w:r>
          </w:p>
        </w:tc>
      </w:tr>
      <w:tr w:rsidR="006F2AC6" w:rsidRPr="006F2AC6" w:rsidTr="000C3E18">
        <w:tc>
          <w:tcPr>
            <w:tcW w:w="1307" w:type="dxa"/>
            <w:shd w:val="clear" w:color="auto" w:fill="auto"/>
            <w:vAlign w:val="center"/>
          </w:tcPr>
          <w:p w:rsidR="006F2AC6" w:rsidRPr="006F2AC6" w:rsidRDefault="006F2AC6" w:rsidP="006F2AC6">
            <w:pPr>
              <w:tabs>
                <w:tab w:val="left" w:pos="0"/>
              </w:tabs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F2AC6">
              <w:rPr>
                <w:rFonts w:ascii="Times New Roman" w:hAnsi="Times New Roman"/>
                <w:sz w:val="24"/>
                <w:szCs w:val="24"/>
                <w:lang w:eastAsia="ru-RU"/>
              </w:rPr>
              <w:t>E</w:t>
            </w:r>
          </w:p>
        </w:tc>
        <w:tc>
          <w:tcPr>
            <w:tcW w:w="2199" w:type="dxa"/>
            <w:vMerge/>
            <w:shd w:val="clear" w:color="auto" w:fill="auto"/>
            <w:vAlign w:val="center"/>
          </w:tcPr>
          <w:p w:rsidR="006F2AC6" w:rsidRPr="006F2AC6" w:rsidRDefault="006F2AC6" w:rsidP="006F2AC6">
            <w:pPr>
              <w:tabs>
                <w:tab w:val="left" w:pos="0"/>
              </w:tabs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48" w:type="dxa"/>
            <w:vMerge/>
            <w:shd w:val="clear" w:color="auto" w:fill="auto"/>
            <w:vAlign w:val="center"/>
          </w:tcPr>
          <w:p w:rsidR="006F2AC6" w:rsidRPr="006F2AC6" w:rsidRDefault="006F2AC6" w:rsidP="006F2AC6">
            <w:pPr>
              <w:tabs>
                <w:tab w:val="left" w:pos="0"/>
              </w:tabs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48" w:type="dxa"/>
          </w:tcPr>
          <w:p w:rsidR="006F2AC6" w:rsidRPr="006F2AC6" w:rsidRDefault="006F2AC6" w:rsidP="006F2AC6">
            <w:pPr>
              <w:tabs>
                <w:tab w:val="left" w:pos="0"/>
              </w:tabs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F2AC6">
              <w:rPr>
                <w:rFonts w:ascii="Times New Roman" w:hAnsi="Times New Roman"/>
                <w:sz w:val="24"/>
                <w:szCs w:val="24"/>
                <w:lang w:eastAsia="ru-RU"/>
              </w:rPr>
              <w:t>60-63</w:t>
            </w:r>
          </w:p>
        </w:tc>
      </w:tr>
      <w:tr w:rsidR="006F2AC6" w:rsidRPr="006F2AC6" w:rsidTr="000C3E18">
        <w:tc>
          <w:tcPr>
            <w:tcW w:w="1307" w:type="dxa"/>
            <w:shd w:val="clear" w:color="auto" w:fill="auto"/>
            <w:vAlign w:val="center"/>
          </w:tcPr>
          <w:p w:rsidR="006F2AC6" w:rsidRPr="006F2AC6" w:rsidRDefault="006F2AC6" w:rsidP="006F2AC6">
            <w:pPr>
              <w:tabs>
                <w:tab w:val="left" w:pos="0"/>
              </w:tabs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F2AC6" w:rsidRPr="006F2AC6" w:rsidRDefault="006F2AC6" w:rsidP="006F2AC6">
            <w:pPr>
              <w:tabs>
                <w:tab w:val="left" w:pos="0"/>
              </w:tabs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F2AC6">
              <w:rPr>
                <w:rFonts w:ascii="Times New Roman" w:hAnsi="Times New Roman"/>
                <w:sz w:val="24"/>
                <w:szCs w:val="24"/>
                <w:lang w:eastAsia="ru-RU"/>
              </w:rPr>
              <w:t>FX</w:t>
            </w:r>
          </w:p>
        </w:tc>
        <w:tc>
          <w:tcPr>
            <w:tcW w:w="2199" w:type="dxa"/>
            <w:vMerge w:val="restart"/>
            <w:shd w:val="clear" w:color="auto" w:fill="auto"/>
            <w:vAlign w:val="center"/>
          </w:tcPr>
          <w:p w:rsidR="006F2AC6" w:rsidRPr="006F2AC6" w:rsidRDefault="006F2AC6" w:rsidP="006F2AC6">
            <w:pPr>
              <w:tabs>
                <w:tab w:val="left" w:pos="0"/>
              </w:tabs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F2AC6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незадовільно</w:t>
            </w:r>
          </w:p>
        </w:tc>
        <w:tc>
          <w:tcPr>
            <w:tcW w:w="2448" w:type="dxa"/>
            <w:vMerge w:val="restart"/>
            <w:shd w:val="clear" w:color="auto" w:fill="auto"/>
            <w:vAlign w:val="center"/>
          </w:tcPr>
          <w:p w:rsidR="006F2AC6" w:rsidRPr="006F2AC6" w:rsidRDefault="006F2AC6" w:rsidP="006F2AC6">
            <w:pPr>
              <w:tabs>
                <w:tab w:val="left" w:pos="0"/>
              </w:tabs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F2AC6">
              <w:rPr>
                <w:rFonts w:ascii="Times New Roman" w:hAnsi="Times New Roman"/>
                <w:sz w:val="24"/>
                <w:szCs w:val="24"/>
                <w:lang w:eastAsia="ru-RU"/>
              </w:rPr>
              <w:t>Незараховано</w:t>
            </w:r>
          </w:p>
        </w:tc>
        <w:tc>
          <w:tcPr>
            <w:tcW w:w="2448" w:type="dxa"/>
          </w:tcPr>
          <w:p w:rsidR="006F2AC6" w:rsidRPr="006F2AC6" w:rsidRDefault="006F2AC6" w:rsidP="006F2AC6">
            <w:pPr>
              <w:tabs>
                <w:tab w:val="left" w:pos="0"/>
              </w:tabs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F2AC6">
              <w:rPr>
                <w:rFonts w:ascii="Times New Roman" w:hAnsi="Times New Roman"/>
                <w:sz w:val="24"/>
                <w:szCs w:val="24"/>
                <w:lang w:eastAsia="ru-RU"/>
              </w:rPr>
              <w:t>35-59</w:t>
            </w:r>
          </w:p>
        </w:tc>
      </w:tr>
      <w:tr w:rsidR="006F2AC6" w:rsidRPr="006F2AC6" w:rsidTr="000C3E18">
        <w:tc>
          <w:tcPr>
            <w:tcW w:w="1307" w:type="dxa"/>
            <w:shd w:val="clear" w:color="auto" w:fill="auto"/>
            <w:vAlign w:val="center"/>
          </w:tcPr>
          <w:p w:rsidR="006F2AC6" w:rsidRPr="006F2AC6" w:rsidRDefault="006F2AC6" w:rsidP="006F2AC6">
            <w:pPr>
              <w:tabs>
                <w:tab w:val="left" w:pos="0"/>
              </w:tabs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F2AC6" w:rsidRPr="006F2AC6" w:rsidRDefault="006F2AC6" w:rsidP="006F2AC6">
            <w:pPr>
              <w:tabs>
                <w:tab w:val="left" w:pos="0"/>
              </w:tabs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F2AC6">
              <w:rPr>
                <w:rFonts w:ascii="Times New Roman" w:hAnsi="Times New Roman"/>
                <w:sz w:val="24"/>
                <w:szCs w:val="24"/>
                <w:lang w:eastAsia="ru-RU"/>
              </w:rPr>
              <w:t>F</w:t>
            </w:r>
          </w:p>
        </w:tc>
        <w:tc>
          <w:tcPr>
            <w:tcW w:w="2199" w:type="dxa"/>
            <w:vMerge/>
            <w:shd w:val="clear" w:color="auto" w:fill="auto"/>
            <w:vAlign w:val="center"/>
          </w:tcPr>
          <w:p w:rsidR="006F2AC6" w:rsidRPr="006F2AC6" w:rsidRDefault="006F2AC6" w:rsidP="006F2AC6">
            <w:pPr>
              <w:tabs>
                <w:tab w:val="left" w:pos="0"/>
              </w:tabs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48" w:type="dxa"/>
            <w:vMerge/>
            <w:shd w:val="clear" w:color="auto" w:fill="auto"/>
            <w:vAlign w:val="center"/>
          </w:tcPr>
          <w:p w:rsidR="006F2AC6" w:rsidRPr="006F2AC6" w:rsidRDefault="006F2AC6" w:rsidP="006F2AC6">
            <w:pPr>
              <w:tabs>
                <w:tab w:val="left" w:pos="0"/>
              </w:tabs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48" w:type="dxa"/>
          </w:tcPr>
          <w:p w:rsidR="006F2AC6" w:rsidRPr="006F2AC6" w:rsidRDefault="006F2AC6" w:rsidP="006F2AC6">
            <w:pPr>
              <w:tabs>
                <w:tab w:val="left" w:pos="0"/>
              </w:tabs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F2AC6">
              <w:rPr>
                <w:rFonts w:ascii="Times New Roman" w:hAnsi="Times New Roman"/>
                <w:sz w:val="24"/>
                <w:szCs w:val="24"/>
                <w:lang w:eastAsia="ru-RU"/>
              </w:rPr>
              <w:t>0-34</w:t>
            </w:r>
          </w:p>
        </w:tc>
      </w:tr>
    </w:tbl>
    <w:p w:rsidR="006F2AC6" w:rsidRPr="006F2AC6" w:rsidRDefault="006F2AC6" w:rsidP="006F2AC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b/>
          <w:iCs/>
          <w:color w:val="000000"/>
          <w:sz w:val="24"/>
          <w:szCs w:val="24"/>
        </w:rPr>
      </w:pPr>
    </w:p>
    <w:p w:rsidR="002054DA" w:rsidRPr="00BD692A" w:rsidRDefault="002054DA" w:rsidP="002054D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692A">
        <w:rPr>
          <w:rFonts w:ascii="Times New Roman" w:eastAsia="Times New Roman" w:hAnsi="Times New Roman" w:cs="Times New Roman"/>
          <w:sz w:val="24"/>
          <w:szCs w:val="24"/>
        </w:rPr>
        <w:t xml:space="preserve">Оцінка </w:t>
      </w:r>
      <w:r w:rsidRPr="00BD692A">
        <w:rPr>
          <w:rFonts w:ascii="Times New Roman" w:eastAsia="Times New Roman" w:hAnsi="Times New Roman" w:cs="Times New Roman"/>
          <w:sz w:val="24"/>
          <w:szCs w:val="24"/>
          <w:u w:val="single"/>
        </w:rPr>
        <w:t>«відмінно» (90–100 б.)</w:t>
      </w:r>
      <w:r w:rsidRPr="00BD692A">
        <w:rPr>
          <w:rFonts w:ascii="Times New Roman" w:eastAsia="Times New Roman" w:hAnsi="Times New Roman" w:cs="Times New Roman"/>
          <w:sz w:val="24"/>
          <w:szCs w:val="24"/>
        </w:rPr>
        <w:t xml:space="preserve"> виставляється, якщо студент відповів на  питання екзамену в повному обсязі, мають місце обґрунтованість та повнота відповіді на теоретичні та практичні питання. </w:t>
      </w:r>
      <w:r>
        <w:rPr>
          <w:rFonts w:ascii="Times New Roman" w:eastAsia="Times New Roman" w:hAnsi="Times New Roman" w:cs="Times New Roman"/>
          <w:sz w:val="24"/>
          <w:szCs w:val="24"/>
        </w:rPr>
        <w:t>Презентує фактологічний матеріал твору, вміє його інтерпретувати, при цьому посилаючись на критичну літературу</w:t>
      </w:r>
      <w:r w:rsidRPr="00BD692A">
        <w:rPr>
          <w:rFonts w:ascii="Times New Roman" w:eastAsia="Times New Roman" w:hAnsi="Times New Roman" w:cs="Times New Roman"/>
          <w:sz w:val="24"/>
          <w:szCs w:val="24"/>
        </w:rPr>
        <w:t xml:space="preserve"> Можлива присутність деяких недоліків у вигляді описок.</w:t>
      </w:r>
    </w:p>
    <w:p w:rsidR="002054DA" w:rsidRPr="00BD692A" w:rsidRDefault="002054DA" w:rsidP="002054D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D692A">
        <w:rPr>
          <w:rFonts w:ascii="Times New Roman" w:eastAsia="Times New Roman" w:hAnsi="Times New Roman" w:cs="Times New Roman"/>
          <w:sz w:val="24"/>
          <w:szCs w:val="24"/>
        </w:rPr>
        <w:t xml:space="preserve">Оцінка </w:t>
      </w:r>
      <w:r w:rsidRPr="00BD692A">
        <w:rPr>
          <w:rFonts w:ascii="Times New Roman" w:eastAsia="Times New Roman" w:hAnsi="Times New Roman" w:cs="Times New Roman"/>
          <w:sz w:val="24"/>
          <w:szCs w:val="24"/>
          <w:u w:val="single"/>
        </w:rPr>
        <w:t>«добре» (74-89 б.)</w:t>
      </w:r>
      <w:r w:rsidRPr="00BD692A">
        <w:rPr>
          <w:rFonts w:ascii="Times New Roman" w:eastAsia="Times New Roman" w:hAnsi="Times New Roman" w:cs="Times New Roman"/>
          <w:sz w:val="24"/>
          <w:szCs w:val="24"/>
        </w:rPr>
        <w:t xml:space="preserve"> – виставляється, якщо студент відповів на питання екзамену в повному обсязі, висвітлені всі теоретичні та практичні питання, але має місце деяка необґрунтованість розкриття цих питань. </w:t>
      </w:r>
      <w:r>
        <w:rPr>
          <w:rFonts w:ascii="Times New Roman" w:eastAsia="Times New Roman" w:hAnsi="Times New Roman" w:cs="Times New Roman"/>
          <w:sz w:val="24"/>
          <w:szCs w:val="24"/>
        </w:rPr>
        <w:t>Презентує фактологічний матеріал твору, вміє його інтерпретувати.</w:t>
      </w:r>
      <w:r w:rsidRPr="00BD692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Можлива присутність деяких недоліків у вигляді технічних помилок та описок.</w:t>
      </w:r>
    </w:p>
    <w:p w:rsidR="002054DA" w:rsidRPr="00BD692A" w:rsidRDefault="002054DA" w:rsidP="002054D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Оцінка </w:t>
      </w:r>
      <w:r w:rsidRPr="00BD692A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«задовільно» (60-73 б.)</w:t>
      </w:r>
      <w:r w:rsidRPr="00BD692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– виставляється, якщо студент відповів на питання екзамену в неповному обсязі, немає повної відповіді на теоретичні або практичні питання, але практичне питання в основному виконане. </w:t>
      </w:r>
      <w:r w:rsidRPr="00BD692A">
        <w:rPr>
          <w:rFonts w:ascii="Times New Roman" w:eastAsia="Times New Roman" w:hAnsi="Times New Roman" w:cs="Times New Roman"/>
          <w:sz w:val="24"/>
          <w:szCs w:val="24"/>
          <w:lang w:val="en-US"/>
        </w:rPr>
        <w:t>Можлива присутність деяких грубих теоретичних або практичних помилок.</w:t>
      </w:r>
    </w:p>
    <w:p w:rsidR="002054DA" w:rsidRPr="00BD692A" w:rsidRDefault="002054DA" w:rsidP="002054D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Оцінка </w:t>
      </w:r>
      <w:r w:rsidRPr="00BD692A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«незадовільно» (1-59 б.)</w:t>
      </w:r>
      <w:r w:rsidRPr="00BD692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– виставляється, якщо студент відповів на питання екзамену в неповному обсязі, повністю відсутні відповіді на теоретичні або практичні питання. Незадовільна оцінка може бути виставлена, якщо відповіді були не по суті теоретичних та практичних питань.</w:t>
      </w:r>
    </w:p>
    <w:p w:rsidR="006F2AC6" w:rsidRPr="002054DA" w:rsidRDefault="006F2AC6" w:rsidP="006F2AC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4"/>
          <w:szCs w:val="24"/>
          <w:lang w:val="ru-RU"/>
        </w:rPr>
      </w:pPr>
    </w:p>
    <w:p w:rsidR="006F2AC6" w:rsidRPr="006F2AC6" w:rsidRDefault="006F2AC6" w:rsidP="006F2AC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F2AC6" w:rsidRPr="006F2AC6" w:rsidRDefault="006F2AC6" w:rsidP="006F2AC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F2AC6">
        <w:rPr>
          <w:rFonts w:ascii="Times New Roman" w:hAnsi="Times New Roman"/>
          <w:b/>
          <w:sz w:val="24"/>
          <w:szCs w:val="24"/>
        </w:rPr>
        <w:t>5. ПРОГРАМА НАВЧАЛЬНОЇ ДИСЦИПЛІНИ</w:t>
      </w:r>
    </w:p>
    <w:p w:rsidR="006F2AC6" w:rsidRPr="006F2AC6" w:rsidRDefault="006F2AC6" w:rsidP="006F2AC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6F2AC6" w:rsidRPr="006F2AC6" w:rsidRDefault="006F2AC6" w:rsidP="006F2AC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F2AC6">
        <w:rPr>
          <w:rFonts w:ascii="Times New Roman" w:hAnsi="Times New Roman"/>
          <w:b/>
          <w:sz w:val="24"/>
          <w:szCs w:val="24"/>
        </w:rPr>
        <w:t>5.1. Зміст навчальної дисципліни</w:t>
      </w:r>
    </w:p>
    <w:p w:rsidR="006F2AC6" w:rsidRPr="006F2AC6" w:rsidRDefault="006F2AC6" w:rsidP="006F2AC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F2AC6" w:rsidRPr="006F2AC6" w:rsidRDefault="006F2AC6" w:rsidP="006F2AC6">
      <w:pPr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6F2AC6">
        <w:rPr>
          <w:rFonts w:ascii="Times New Roman" w:hAnsi="Times New Roman"/>
          <w:b/>
          <w:sz w:val="24"/>
          <w:szCs w:val="24"/>
        </w:rPr>
        <w:t>Модуль 1.</w:t>
      </w:r>
      <w:r w:rsidRPr="006F2AC6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6F2AC6">
        <w:rPr>
          <w:rFonts w:ascii="Times New Roman" w:hAnsi="Times New Roman"/>
          <w:sz w:val="24"/>
          <w:szCs w:val="24"/>
        </w:rPr>
        <w:t>Антична література</w:t>
      </w:r>
    </w:p>
    <w:p w:rsidR="006F2AC6" w:rsidRPr="006F2AC6" w:rsidRDefault="006F2AC6" w:rsidP="006F2AC6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val="ru-RU"/>
        </w:rPr>
      </w:pPr>
      <w:r w:rsidRPr="006F2AC6">
        <w:rPr>
          <w:rFonts w:ascii="Times New Roman" w:hAnsi="Times New Roman"/>
          <w:b/>
          <w:sz w:val="24"/>
          <w:szCs w:val="24"/>
          <w:lang w:val="ru-RU"/>
        </w:rPr>
        <w:t xml:space="preserve">Тема 1. </w:t>
      </w:r>
      <w:r w:rsidRPr="006F2AC6">
        <w:rPr>
          <w:rFonts w:ascii="Times New Roman" w:hAnsi="Times New Roman"/>
          <w:sz w:val="24"/>
          <w:szCs w:val="24"/>
          <w:lang w:val="ru-RU"/>
        </w:rPr>
        <w:t>Антична література у контексті літератури світової. Гомерівський період. Поеми Гомера «Іліада» та «Одіссея»: соціально-історична основа, архітектоніка, міфологія, прогресивні тенденції</w:t>
      </w:r>
      <w:r w:rsidRPr="006F2AC6">
        <w:rPr>
          <w:rFonts w:ascii="Times New Roman" w:hAnsi="Times New Roman"/>
          <w:b/>
          <w:sz w:val="24"/>
          <w:szCs w:val="24"/>
          <w:lang w:val="ru-RU"/>
        </w:rPr>
        <w:t>.</w:t>
      </w:r>
    </w:p>
    <w:p w:rsidR="006F2AC6" w:rsidRPr="006F2AC6" w:rsidRDefault="006F2AC6" w:rsidP="006F2AC6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val="ru-RU"/>
        </w:rPr>
      </w:pPr>
      <w:r w:rsidRPr="006F2AC6">
        <w:rPr>
          <w:rFonts w:ascii="Times New Roman" w:hAnsi="Times New Roman"/>
          <w:sz w:val="24"/>
          <w:szCs w:val="24"/>
          <w:lang w:val="ru-RU"/>
        </w:rPr>
        <w:lastRenderedPageBreak/>
        <w:t>Дидактичний епос /післягомерівський період/. Поема Гесіода «Труди і дні» як зразок архаїчної дидактики. Пародійний епос / «Батрахоміомахія, або війна жаб і мишей»/.</w:t>
      </w:r>
    </w:p>
    <w:p w:rsidR="006F2AC6" w:rsidRPr="006F2AC6" w:rsidRDefault="006F2AC6" w:rsidP="006F2AC6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6F2AC6">
        <w:rPr>
          <w:rFonts w:ascii="Times New Roman" w:hAnsi="Times New Roman"/>
          <w:b/>
          <w:sz w:val="24"/>
          <w:szCs w:val="24"/>
          <w:lang w:val="ru-RU"/>
        </w:rPr>
        <w:t xml:space="preserve">Тема 2. </w:t>
      </w:r>
      <w:r w:rsidRPr="006F2AC6">
        <w:rPr>
          <w:rFonts w:ascii="Times New Roman" w:hAnsi="Times New Roman"/>
          <w:sz w:val="24"/>
          <w:szCs w:val="24"/>
          <w:lang w:val="ru-RU"/>
        </w:rPr>
        <w:t>Старогрецька лірика /Каллін. Тіртей. Солон. Мімнерм. Архілох/</w:t>
      </w:r>
    </w:p>
    <w:p w:rsidR="006F2AC6" w:rsidRPr="006F2AC6" w:rsidRDefault="006F2AC6" w:rsidP="006F2AC6">
      <w:pPr>
        <w:spacing w:after="0" w:line="240" w:lineRule="auto"/>
        <w:ind w:firstLine="360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6F2AC6">
        <w:rPr>
          <w:rFonts w:ascii="Times New Roman" w:hAnsi="Times New Roman"/>
          <w:sz w:val="24"/>
          <w:szCs w:val="24"/>
          <w:lang w:val="ru-RU"/>
        </w:rPr>
        <w:t>Старогрецька любовна лірика. Провідні теми поетичної творчості Алкея, Сапфо, Анакреона, Піндара</w:t>
      </w:r>
      <w:r w:rsidRPr="006F2AC6">
        <w:rPr>
          <w:rFonts w:ascii="Times New Roman" w:hAnsi="Times New Roman"/>
          <w:b/>
          <w:sz w:val="24"/>
          <w:szCs w:val="24"/>
          <w:lang w:val="ru-RU"/>
        </w:rPr>
        <w:t>.</w:t>
      </w:r>
    </w:p>
    <w:p w:rsidR="006F2AC6" w:rsidRPr="006F2AC6" w:rsidRDefault="006F2AC6" w:rsidP="006F2AC6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val="ru-RU"/>
        </w:rPr>
      </w:pPr>
      <w:r w:rsidRPr="006F2AC6">
        <w:rPr>
          <w:rFonts w:ascii="Times New Roman" w:hAnsi="Times New Roman"/>
          <w:sz w:val="24"/>
          <w:szCs w:val="24"/>
          <w:lang w:val="ru-RU"/>
        </w:rPr>
        <w:t xml:space="preserve">Аттічний період. Античний театр. </w:t>
      </w:r>
    </w:p>
    <w:p w:rsidR="006F2AC6" w:rsidRPr="006F2AC6" w:rsidRDefault="006F2AC6" w:rsidP="006F2AC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F2AC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Зародження походження драми. Класична трагедія. Есхіл </w:t>
      </w:r>
      <w:proofErr w:type="gramStart"/>
      <w:r w:rsidRPr="006F2AC6">
        <w:rPr>
          <w:rFonts w:ascii="Times New Roman" w:eastAsia="Times New Roman" w:hAnsi="Times New Roman" w:cs="Times New Roman"/>
          <w:sz w:val="24"/>
          <w:szCs w:val="24"/>
          <w:lang w:val="ru-RU"/>
        </w:rPr>
        <w:t>/«</w:t>
      </w:r>
      <w:proofErr w:type="gramEnd"/>
      <w:r w:rsidRPr="006F2AC6">
        <w:rPr>
          <w:rFonts w:ascii="Times New Roman" w:eastAsia="Times New Roman" w:hAnsi="Times New Roman" w:cs="Times New Roman"/>
          <w:sz w:val="24"/>
          <w:szCs w:val="24"/>
          <w:lang w:val="ru-RU"/>
        </w:rPr>
        <w:t>Перси», «Прометей закутий»/, Софокл /«Цар Едіп», «Антігона»/, Еврипід /«Медея»/.</w:t>
      </w:r>
    </w:p>
    <w:p w:rsidR="006F2AC6" w:rsidRPr="006F2AC6" w:rsidRDefault="006F2AC6" w:rsidP="006F2AC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F2AC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Тема 3. </w:t>
      </w:r>
      <w:r w:rsidRPr="006F2AC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Давня аттична комедія. Походження комедії. Творчість Аристофана </w:t>
      </w:r>
      <w:proofErr w:type="gramStart"/>
      <w:r w:rsidRPr="006F2AC6">
        <w:rPr>
          <w:rFonts w:ascii="Times New Roman" w:eastAsia="Times New Roman" w:hAnsi="Times New Roman" w:cs="Times New Roman"/>
          <w:sz w:val="24"/>
          <w:szCs w:val="24"/>
          <w:lang w:val="ru-RU"/>
        </w:rPr>
        <w:t>/«</w:t>
      </w:r>
      <w:proofErr w:type="gramEnd"/>
      <w:r w:rsidRPr="006F2AC6">
        <w:rPr>
          <w:rFonts w:ascii="Times New Roman" w:eastAsia="Times New Roman" w:hAnsi="Times New Roman" w:cs="Times New Roman"/>
          <w:sz w:val="24"/>
          <w:szCs w:val="24"/>
          <w:lang w:val="ru-RU"/>
        </w:rPr>
        <w:t>Вершники», «Жаби»/. Тема війни і миру в комедіях Аристофана. Старогрецька філософія /Геракліт.  Демокріт. Сократ. Платон. «Поетика» Аристотеля/.</w:t>
      </w:r>
    </w:p>
    <w:p w:rsidR="006F2AC6" w:rsidRPr="006F2AC6" w:rsidRDefault="006F2AC6" w:rsidP="006F2AC6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val="ru-RU"/>
        </w:rPr>
      </w:pPr>
      <w:r w:rsidRPr="006F2AC6">
        <w:rPr>
          <w:rFonts w:ascii="Times New Roman" w:hAnsi="Times New Roman"/>
          <w:sz w:val="24"/>
          <w:szCs w:val="24"/>
          <w:lang w:val="ru-RU"/>
        </w:rPr>
        <w:t>Література доби еллінізму та епохи Римського панування. Римський театр.</w:t>
      </w:r>
    </w:p>
    <w:p w:rsidR="006F2AC6" w:rsidRPr="006F2AC6" w:rsidRDefault="006F2AC6" w:rsidP="006F2AC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F2AC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Нова аттична комедія. Творчість Менандра /комедія «Відлюдник»/. </w:t>
      </w:r>
      <w:proofErr w:type="gramStart"/>
      <w:r w:rsidRPr="006F2AC6">
        <w:rPr>
          <w:rFonts w:ascii="Times New Roman" w:eastAsia="Times New Roman" w:hAnsi="Times New Roman" w:cs="Times New Roman"/>
          <w:sz w:val="24"/>
          <w:szCs w:val="24"/>
          <w:lang w:val="ru-RU"/>
        </w:rPr>
        <w:t>Комедії  Тіта</w:t>
      </w:r>
      <w:proofErr w:type="gramEnd"/>
      <w:r w:rsidRPr="006F2AC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Плавта і Публія Теренція Афра. Наукова проза /Плутарх. Лукіан із Самосати/. Олександрійська лірика і грецький роман </w:t>
      </w:r>
      <w:proofErr w:type="gramStart"/>
      <w:r w:rsidRPr="006F2AC6">
        <w:rPr>
          <w:rFonts w:ascii="Times New Roman" w:eastAsia="Times New Roman" w:hAnsi="Times New Roman" w:cs="Times New Roman"/>
          <w:sz w:val="24"/>
          <w:szCs w:val="24"/>
          <w:lang w:val="ru-RU"/>
        </w:rPr>
        <w:t>/«</w:t>
      </w:r>
      <w:proofErr w:type="gramEnd"/>
      <w:r w:rsidRPr="006F2AC6">
        <w:rPr>
          <w:rFonts w:ascii="Times New Roman" w:eastAsia="Times New Roman" w:hAnsi="Times New Roman" w:cs="Times New Roman"/>
          <w:sz w:val="24"/>
          <w:szCs w:val="24"/>
          <w:lang w:val="ru-RU"/>
        </w:rPr>
        <w:t>Дафніс і Хлоя» Лонга/.</w:t>
      </w:r>
    </w:p>
    <w:p w:rsidR="006F2AC6" w:rsidRPr="006F2AC6" w:rsidRDefault="006F2AC6" w:rsidP="006F2AC6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val="ru-RU"/>
        </w:rPr>
      </w:pPr>
      <w:r w:rsidRPr="006F2AC6">
        <w:rPr>
          <w:rFonts w:ascii="Times New Roman" w:hAnsi="Times New Roman"/>
          <w:b/>
          <w:sz w:val="24"/>
          <w:szCs w:val="24"/>
          <w:lang w:val="ru-RU"/>
        </w:rPr>
        <w:t xml:space="preserve">Тема 4. </w:t>
      </w:r>
      <w:r w:rsidRPr="006F2AC6">
        <w:rPr>
          <w:rFonts w:ascii="Times New Roman" w:hAnsi="Times New Roman"/>
          <w:sz w:val="24"/>
          <w:szCs w:val="24"/>
          <w:lang w:val="ru-RU"/>
        </w:rPr>
        <w:t xml:space="preserve"> Римська література періоду громадянських війн та принципату.</w:t>
      </w:r>
    </w:p>
    <w:p w:rsidR="006F2AC6" w:rsidRPr="006F2AC6" w:rsidRDefault="006F2AC6" w:rsidP="006F2AC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F2AC6">
        <w:rPr>
          <w:rFonts w:ascii="Times New Roman" w:eastAsia="Times New Roman" w:hAnsi="Times New Roman" w:cs="Times New Roman"/>
          <w:sz w:val="24"/>
          <w:szCs w:val="24"/>
          <w:lang w:val="ru-RU"/>
        </w:rPr>
        <w:t>Творчість Луцілія. Трактат Тіта Лукреція Кара «Про природу речей». Поезія неотериків /Гай Валерій Катулл – вірші про Лесбії/.</w:t>
      </w:r>
    </w:p>
    <w:p w:rsidR="006F2AC6" w:rsidRPr="006F2AC6" w:rsidRDefault="006F2AC6" w:rsidP="006F2AC6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val="ru-RU"/>
        </w:rPr>
      </w:pPr>
      <w:r w:rsidRPr="006F2AC6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6F2AC6">
        <w:rPr>
          <w:rFonts w:ascii="Times New Roman" w:hAnsi="Times New Roman"/>
          <w:sz w:val="24"/>
          <w:szCs w:val="24"/>
          <w:lang w:val="ru-RU"/>
        </w:rPr>
        <w:t xml:space="preserve">Римська література доби принципату. </w:t>
      </w:r>
    </w:p>
    <w:p w:rsidR="006F2AC6" w:rsidRPr="006F2AC6" w:rsidRDefault="006F2AC6" w:rsidP="006F2AC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F2AC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Творчість Публія Вергілія Марона </w:t>
      </w:r>
      <w:proofErr w:type="gramStart"/>
      <w:r w:rsidRPr="006F2AC6">
        <w:rPr>
          <w:rFonts w:ascii="Times New Roman" w:eastAsia="Times New Roman" w:hAnsi="Times New Roman" w:cs="Times New Roman"/>
          <w:sz w:val="24"/>
          <w:szCs w:val="24"/>
          <w:lang w:val="ru-RU"/>
        </w:rPr>
        <w:t>/«</w:t>
      </w:r>
      <w:proofErr w:type="gramEnd"/>
      <w:r w:rsidRPr="006F2AC6">
        <w:rPr>
          <w:rFonts w:ascii="Times New Roman" w:eastAsia="Times New Roman" w:hAnsi="Times New Roman" w:cs="Times New Roman"/>
          <w:sz w:val="24"/>
          <w:szCs w:val="24"/>
          <w:lang w:val="ru-RU"/>
        </w:rPr>
        <w:t>Буколіки», «Георгіки», героїчна поема «Енеїда»/ і Квінта Горація Флакка /«Римські оди», «Послання до Пізонів»/.</w:t>
      </w:r>
    </w:p>
    <w:p w:rsidR="006F2AC6" w:rsidRPr="006F2AC6" w:rsidRDefault="006F2AC6" w:rsidP="006F2AC6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val="ru-RU"/>
        </w:rPr>
      </w:pPr>
      <w:r w:rsidRPr="006F2AC6">
        <w:rPr>
          <w:rFonts w:ascii="Times New Roman" w:hAnsi="Times New Roman"/>
          <w:sz w:val="24"/>
          <w:szCs w:val="24"/>
          <w:lang w:val="ru-RU"/>
        </w:rPr>
        <w:t xml:space="preserve">Творчість Овідія Назона у контексті літератури </w:t>
      </w:r>
      <w:proofErr w:type="gramStart"/>
      <w:r w:rsidRPr="006F2AC6">
        <w:rPr>
          <w:rFonts w:ascii="Times New Roman" w:hAnsi="Times New Roman"/>
          <w:sz w:val="24"/>
          <w:szCs w:val="24"/>
          <w:lang w:val="ru-RU"/>
        </w:rPr>
        <w:t>Стародавнього  Риму</w:t>
      </w:r>
      <w:proofErr w:type="gramEnd"/>
      <w:r w:rsidRPr="006F2AC6">
        <w:rPr>
          <w:rFonts w:ascii="Times New Roman" w:hAnsi="Times New Roman"/>
          <w:sz w:val="24"/>
          <w:szCs w:val="24"/>
          <w:lang w:val="ru-RU"/>
        </w:rPr>
        <w:t xml:space="preserve"> періоду занепаду імперії.</w:t>
      </w:r>
    </w:p>
    <w:p w:rsidR="006F2AC6" w:rsidRPr="006F2AC6" w:rsidRDefault="006F2AC6" w:rsidP="006F2AC6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val="ru-RU"/>
        </w:rPr>
      </w:pPr>
      <w:r w:rsidRPr="006F2AC6">
        <w:rPr>
          <w:rFonts w:ascii="Times New Roman" w:hAnsi="Times New Roman"/>
          <w:sz w:val="24"/>
          <w:szCs w:val="24"/>
          <w:lang w:val="ru-RU"/>
        </w:rPr>
        <w:t>«Любовні елегії», «Наука кохання», «Фасти», «Метаморфози» - міфологічна енциклопедія у віршах, «Скорботні елегії», Послання з Понту» Овідія.</w:t>
      </w:r>
    </w:p>
    <w:p w:rsidR="006F2AC6" w:rsidRPr="006F2AC6" w:rsidRDefault="006F2AC6" w:rsidP="006F2AC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F2AC6">
        <w:rPr>
          <w:rFonts w:ascii="Times New Roman" w:eastAsia="Times New Roman" w:hAnsi="Times New Roman" w:cs="Times New Roman"/>
          <w:sz w:val="24"/>
          <w:szCs w:val="24"/>
          <w:lang w:val="ru-RU"/>
        </w:rPr>
        <w:t>Трагедії Сенеки. Сатира Марціала та Ювенала. Проза Петронія Арбітра, Лукіана та Лучія Апулея.</w:t>
      </w:r>
    </w:p>
    <w:p w:rsidR="006F2AC6" w:rsidRPr="006F2AC6" w:rsidRDefault="006F2AC6" w:rsidP="006F2AC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6F2AC6" w:rsidRPr="006F2AC6" w:rsidRDefault="006F2AC6" w:rsidP="006F2AC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F2AC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Модуль 2 </w:t>
      </w:r>
      <w:r w:rsidRPr="006F2AC6">
        <w:rPr>
          <w:rFonts w:ascii="Times New Roman" w:eastAsia="Times New Roman" w:hAnsi="Times New Roman" w:cs="Times New Roman"/>
          <w:sz w:val="24"/>
          <w:szCs w:val="24"/>
          <w:lang w:val="ru-RU"/>
        </w:rPr>
        <w:t>Література Середніх віків та Відродження</w:t>
      </w:r>
    </w:p>
    <w:p w:rsidR="006F2AC6" w:rsidRPr="006F2AC6" w:rsidRDefault="006F2AC6" w:rsidP="006F2AC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F2AC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Тема 1. </w:t>
      </w:r>
      <w:r w:rsidRPr="006F2AC6">
        <w:rPr>
          <w:rFonts w:ascii="Times New Roman" w:eastAsia="Times New Roman" w:hAnsi="Times New Roman" w:cs="Times New Roman"/>
          <w:sz w:val="24"/>
          <w:szCs w:val="24"/>
          <w:lang w:val="ru-RU"/>
        </w:rPr>
        <w:t>Література Середніх віків:</w:t>
      </w:r>
      <w:r w:rsidRPr="006F2AC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6F2AC6">
        <w:rPr>
          <w:rFonts w:ascii="Times New Roman" w:eastAsia="Times New Roman" w:hAnsi="Times New Roman" w:cs="Times New Roman"/>
          <w:sz w:val="24"/>
          <w:szCs w:val="24"/>
          <w:lang w:val="ru-RU"/>
        </w:rPr>
        <w:t>історичні передумови формування, особливості, етапи розвитку. Кельтський епос. Германський епос. Англосаксонська «Поема про Беовульфа».</w:t>
      </w:r>
    </w:p>
    <w:p w:rsidR="006F2AC6" w:rsidRPr="006F2AC6" w:rsidRDefault="006F2AC6" w:rsidP="006F2AC6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6F2AC6">
        <w:rPr>
          <w:rFonts w:ascii="Times New Roman" w:hAnsi="Times New Roman"/>
          <w:sz w:val="24"/>
          <w:szCs w:val="24"/>
        </w:rPr>
        <w:t>Література раннього Середньовіччя /ІІІ-Х ст./ та література зрілого феодалізму /ХІ-ХIVст./ Еддична поезія. Поезія скальдів /Егіль Скалагримсон, Сноррі Стурлусон/.</w:t>
      </w:r>
    </w:p>
    <w:p w:rsidR="006F2AC6" w:rsidRPr="006F2AC6" w:rsidRDefault="006F2AC6" w:rsidP="006F2AC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6F2AC6">
        <w:rPr>
          <w:rFonts w:ascii="Times New Roman" w:eastAsia="Times New Roman" w:hAnsi="Times New Roman" w:cs="Times New Roman"/>
          <w:sz w:val="24"/>
          <w:szCs w:val="24"/>
        </w:rPr>
        <w:t>Староскандинавські саги. Французький /«Пісня про Роланда»/, іспанський /«Пісня про мого Сіда»/ та німецький героїчний епос /«Пісня про Нібелунгів»/.</w:t>
      </w:r>
    </w:p>
    <w:p w:rsidR="006F2AC6" w:rsidRPr="006F2AC6" w:rsidRDefault="006F2AC6" w:rsidP="006F2AC6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val="ru-RU"/>
        </w:rPr>
      </w:pPr>
      <w:r w:rsidRPr="006F2AC6">
        <w:rPr>
          <w:rFonts w:ascii="Times New Roman" w:hAnsi="Times New Roman"/>
          <w:b/>
          <w:sz w:val="24"/>
          <w:szCs w:val="24"/>
          <w:lang w:val="ru-RU"/>
        </w:rPr>
        <w:t xml:space="preserve">Тема 2. </w:t>
      </w:r>
      <w:r w:rsidRPr="006F2AC6">
        <w:rPr>
          <w:rFonts w:ascii="Times New Roman" w:hAnsi="Times New Roman"/>
          <w:sz w:val="24"/>
          <w:szCs w:val="24"/>
          <w:lang w:val="ru-RU"/>
        </w:rPr>
        <w:t>Література зрілого феодалізму /продовження/. Література латинською мовою. Поезія вагантів. Жанри лірики трубадурів. Німецький мі</w:t>
      </w:r>
      <w:r w:rsidRPr="006F2AC6">
        <w:rPr>
          <w:rFonts w:ascii="Times New Roman" w:hAnsi="Times New Roman"/>
          <w:sz w:val="24"/>
          <w:szCs w:val="24"/>
        </w:rPr>
        <w:t>нн</w:t>
      </w:r>
      <w:r w:rsidRPr="006F2AC6">
        <w:rPr>
          <w:rFonts w:ascii="Times New Roman" w:hAnsi="Times New Roman"/>
          <w:sz w:val="24"/>
          <w:szCs w:val="24"/>
          <w:lang w:val="ru-RU"/>
        </w:rPr>
        <w:t>езанг. Рицарський роман та його типи. Романи про Трістана та Ізольду.</w:t>
      </w:r>
    </w:p>
    <w:p w:rsidR="006F2AC6" w:rsidRPr="006F2AC6" w:rsidRDefault="006F2AC6" w:rsidP="006F2AC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F2AC6">
        <w:rPr>
          <w:rFonts w:ascii="Times New Roman" w:eastAsia="Times New Roman" w:hAnsi="Times New Roman" w:cs="Times New Roman"/>
          <w:sz w:val="24"/>
          <w:szCs w:val="24"/>
          <w:lang w:val="ru-RU"/>
        </w:rPr>
        <w:t>Міська література. Жанри міської літератури. /Фабліо. Шванк/.  «Роман про Лиса». Народна сміхова культура.</w:t>
      </w:r>
    </w:p>
    <w:p w:rsidR="006F2AC6" w:rsidRPr="006F2AC6" w:rsidRDefault="006F2AC6" w:rsidP="006F2AC6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val="ru-RU"/>
        </w:rPr>
      </w:pPr>
      <w:r w:rsidRPr="006F2AC6">
        <w:rPr>
          <w:rFonts w:ascii="Times New Roman" w:hAnsi="Times New Roman"/>
          <w:b/>
          <w:sz w:val="24"/>
          <w:szCs w:val="24"/>
          <w:lang w:val="ru-RU"/>
        </w:rPr>
        <w:t xml:space="preserve">Тема 3. </w:t>
      </w:r>
      <w:r w:rsidRPr="006F2AC6">
        <w:rPr>
          <w:rFonts w:ascii="Times New Roman" w:hAnsi="Times New Roman"/>
          <w:sz w:val="24"/>
          <w:szCs w:val="24"/>
          <w:lang w:val="ru-RU"/>
        </w:rPr>
        <w:t xml:space="preserve">Література доби Відродження /загальний огляд/. Хронологічні й географічні межі літератури Ренесансу. </w:t>
      </w:r>
    </w:p>
    <w:p w:rsidR="006F2AC6" w:rsidRPr="006F2AC6" w:rsidRDefault="006F2AC6" w:rsidP="006F2AC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F2AC6">
        <w:rPr>
          <w:rFonts w:ascii="Times New Roman" w:eastAsia="Times New Roman" w:hAnsi="Times New Roman" w:cs="Times New Roman"/>
          <w:sz w:val="24"/>
          <w:szCs w:val="24"/>
          <w:lang w:val="ru-RU"/>
        </w:rPr>
        <w:t>Відродження в Італії. Творчість Данте Аліг’єрі / «Нове життя», «Божественна комедія»/.</w:t>
      </w:r>
    </w:p>
    <w:p w:rsidR="006F2AC6" w:rsidRPr="006F2AC6" w:rsidRDefault="006F2AC6" w:rsidP="006F2AC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F2AC6">
        <w:rPr>
          <w:rFonts w:ascii="Times New Roman" w:eastAsia="Times New Roman" w:hAnsi="Times New Roman" w:cs="Times New Roman"/>
          <w:sz w:val="24"/>
          <w:szCs w:val="24"/>
          <w:lang w:val="ru-RU"/>
        </w:rPr>
        <w:t>Література раннього Відродження: творчість Франческо Петрарки і Джованні Боккаччо /Треченто/. Література пізнього Відродження /Кватроченто/. Література І</w:t>
      </w:r>
      <w:r w:rsidRPr="006F2AC6">
        <w:rPr>
          <w:rFonts w:ascii="Times New Roman" w:eastAsia="Times New Roman" w:hAnsi="Times New Roman" w:cs="Times New Roman"/>
          <w:sz w:val="24"/>
          <w:szCs w:val="24"/>
          <w:lang w:val="en-US"/>
        </w:rPr>
        <w:t>V</w:t>
      </w:r>
      <w:r w:rsidRPr="006F2AC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періоду /Чінквенченто/: творчість Ариосто і Тассо.</w:t>
      </w:r>
    </w:p>
    <w:p w:rsidR="006F2AC6" w:rsidRPr="006F2AC6" w:rsidRDefault="006F2AC6" w:rsidP="006F2AC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F2AC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Тема 4. </w:t>
      </w:r>
      <w:r w:rsidRPr="006F2AC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Відродження у Німеччині та Нідерландах. Сатира Севастіана Бранта </w:t>
      </w:r>
      <w:proofErr w:type="gramStart"/>
      <w:r w:rsidRPr="006F2AC6">
        <w:rPr>
          <w:rFonts w:ascii="Times New Roman" w:eastAsia="Times New Roman" w:hAnsi="Times New Roman" w:cs="Times New Roman"/>
          <w:sz w:val="24"/>
          <w:szCs w:val="24"/>
          <w:lang w:val="ru-RU"/>
        </w:rPr>
        <w:t>/«</w:t>
      </w:r>
      <w:proofErr w:type="gramEnd"/>
      <w:r w:rsidRPr="006F2AC6">
        <w:rPr>
          <w:rFonts w:ascii="Times New Roman" w:eastAsia="Times New Roman" w:hAnsi="Times New Roman" w:cs="Times New Roman"/>
          <w:sz w:val="24"/>
          <w:szCs w:val="24"/>
          <w:lang w:val="ru-RU"/>
        </w:rPr>
        <w:t>Корабель дурнів»/. «Діалоги» «Ульріха фон Гуттена. Бюргерська література. Народні книги /про Фауста і Тіля Ойленшпігеля/.</w:t>
      </w:r>
    </w:p>
    <w:p w:rsidR="006F2AC6" w:rsidRPr="006F2AC6" w:rsidRDefault="006F2AC6" w:rsidP="006F2AC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F2AC6">
        <w:rPr>
          <w:rFonts w:ascii="Times New Roman" w:eastAsia="Times New Roman" w:hAnsi="Times New Roman" w:cs="Times New Roman"/>
          <w:sz w:val="24"/>
          <w:szCs w:val="24"/>
          <w:lang w:val="ru-RU"/>
        </w:rPr>
        <w:t>Література Реформації й Великої Селянської війни. Бюргерська література після Реформації. Творчість Ганса Сакса. Гуманізм у Нідерландах. Творчість Еразма Роттердамського / «Похвальне слово Глупоті»/.</w:t>
      </w:r>
    </w:p>
    <w:p w:rsidR="006F2AC6" w:rsidRPr="006F2AC6" w:rsidRDefault="006F2AC6" w:rsidP="006F2AC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F2AC6">
        <w:rPr>
          <w:rFonts w:ascii="Times New Roman" w:eastAsia="Times New Roman" w:hAnsi="Times New Roman" w:cs="Times New Roman"/>
          <w:sz w:val="24"/>
          <w:szCs w:val="24"/>
          <w:lang w:val="ru-RU"/>
        </w:rPr>
        <w:t>Відродження у Франції. Проторенесансні ознаки поезії Франсуа Війона. Гурток Маргарити Наваррської, її роман «Гептамерон».</w:t>
      </w:r>
    </w:p>
    <w:p w:rsidR="006F2AC6" w:rsidRPr="006F2AC6" w:rsidRDefault="006F2AC6" w:rsidP="006F2AC6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6F2AC6">
        <w:rPr>
          <w:rFonts w:ascii="Times New Roman" w:hAnsi="Times New Roman"/>
          <w:sz w:val="24"/>
          <w:szCs w:val="24"/>
          <w:lang w:val="ru-RU"/>
        </w:rPr>
        <w:lastRenderedPageBreak/>
        <w:t>Відродження у Франції /продовження/. Життєвий шлях Франсуа Рабле як характерна біографічна парадигма ренесансної доби. Синтетизм і універсалізм роману «Гаргантюа і Пантагрюель», відображення у ньому карнавальних універсалій.</w:t>
      </w:r>
    </w:p>
    <w:p w:rsidR="006F2AC6" w:rsidRPr="006F2AC6" w:rsidRDefault="006F2AC6" w:rsidP="006F2AC6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6F2AC6">
        <w:rPr>
          <w:rFonts w:ascii="Times New Roman" w:hAnsi="Times New Roman"/>
          <w:b/>
          <w:sz w:val="24"/>
          <w:szCs w:val="24"/>
          <w:lang w:val="ru-RU"/>
        </w:rPr>
        <w:t xml:space="preserve">Тема 5. </w:t>
      </w:r>
      <w:r w:rsidRPr="006F2AC6">
        <w:rPr>
          <w:rFonts w:ascii="Times New Roman" w:hAnsi="Times New Roman"/>
          <w:sz w:val="24"/>
          <w:szCs w:val="24"/>
          <w:lang w:val="ru-RU"/>
        </w:rPr>
        <w:t>Літературна практика «Плеяди». Тематична і поетична лірики П’єра де Ронсара. Вираження кризи гуманістичних ідеалів у творчості Мішеля Монтеня. Лопе де Вега і театр. Його п’єси «Фуенте Овехуна», «Собака на сіні». Майстерність драматурга.</w:t>
      </w:r>
    </w:p>
    <w:p w:rsidR="006F2AC6" w:rsidRPr="006F2AC6" w:rsidRDefault="006F2AC6" w:rsidP="006F2AC6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6F2AC6">
        <w:rPr>
          <w:rFonts w:ascii="Times New Roman" w:hAnsi="Times New Roman"/>
          <w:sz w:val="24"/>
          <w:szCs w:val="24"/>
          <w:lang w:val="ru-RU"/>
        </w:rPr>
        <w:t>Особливості іспанського Відродження /загальна характеристика/. Мігель де Сервантес як особистість ренесансної доби. Реалістичне зображення іспанської дійсності у новелах Сервантеса.</w:t>
      </w:r>
    </w:p>
    <w:p w:rsidR="006F2AC6" w:rsidRPr="006F2AC6" w:rsidRDefault="006F2AC6" w:rsidP="006F2AC6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val="ru-RU"/>
        </w:rPr>
      </w:pPr>
      <w:r w:rsidRPr="006F2AC6">
        <w:rPr>
          <w:rFonts w:ascii="Times New Roman" w:hAnsi="Times New Roman"/>
          <w:b/>
          <w:sz w:val="24"/>
          <w:szCs w:val="24"/>
        </w:rPr>
        <w:t xml:space="preserve"> </w:t>
      </w:r>
      <w:r w:rsidRPr="006F2AC6">
        <w:rPr>
          <w:rFonts w:ascii="Times New Roman" w:hAnsi="Times New Roman"/>
          <w:sz w:val="24"/>
          <w:szCs w:val="24"/>
          <w:lang w:val="ru-RU"/>
        </w:rPr>
        <w:t>«Дон Кіхот» Сервантеса – величне досягнення іспанської літератури доби Відродження; його національно-історична та жанрово-літературна основа. Зв’язок твору з карнавальною культурою, специфіка авторської позиції.</w:t>
      </w:r>
    </w:p>
    <w:p w:rsidR="006F2AC6" w:rsidRPr="006F2AC6" w:rsidRDefault="006F2AC6" w:rsidP="006F2AC6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6F2AC6">
        <w:rPr>
          <w:rFonts w:ascii="Times New Roman" w:hAnsi="Times New Roman"/>
          <w:sz w:val="24"/>
          <w:szCs w:val="24"/>
          <w:lang w:val="ru-RU"/>
        </w:rPr>
        <w:t>Соціальний і філософський зміст образу головного героя роману та йог</w:t>
      </w:r>
      <w:r w:rsidRPr="006F2AC6">
        <w:rPr>
          <w:rFonts w:ascii="Times New Roman" w:hAnsi="Times New Roman"/>
          <w:sz w:val="24"/>
          <w:szCs w:val="24"/>
        </w:rPr>
        <w:t xml:space="preserve">о </w:t>
      </w:r>
      <w:r w:rsidRPr="006F2AC6">
        <w:rPr>
          <w:rFonts w:ascii="Times New Roman" w:hAnsi="Times New Roman"/>
          <w:sz w:val="24"/>
          <w:szCs w:val="24"/>
          <w:lang w:val="ru-RU"/>
        </w:rPr>
        <w:t>супутника Санчо Панси.</w:t>
      </w:r>
    </w:p>
    <w:p w:rsidR="006F2AC6" w:rsidRPr="006F2AC6" w:rsidRDefault="006F2AC6" w:rsidP="006F2AC6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val="ru-RU"/>
        </w:rPr>
      </w:pPr>
      <w:r w:rsidRPr="006F2AC6">
        <w:rPr>
          <w:rFonts w:ascii="Times New Roman" w:hAnsi="Times New Roman"/>
          <w:b/>
          <w:sz w:val="24"/>
          <w:szCs w:val="24"/>
        </w:rPr>
        <w:t xml:space="preserve">Тема 6. </w:t>
      </w:r>
      <w:r w:rsidRPr="006F2AC6">
        <w:rPr>
          <w:rFonts w:ascii="Times New Roman" w:hAnsi="Times New Roman"/>
          <w:sz w:val="24"/>
          <w:szCs w:val="24"/>
          <w:lang w:val="ru-RU"/>
        </w:rPr>
        <w:t>Відродження в Англії /дошекспірівський період/.</w:t>
      </w:r>
    </w:p>
    <w:p w:rsidR="006F2AC6" w:rsidRPr="006F2AC6" w:rsidRDefault="006F2AC6" w:rsidP="006F2AC6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val="ru-RU"/>
        </w:rPr>
      </w:pPr>
      <w:r w:rsidRPr="006F2AC6">
        <w:rPr>
          <w:rFonts w:ascii="Times New Roman" w:hAnsi="Times New Roman"/>
          <w:sz w:val="24"/>
          <w:szCs w:val="24"/>
          <w:lang w:val="ru-RU"/>
        </w:rPr>
        <w:t>Проторенесансні ознаки творчості Джеффрі Чосера. Література зрілого і пізнього Відродження: Едмунд Спенсер, Джон Ліл</w:t>
      </w:r>
      <w:r w:rsidRPr="006F2AC6">
        <w:rPr>
          <w:rFonts w:ascii="Times New Roman" w:hAnsi="Times New Roman"/>
          <w:sz w:val="24"/>
          <w:szCs w:val="24"/>
        </w:rPr>
        <w:t>ло</w:t>
      </w:r>
      <w:r w:rsidRPr="006F2AC6">
        <w:rPr>
          <w:rFonts w:ascii="Times New Roman" w:hAnsi="Times New Roman"/>
          <w:sz w:val="24"/>
          <w:szCs w:val="24"/>
          <w:lang w:val="ru-RU"/>
        </w:rPr>
        <w:t xml:space="preserve">, Крістофер Марло. </w:t>
      </w:r>
    </w:p>
    <w:p w:rsidR="006F2AC6" w:rsidRPr="006F2AC6" w:rsidRDefault="006F2AC6" w:rsidP="006F2AC6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6F2AC6">
        <w:rPr>
          <w:rFonts w:ascii="Times New Roman" w:hAnsi="Times New Roman"/>
          <w:sz w:val="24"/>
          <w:szCs w:val="24"/>
          <w:lang w:val="ru-RU"/>
        </w:rPr>
        <w:t>Англійський утопічний роман. Жанрова специфіка жанру утопії. Від утопії до антиутопії: «Місто Сонця» Кампанелли й «Утопія» Томаса Мора.</w:t>
      </w:r>
    </w:p>
    <w:p w:rsidR="006F2AC6" w:rsidRPr="006F2AC6" w:rsidRDefault="006F2AC6" w:rsidP="006F2AC6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6F2AC6">
        <w:rPr>
          <w:rFonts w:ascii="Times New Roman" w:hAnsi="Times New Roman"/>
          <w:sz w:val="24"/>
          <w:szCs w:val="24"/>
        </w:rPr>
        <w:t xml:space="preserve">Англійське Відродження. Біографія В.Шекспіра. Періодизація та класифікація його творів. </w:t>
      </w:r>
      <w:r w:rsidRPr="006F2AC6">
        <w:rPr>
          <w:rFonts w:ascii="Times New Roman" w:hAnsi="Times New Roman"/>
          <w:sz w:val="24"/>
          <w:szCs w:val="24"/>
          <w:lang w:val="ru-RU"/>
        </w:rPr>
        <w:t xml:space="preserve">Сонети як сюжетний цикл, образ ліричного героя в сонетах. Загальна характеристика хронік. Комедії В.Шекспіра </w:t>
      </w:r>
      <w:proofErr w:type="gramStart"/>
      <w:r w:rsidRPr="006F2AC6">
        <w:rPr>
          <w:rFonts w:ascii="Times New Roman" w:hAnsi="Times New Roman"/>
          <w:sz w:val="24"/>
          <w:szCs w:val="24"/>
          <w:lang w:val="ru-RU"/>
        </w:rPr>
        <w:t>/«</w:t>
      </w:r>
      <w:proofErr w:type="gramEnd"/>
      <w:r w:rsidRPr="006F2AC6">
        <w:rPr>
          <w:rFonts w:ascii="Times New Roman" w:hAnsi="Times New Roman"/>
          <w:sz w:val="24"/>
          <w:szCs w:val="24"/>
          <w:lang w:val="ru-RU"/>
        </w:rPr>
        <w:t>Сон літньої ночі», «Дванадцята ніч»/.</w:t>
      </w:r>
    </w:p>
    <w:p w:rsidR="006F2AC6" w:rsidRPr="006F2AC6" w:rsidRDefault="006F2AC6" w:rsidP="006F2AC6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6F2AC6">
        <w:rPr>
          <w:rFonts w:ascii="Times New Roman" w:hAnsi="Times New Roman"/>
          <w:sz w:val="24"/>
          <w:szCs w:val="24"/>
          <w:lang w:val="ru-RU"/>
        </w:rPr>
        <w:t>Характер трагічного, побудова конфлікту, тип героя у трагедіях В.Шекспіра. «Ромео і Джульєтт» - «оптимістична трагедія» про кохання. Шекспірівські твори другого періоду творчості / «Отелло», «Макбет» та найбільша філософська трагедія «Гамлет» /.</w:t>
      </w:r>
    </w:p>
    <w:p w:rsidR="006F2AC6" w:rsidRPr="006F2AC6" w:rsidRDefault="006F2AC6" w:rsidP="00F04C8E">
      <w:pPr>
        <w:spacing w:after="0" w:line="240" w:lineRule="auto"/>
        <w:ind w:firstLine="360"/>
        <w:jc w:val="both"/>
        <w:rPr>
          <w:rFonts w:ascii="Times New Roman" w:hAnsi="Times New Roman"/>
          <w:bCs/>
          <w:sz w:val="24"/>
          <w:szCs w:val="24"/>
        </w:rPr>
      </w:pPr>
      <w:r w:rsidRPr="006F2AC6">
        <w:rPr>
          <w:rFonts w:ascii="Times New Roman" w:hAnsi="Times New Roman"/>
          <w:sz w:val="24"/>
          <w:szCs w:val="24"/>
        </w:rPr>
        <w:t>Трагічний шлях людини до духовних засад людського існування в трагедіях та трагікомедіях В.Шекспіра / на прикладі трагедії «Король Лір» та трагікомедії «Буря», «Зимова казка»/</w:t>
      </w:r>
      <w:bookmarkStart w:id="1" w:name="_GoBack"/>
      <w:bookmarkEnd w:id="1"/>
    </w:p>
    <w:p w:rsidR="00F04C8E" w:rsidRPr="00BD692A" w:rsidRDefault="00F04C8E" w:rsidP="00F04C8E">
      <w:pPr>
        <w:tabs>
          <w:tab w:val="left" w:pos="284"/>
        </w:tabs>
        <w:spacing w:after="0" w:line="240" w:lineRule="auto"/>
        <w:ind w:left="360" w:hanging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692A">
        <w:rPr>
          <w:rFonts w:ascii="Times New Roman" w:eastAsia="Times New Roman" w:hAnsi="Times New Roman" w:cs="Times New Roman"/>
          <w:b/>
          <w:sz w:val="24"/>
          <w:szCs w:val="24"/>
        </w:rPr>
        <w:t>5.2. </w:t>
      </w:r>
      <w:r w:rsidRPr="00BD692A">
        <w:rPr>
          <w:rFonts w:ascii="Times New Roman" w:eastAsia="Times New Roman" w:hAnsi="Times New Roman" w:cs="Times New Roman"/>
          <w:b/>
          <w:bCs/>
          <w:sz w:val="24"/>
          <w:szCs w:val="24"/>
        </w:rPr>
        <w:t>Структура навчальної дисципліни</w:t>
      </w:r>
    </w:p>
    <w:tbl>
      <w:tblPr>
        <w:tblW w:w="4979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59"/>
        <w:gridCol w:w="891"/>
        <w:gridCol w:w="456"/>
        <w:gridCol w:w="456"/>
        <w:gridCol w:w="565"/>
        <w:gridCol w:w="534"/>
        <w:gridCol w:w="563"/>
        <w:gridCol w:w="891"/>
        <w:gridCol w:w="456"/>
        <w:gridCol w:w="456"/>
        <w:gridCol w:w="565"/>
        <w:gridCol w:w="534"/>
        <w:gridCol w:w="563"/>
      </w:tblGrid>
      <w:tr w:rsidR="00F04C8E" w:rsidRPr="00BD692A" w:rsidTr="00C4580A">
        <w:trPr>
          <w:cantSplit/>
        </w:trPr>
        <w:tc>
          <w:tcPr>
            <w:tcW w:w="1454" w:type="pct"/>
            <w:vMerge w:val="restart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Назви змістових модулів і тем</w:t>
            </w:r>
          </w:p>
        </w:tc>
        <w:tc>
          <w:tcPr>
            <w:tcW w:w="3546" w:type="pct"/>
            <w:gridSpan w:val="12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Кількість годин</w:t>
            </w:r>
          </w:p>
        </w:tc>
      </w:tr>
      <w:tr w:rsidR="00F04C8E" w:rsidRPr="00BD692A" w:rsidTr="00C4580A">
        <w:trPr>
          <w:cantSplit/>
        </w:trPr>
        <w:tc>
          <w:tcPr>
            <w:tcW w:w="1454" w:type="pct"/>
            <w:vMerge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3" w:type="pct"/>
            <w:gridSpan w:val="6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денна форма</w:t>
            </w:r>
          </w:p>
        </w:tc>
        <w:tc>
          <w:tcPr>
            <w:tcW w:w="1783" w:type="pct"/>
            <w:gridSpan w:val="6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Заочна форма</w:t>
            </w:r>
          </w:p>
        </w:tc>
      </w:tr>
      <w:tr w:rsidR="00F04C8E" w:rsidRPr="00BD692A" w:rsidTr="00C4580A">
        <w:trPr>
          <w:cantSplit/>
        </w:trPr>
        <w:tc>
          <w:tcPr>
            <w:tcW w:w="1454" w:type="pct"/>
            <w:vMerge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4" w:type="pct"/>
            <w:vMerge w:val="restart"/>
            <w:shd w:val="clear" w:color="auto" w:fill="auto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усього </w:t>
            </w:r>
          </w:p>
        </w:tc>
        <w:tc>
          <w:tcPr>
            <w:tcW w:w="1289" w:type="pct"/>
            <w:gridSpan w:val="5"/>
            <w:shd w:val="clear" w:color="auto" w:fill="auto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тому числі</w:t>
            </w:r>
          </w:p>
        </w:tc>
        <w:tc>
          <w:tcPr>
            <w:tcW w:w="475" w:type="pct"/>
            <w:vMerge w:val="restart"/>
            <w:shd w:val="clear" w:color="auto" w:fill="auto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усього </w:t>
            </w:r>
          </w:p>
        </w:tc>
        <w:tc>
          <w:tcPr>
            <w:tcW w:w="1308" w:type="pct"/>
            <w:gridSpan w:val="5"/>
            <w:shd w:val="clear" w:color="auto" w:fill="auto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тому числі</w:t>
            </w:r>
          </w:p>
        </w:tc>
      </w:tr>
      <w:tr w:rsidR="00F04C8E" w:rsidRPr="00BD692A" w:rsidTr="00C4580A">
        <w:trPr>
          <w:cantSplit/>
        </w:trPr>
        <w:tc>
          <w:tcPr>
            <w:tcW w:w="1454" w:type="pct"/>
            <w:vMerge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4" w:type="pct"/>
            <w:vMerge/>
            <w:shd w:val="clear" w:color="auto" w:fill="auto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shd w:val="clear" w:color="auto" w:fill="auto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226" w:type="pct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284" w:type="pct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</w:t>
            </w:r>
          </w:p>
        </w:tc>
        <w:tc>
          <w:tcPr>
            <w:tcW w:w="268" w:type="pct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інд</w:t>
            </w:r>
          </w:p>
        </w:tc>
        <w:tc>
          <w:tcPr>
            <w:tcW w:w="286" w:type="pct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с.р.</w:t>
            </w:r>
          </w:p>
        </w:tc>
        <w:tc>
          <w:tcPr>
            <w:tcW w:w="475" w:type="pct"/>
            <w:vMerge/>
            <w:shd w:val="clear" w:color="auto" w:fill="auto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" w:type="pct"/>
            <w:shd w:val="clear" w:color="auto" w:fill="auto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226" w:type="pct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280" w:type="pct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</w:t>
            </w:r>
          </w:p>
        </w:tc>
        <w:tc>
          <w:tcPr>
            <w:tcW w:w="264" w:type="pct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інд</w:t>
            </w:r>
          </w:p>
        </w:tc>
        <w:tc>
          <w:tcPr>
            <w:tcW w:w="282" w:type="pct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с.р.</w:t>
            </w:r>
          </w:p>
        </w:tc>
      </w:tr>
      <w:tr w:rsidR="00F04C8E" w:rsidRPr="00BD692A" w:rsidTr="00C4580A">
        <w:tc>
          <w:tcPr>
            <w:tcW w:w="1454" w:type="pct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shd w:val="clear" w:color="auto" w:fill="auto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" w:type="pct"/>
            <w:shd w:val="clear" w:color="auto" w:fill="auto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" w:type="pct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4" w:type="pct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8" w:type="pct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6" w:type="pct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75" w:type="pct"/>
            <w:shd w:val="clear" w:color="auto" w:fill="auto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6" w:type="pct"/>
            <w:shd w:val="clear" w:color="auto" w:fill="auto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26" w:type="pct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0" w:type="pct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64" w:type="pct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2" w:type="pct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</w:t>
            </w:r>
          </w:p>
        </w:tc>
      </w:tr>
      <w:tr w:rsidR="00F04C8E" w:rsidRPr="00BD692A" w:rsidTr="00C4580A">
        <w:trPr>
          <w:cantSplit/>
        </w:trPr>
        <w:tc>
          <w:tcPr>
            <w:tcW w:w="5000" w:type="pct"/>
            <w:gridSpan w:val="13"/>
          </w:tcPr>
          <w:p w:rsidR="00F04C8E" w:rsidRPr="00BD692A" w:rsidRDefault="00F04C8E" w:rsidP="00C4580A">
            <w:pPr>
              <w:tabs>
                <w:tab w:val="left" w:pos="150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ab/>
              <w:t xml:space="preserve">                       </w:t>
            </w:r>
            <w:r w:rsidRPr="00BD69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1-ий семестр                                                1-2 – ий семестр</w:t>
            </w:r>
          </w:p>
        </w:tc>
      </w:tr>
      <w:tr w:rsidR="00F04C8E" w:rsidRPr="00BD692A" w:rsidTr="00C4580A">
        <w:trPr>
          <w:cantSplit/>
        </w:trPr>
        <w:tc>
          <w:tcPr>
            <w:tcW w:w="5000" w:type="pct"/>
            <w:gridSpan w:val="13"/>
          </w:tcPr>
          <w:p w:rsidR="00F04C8E" w:rsidRPr="00BD692A" w:rsidRDefault="00F04C8E" w:rsidP="00C4580A">
            <w:pPr>
              <w:tabs>
                <w:tab w:val="left" w:pos="284"/>
                <w:tab w:val="left" w:pos="567"/>
              </w:tabs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1</w:t>
            </w: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Антична література</w:t>
            </w:r>
          </w:p>
        </w:tc>
      </w:tr>
      <w:tr w:rsidR="00F04C8E" w:rsidRPr="00BD692A" w:rsidTr="00C4580A">
        <w:tc>
          <w:tcPr>
            <w:tcW w:w="1454" w:type="pct"/>
          </w:tcPr>
          <w:p w:rsidR="00F04C8E" w:rsidRPr="00BD692A" w:rsidRDefault="00F04C8E" w:rsidP="00C45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1.</w:t>
            </w: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Антична література у контексті літератури світової</w:t>
            </w: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Гомерівський період. Поеми Гомера «Іліада» та «Одіссея.</w:t>
            </w: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Дидактичний епос /післягомерівський період/. Пародійний епос.</w:t>
            </w:r>
          </w:p>
        </w:tc>
        <w:tc>
          <w:tcPr>
            <w:tcW w:w="474" w:type="pct"/>
            <w:shd w:val="clear" w:color="auto" w:fill="auto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26" w:type="pct"/>
            <w:shd w:val="clear" w:color="auto" w:fill="auto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4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68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6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75" w:type="pct"/>
            <w:shd w:val="clear" w:color="auto" w:fill="auto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256" w:type="pct"/>
            <w:shd w:val="clear" w:color="auto" w:fill="auto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26" w:type="pct"/>
          </w:tcPr>
          <w:p w:rsidR="00F04C8E" w:rsidRPr="00481229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64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82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F04C8E" w:rsidRPr="00BD692A" w:rsidTr="00C4580A">
        <w:tc>
          <w:tcPr>
            <w:tcW w:w="1454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2.</w:t>
            </w: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Старогрецька лірика</w:t>
            </w: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Старогрецька любовна лірика. </w:t>
            </w:r>
          </w:p>
          <w:p w:rsidR="00F04C8E" w:rsidRPr="00BD692A" w:rsidRDefault="00F04C8E" w:rsidP="00C45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Аттічний період. Античний театр. </w:t>
            </w:r>
          </w:p>
          <w:p w:rsidR="00F04C8E" w:rsidRPr="00BD692A" w:rsidRDefault="00F04C8E" w:rsidP="00C45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Класична трагедія. Есхіл, Софокл, Еврипід.</w:t>
            </w:r>
          </w:p>
        </w:tc>
        <w:tc>
          <w:tcPr>
            <w:tcW w:w="474" w:type="pct"/>
            <w:shd w:val="clear" w:color="auto" w:fill="auto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6" w:type="pct"/>
            <w:shd w:val="clear" w:color="auto" w:fill="auto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4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68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6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5" w:type="pct"/>
            <w:shd w:val="clear" w:color="auto" w:fill="auto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256" w:type="pct"/>
            <w:shd w:val="clear" w:color="auto" w:fill="auto"/>
          </w:tcPr>
          <w:p w:rsidR="00F04C8E" w:rsidRPr="00481229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80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64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82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F04C8E" w:rsidRPr="00BD692A" w:rsidTr="00C4580A">
        <w:tc>
          <w:tcPr>
            <w:tcW w:w="1454" w:type="pct"/>
          </w:tcPr>
          <w:p w:rsidR="00F04C8E" w:rsidRPr="00BD692A" w:rsidRDefault="00F04C8E" w:rsidP="00C45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Тема 3.</w:t>
            </w:r>
            <w:r w:rsidRPr="00BD692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Давня аттична комедія. Походження комедії. Творчість Аристофана. Старогрецька філософія. Література доби еллінізму та епохи Римського панування. Римський театр. Нова аттична комедія. Наукова проза. Олександрійська лірика і грецький роман.</w:t>
            </w:r>
          </w:p>
        </w:tc>
        <w:tc>
          <w:tcPr>
            <w:tcW w:w="474" w:type="pct"/>
            <w:shd w:val="clear" w:color="auto" w:fill="auto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6" w:type="pct"/>
            <w:shd w:val="clear" w:color="auto" w:fill="auto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4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68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6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75" w:type="pct"/>
            <w:shd w:val="clear" w:color="auto" w:fill="auto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256" w:type="pct"/>
            <w:shd w:val="clear" w:color="auto" w:fill="auto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26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80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64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82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F04C8E" w:rsidRPr="00BD692A" w:rsidTr="00C4580A">
        <w:tc>
          <w:tcPr>
            <w:tcW w:w="1454" w:type="pct"/>
          </w:tcPr>
          <w:p w:rsidR="00F04C8E" w:rsidRPr="00BD692A" w:rsidRDefault="00F04C8E" w:rsidP="00C45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4.</w:t>
            </w:r>
            <w:r w:rsidRPr="00BD692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Римська література періоду громадянських війн та принципанту.</w:t>
            </w:r>
          </w:p>
          <w:p w:rsidR="00F04C8E" w:rsidRPr="00BD692A" w:rsidRDefault="00F04C8E" w:rsidP="00C45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Творчість Луцілія, Тіта Лукреція Кара.  Поезія неотериків.</w:t>
            </w: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Римська література доби принципату. </w:t>
            </w: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Творчість Публія Вергілія Марона і Квінта Горація Флакка.</w:t>
            </w: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gramStart"/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Творчість  Овідія</w:t>
            </w:r>
            <w:proofErr w:type="gramEnd"/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Назона</w:t>
            </w: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F04C8E" w:rsidRPr="00BD692A" w:rsidRDefault="00F04C8E" w:rsidP="00C45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Трагедії Сенеки. Сатира Марціала та Ювенала. Проза Петронія Арбітра, Лукіана та Лучія Апулея.</w:t>
            </w:r>
          </w:p>
        </w:tc>
        <w:tc>
          <w:tcPr>
            <w:tcW w:w="474" w:type="pct"/>
            <w:shd w:val="clear" w:color="auto" w:fill="auto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26" w:type="pct"/>
            <w:shd w:val="clear" w:color="auto" w:fill="auto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4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68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6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5" w:type="pct"/>
            <w:shd w:val="clear" w:color="auto" w:fill="auto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256" w:type="pct"/>
            <w:shd w:val="clear" w:color="auto" w:fill="auto"/>
          </w:tcPr>
          <w:p w:rsidR="00F04C8E" w:rsidRPr="00481229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" w:type="pct"/>
          </w:tcPr>
          <w:p w:rsidR="00F04C8E" w:rsidRPr="00481229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64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82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F04C8E" w:rsidRPr="00BD692A" w:rsidTr="00C4580A">
        <w:tc>
          <w:tcPr>
            <w:tcW w:w="1454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Модульна контрольна робота</w:t>
            </w:r>
          </w:p>
        </w:tc>
        <w:tc>
          <w:tcPr>
            <w:tcW w:w="474" w:type="pct"/>
            <w:shd w:val="clear" w:color="auto" w:fill="auto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shd w:val="clear" w:color="auto" w:fill="auto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4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6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75" w:type="pct"/>
            <w:shd w:val="clear" w:color="auto" w:fill="auto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56" w:type="pct"/>
            <w:shd w:val="clear" w:color="auto" w:fill="auto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26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80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64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82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-</w:t>
            </w:r>
          </w:p>
        </w:tc>
      </w:tr>
      <w:tr w:rsidR="00F04C8E" w:rsidRPr="00BD692A" w:rsidTr="00C4580A">
        <w:tc>
          <w:tcPr>
            <w:tcW w:w="1454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Разом за модуль</w:t>
            </w:r>
          </w:p>
        </w:tc>
        <w:tc>
          <w:tcPr>
            <w:tcW w:w="474" w:type="pct"/>
            <w:shd w:val="clear" w:color="auto" w:fill="auto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26" w:type="pct"/>
            <w:shd w:val="clear" w:color="auto" w:fill="auto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6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4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68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6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75" w:type="pct"/>
            <w:shd w:val="clear" w:color="auto" w:fill="auto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30</w:t>
            </w:r>
          </w:p>
        </w:tc>
        <w:tc>
          <w:tcPr>
            <w:tcW w:w="256" w:type="pct"/>
            <w:shd w:val="clear" w:color="auto" w:fill="auto"/>
          </w:tcPr>
          <w:p w:rsidR="00F04C8E" w:rsidRPr="00481229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6" w:type="pct"/>
          </w:tcPr>
          <w:p w:rsidR="00F04C8E" w:rsidRPr="00481229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0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64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82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26</w:t>
            </w:r>
          </w:p>
        </w:tc>
      </w:tr>
      <w:tr w:rsidR="00F04C8E" w:rsidRPr="00BD692A" w:rsidTr="00C4580A">
        <w:trPr>
          <w:cantSplit/>
        </w:trPr>
        <w:tc>
          <w:tcPr>
            <w:tcW w:w="5000" w:type="pct"/>
            <w:gridSpan w:val="13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2</w:t>
            </w: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Література Середніх віків і Відродження</w:t>
            </w:r>
          </w:p>
        </w:tc>
      </w:tr>
      <w:tr w:rsidR="00F04C8E" w:rsidRPr="00BD692A" w:rsidTr="00C4580A">
        <w:tc>
          <w:tcPr>
            <w:tcW w:w="1454" w:type="pct"/>
          </w:tcPr>
          <w:p w:rsidR="00F04C8E" w:rsidRPr="00BD692A" w:rsidRDefault="00F04C8E" w:rsidP="00C45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</w:t>
            </w:r>
            <w:r w:rsidRPr="00BD6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1.</w:t>
            </w: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Вступна лекція. Література Середніх віків:</w:t>
            </w:r>
            <w:r w:rsidRPr="00BD6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етапи розвитку. Кельтський епос. Германський епос. Англосаксонська «Поема про Беовульфа».</w:t>
            </w: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Література раннього Середньовіччя /ІІІ-Х ст./ та література зрілого феодалізму /ХІ-Х</w:t>
            </w: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IV</w:t>
            </w: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ст./ Еддична поезія. Поезія скальдів. Героїчний епос.</w:t>
            </w:r>
          </w:p>
        </w:tc>
        <w:tc>
          <w:tcPr>
            <w:tcW w:w="474" w:type="pct"/>
            <w:shd w:val="clear" w:color="auto" w:fill="auto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6" w:type="pct"/>
            <w:shd w:val="clear" w:color="auto" w:fill="auto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4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68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6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75" w:type="pct"/>
            <w:shd w:val="clear" w:color="auto" w:fill="auto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11</w:t>
            </w:r>
          </w:p>
        </w:tc>
        <w:tc>
          <w:tcPr>
            <w:tcW w:w="256" w:type="pct"/>
            <w:shd w:val="clear" w:color="auto" w:fill="auto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26" w:type="pct"/>
          </w:tcPr>
          <w:p w:rsidR="00F04C8E" w:rsidRPr="00481229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64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82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</w:t>
            </w:r>
          </w:p>
        </w:tc>
      </w:tr>
      <w:tr w:rsidR="00F04C8E" w:rsidRPr="00BD692A" w:rsidTr="00C4580A">
        <w:tc>
          <w:tcPr>
            <w:tcW w:w="1454" w:type="pct"/>
          </w:tcPr>
          <w:p w:rsidR="00F04C8E" w:rsidRPr="00BD692A" w:rsidRDefault="00F04C8E" w:rsidP="00C45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2.</w:t>
            </w:r>
            <w:r w:rsidRPr="00BD6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Література латинською мовою. </w:t>
            </w: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Поезія вагантів. Жанри лірики трубадурів. Німецький мінн</w:t>
            </w: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езанг. Рицарський роман та його типи. </w:t>
            </w: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Міська література.</w:t>
            </w:r>
            <w:r w:rsidRPr="00BD692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74" w:type="pct"/>
            <w:shd w:val="clear" w:color="auto" w:fill="auto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226" w:type="pct"/>
            <w:shd w:val="clear" w:color="auto" w:fill="auto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4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68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6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5" w:type="pct"/>
            <w:shd w:val="clear" w:color="auto" w:fill="auto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11</w:t>
            </w:r>
          </w:p>
        </w:tc>
        <w:tc>
          <w:tcPr>
            <w:tcW w:w="256" w:type="pct"/>
            <w:shd w:val="clear" w:color="auto" w:fill="auto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26" w:type="pct"/>
          </w:tcPr>
          <w:p w:rsidR="00F04C8E" w:rsidRPr="00481229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64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82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</w:t>
            </w:r>
          </w:p>
        </w:tc>
      </w:tr>
      <w:tr w:rsidR="00F04C8E" w:rsidRPr="00BD692A" w:rsidTr="00C4580A">
        <w:tc>
          <w:tcPr>
            <w:tcW w:w="1454" w:type="pct"/>
          </w:tcPr>
          <w:p w:rsidR="00F04C8E" w:rsidRPr="00BD692A" w:rsidRDefault="00F04C8E" w:rsidP="00C45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3.</w:t>
            </w: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Література доби Відродження /загальний огляд/. </w:t>
            </w:r>
          </w:p>
          <w:p w:rsidR="00F04C8E" w:rsidRPr="00BD692A" w:rsidRDefault="00F04C8E" w:rsidP="00C45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Відродження в Італії. Творчість Данте Аліг’єрі </w:t>
            </w:r>
            <w:proofErr w:type="gramStart"/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/«</w:t>
            </w:r>
            <w:proofErr w:type="gramEnd"/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Нове життя», «Божественна комедія»/.</w:t>
            </w:r>
            <w:r w:rsidRPr="00BD6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Pr="00BD69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Література раннього Відродження (Петрарка, Боккаччо). Література пізнього Відродження. Література </w:t>
            </w:r>
            <w:r w:rsidRPr="00BD69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IV</w:t>
            </w:r>
            <w:r w:rsidRPr="00BD69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пер</w:t>
            </w:r>
            <w:r w:rsidRPr="00BD69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іоду.</w:t>
            </w:r>
          </w:p>
        </w:tc>
        <w:tc>
          <w:tcPr>
            <w:tcW w:w="474" w:type="pct"/>
            <w:shd w:val="clear" w:color="auto" w:fill="auto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6" w:type="pct"/>
            <w:shd w:val="clear" w:color="auto" w:fill="auto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4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68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6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75" w:type="pct"/>
            <w:shd w:val="clear" w:color="auto" w:fill="auto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256" w:type="pct"/>
            <w:shd w:val="clear" w:color="auto" w:fill="auto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226" w:type="pct"/>
          </w:tcPr>
          <w:p w:rsidR="00F04C8E" w:rsidRPr="00481229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0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64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82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</w:t>
            </w:r>
          </w:p>
        </w:tc>
      </w:tr>
      <w:tr w:rsidR="00F04C8E" w:rsidRPr="00BD692A" w:rsidTr="00C4580A">
        <w:tc>
          <w:tcPr>
            <w:tcW w:w="1454" w:type="pct"/>
          </w:tcPr>
          <w:p w:rsidR="00F04C8E" w:rsidRPr="00BD692A" w:rsidRDefault="00F04C8E" w:rsidP="00C45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4.</w:t>
            </w:r>
            <w:r w:rsidRPr="00BD6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gramStart"/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Відродження  у</w:t>
            </w:r>
            <w:proofErr w:type="gramEnd"/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 Німеччині та Нідерландах. Література Реформації й Великої Селянської війни. Бюргерська література після Реформації. Гуманізм у Нідерландах. Відродження у Франції. Життєвий шлях Франсуа Рабле. Роман «Гаргантюа і Пантагрюель».</w:t>
            </w:r>
          </w:p>
        </w:tc>
        <w:tc>
          <w:tcPr>
            <w:tcW w:w="474" w:type="pct"/>
            <w:shd w:val="clear" w:color="auto" w:fill="auto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6" w:type="pct"/>
            <w:shd w:val="clear" w:color="auto" w:fill="auto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4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68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6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75" w:type="pct"/>
            <w:shd w:val="clear" w:color="auto" w:fill="auto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256" w:type="pct"/>
            <w:shd w:val="clear" w:color="auto" w:fill="auto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26" w:type="pct"/>
          </w:tcPr>
          <w:p w:rsidR="00F04C8E" w:rsidRPr="00481229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0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64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82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</w:t>
            </w:r>
          </w:p>
        </w:tc>
      </w:tr>
      <w:tr w:rsidR="00F04C8E" w:rsidRPr="00BD692A" w:rsidTr="00C4580A">
        <w:tc>
          <w:tcPr>
            <w:tcW w:w="1454" w:type="pct"/>
          </w:tcPr>
          <w:p w:rsidR="00F04C8E" w:rsidRPr="00BD692A" w:rsidRDefault="00F04C8E" w:rsidP="00C45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5.</w:t>
            </w:r>
            <w:r w:rsidRPr="00BD692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 xml:space="preserve"> </w:t>
            </w: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Літературна практика «Плеяди». Тематична і поетична лірики П’єра де Ронсара. Вираження кризи гуманістичних ідеалів у творчості Мішеля Монтеня. Лопе де Вега і театр. Особливості іспанського Відродження /загальна характеристика/. Мігель де Сервантес. «Дон Кіхот» Сервантеса – величне досягнення іспанської літератури доби Відродження.</w:t>
            </w:r>
          </w:p>
        </w:tc>
        <w:tc>
          <w:tcPr>
            <w:tcW w:w="474" w:type="pct"/>
            <w:shd w:val="clear" w:color="auto" w:fill="auto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26" w:type="pct"/>
            <w:shd w:val="clear" w:color="auto" w:fill="auto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4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68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6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5" w:type="pct"/>
            <w:shd w:val="clear" w:color="auto" w:fill="auto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256" w:type="pct"/>
            <w:shd w:val="clear" w:color="auto" w:fill="auto"/>
          </w:tcPr>
          <w:p w:rsidR="00F04C8E" w:rsidRPr="00481229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80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64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82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</w:t>
            </w:r>
          </w:p>
        </w:tc>
      </w:tr>
      <w:tr w:rsidR="00F04C8E" w:rsidRPr="00BD692A" w:rsidTr="00C4580A">
        <w:tc>
          <w:tcPr>
            <w:tcW w:w="1454" w:type="pct"/>
          </w:tcPr>
          <w:p w:rsidR="00F04C8E" w:rsidRPr="00BD692A" w:rsidRDefault="00F04C8E" w:rsidP="00C45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6.</w:t>
            </w:r>
            <w:r w:rsidRPr="00BD692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Відродження в Англії </w:t>
            </w: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/дошекспірівський період/. Джеффрі Чосер. Література зрілого і пізнього Відродження. </w:t>
            </w:r>
          </w:p>
          <w:p w:rsidR="00F04C8E" w:rsidRPr="00BD692A" w:rsidRDefault="00F04C8E" w:rsidP="00C45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Англійський утопічний </w:t>
            </w: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роман.</w:t>
            </w: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04C8E" w:rsidRPr="00BD692A" w:rsidRDefault="00F04C8E" w:rsidP="00C45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Англійське Відродження. Біографія В.Шекспіра. Періодизація та класифікація його творів. </w:t>
            </w: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Характер трагічного, побудова конфлікту, тип героя у трагедіях В.Шекспіра. «Ромео і Джульєтт». Шекспірівські твори другого періоду творчості.</w:t>
            </w: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Трагічний шлях людини до духовних засад людського існування в трагедіях та трагікомедіях В.Шекспіра.</w:t>
            </w:r>
          </w:p>
        </w:tc>
        <w:tc>
          <w:tcPr>
            <w:tcW w:w="474" w:type="pct"/>
            <w:shd w:val="clear" w:color="auto" w:fill="auto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226" w:type="pct"/>
            <w:shd w:val="clear" w:color="auto" w:fill="auto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4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68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6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75" w:type="pct"/>
            <w:shd w:val="clear" w:color="auto" w:fill="auto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256" w:type="pct"/>
            <w:shd w:val="clear" w:color="auto" w:fill="auto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226" w:type="pct"/>
          </w:tcPr>
          <w:p w:rsidR="00F04C8E" w:rsidRPr="00481229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64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82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</w:t>
            </w:r>
          </w:p>
        </w:tc>
      </w:tr>
      <w:tr w:rsidR="00F04C8E" w:rsidRPr="00BD692A" w:rsidTr="00C4580A">
        <w:tc>
          <w:tcPr>
            <w:tcW w:w="1454" w:type="pct"/>
          </w:tcPr>
          <w:p w:rsidR="00F04C8E" w:rsidRPr="00BD692A" w:rsidRDefault="00F04C8E" w:rsidP="00C45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Модульна контрольна робота</w:t>
            </w:r>
          </w:p>
        </w:tc>
        <w:tc>
          <w:tcPr>
            <w:tcW w:w="474" w:type="pct"/>
            <w:shd w:val="clear" w:color="auto" w:fill="auto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shd w:val="clear" w:color="auto" w:fill="auto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4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6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75" w:type="pct"/>
            <w:shd w:val="clear" w:color="auto" w:fill="auto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56" w:type="pct"/>
            <w:shd w:val="clear" w:color="auto" w:fill="auto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26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80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64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82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-</w:t>
            </w:r>
          </w:p>
        </w:tc>
      </w:tr>
      <w:tr w:rsidR="00F04C8E" w:rsidRPr="00BD692A" w:rsidTr="00C4580A">
        <w:tc>
          <w:tcPr>
            <w:tcW w:w="1454" w:type="pct"/>
          </w:tcPr>
          <w:p w:rsidR="00F04C8E" w:rsidRPr="00BD692A" w:rsidRDefault="00F04C8E" w:rsidP="00C45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Разом за модуль </w:t>
            </w:r>
          </w:p>
        </w:tc>
        <w:tc>
          <w:tcPr>
            <w:tcW w:w="474" w:type="pct"/>
            <w:shd w:val="clear" w:color="auto" w:fill="auto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226" w:type="pct"/>
            <w:shd w:val="clear" w:color="auto" w:fill="auto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26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68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6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475" w:type="pct"/>
            <w:shd w:val="clear" w:color="auto" w:fill="auto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256" w:type="pct"/>
            <w:shd w:val="clear" w:color="auto" w:fill="auto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226" w:type="pct"/>
          </w:tcPr>
          <w:p w:rsidR="00F04C8E" w:rsidRPr="00481229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0" w:type="pct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64" w:type="pct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82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52</w:t>
            </w:r>
          </w:p>
        </w:tc>
      </w:tr>
      <w:tr w:rsidR="00F04C8E" w:rsidRPr="00BD692A" w:rsidTr="00C4580A">
        <w:tc>
          <w:tcPr>
            <w:tcW w:w="1454" w:type="pct"/>
          </w:tcPr>
          <w:p w:rsidR="00F04C8E" w:rsidRPr="00BD692A" w:rsidRDefault="00F04C8E" w:rsidP="00C4580A">
            <w:pPr>
              <w:keepNext/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Разом за семестр </w:t>
            </w:r>
          </w:p>
        </w:tc>
        <w:tc>
          <w:tcPr>
            <w:tcW w:w="474" w:type="pct"/>
            <w:shd w:val="clear" w:color="auto" w:fill="auto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226" w:type="pct"/>
            <w:shd w:val="clear" w:color="auto" w:fill="auto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26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84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68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6" w:type="pct"/>
          </w:tcPr>
          <w:p w:rsidR="00F04C8E" w:rsidRPr="00BD692A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475" w:type="pct"/>
            <w:shd w:val="clear" w:color="auto" w:fill="auto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90</w:t>
            </w:r>
          </w:p>
        </w:tc>
        <w:tc>
          <w:tcPr>
            <w:tcW w:w="256" w:type="pct"/>
            <w:shd w:val="clear" w:color="auto" w:fill="auto"/>
          </w:tcPr>
          <w:p w:rsidR="00F04C8E" w:rsidRPr="00481229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" w:type="pct"/>
          </w:tcPr>
          <w:p w:rsidR="00F04C8E" w:rsidRPr="00481229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80" w:type="pct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64" w:type="pct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82" w:type="pct"/>
          </w:tcPr>
          <w:p w:rsidR="00F04C8E" w:rsidRPr="00481229" w:rsidRDefault="00F04C8E" w:rsidP="00C458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60</w:t>
            </w:r>
          </w:p>
        </w:tc>
      </w:tr>
    </w:tbl>
    <w:p w:rsidR="00F04C8E" w:rsidRPr="00BD692A" w:rsidRDefault="00F04C8E" w:rsidP="00F04C8E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04C8E" w:rsidRPr="00BD692A" w:rsidRDefault="00F04C8E" w:rsidP="00F04C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D692A">
        <w:rPr>
          <w:rFonts w:ascii="Times New Roman" w:eastAsia="Times New Roman" w:hAnsi="Times New Roman" w:cs="Times New Roman"/>
          <w:b/>
          <w:bCs/>
          <w:sz w:val="24"/>
          <w:szCs w:val="24"/>
        </w:rPr>
        <w:t>5.3. </w:t>
      </w:r>
      <w:r w:rsidRPr="00BD692A">
        <w:rPr>
          <w:rFonts w:ascii="Times New Roman" w:eastAsia="Times New Roman" w:hAnsi="Times New Roman" w:cs="Times New Roman"/>
          <w:b/>
          <w:sz w:val="24"/>
          <w:szCs w:val="24"/>
        </w:rPr>
        <w:t>Теми практичних (семінарських, лабораторних) занять</w:t>
      </w:r>
    </w:p>
    <w:tbl>
      <w:tblPr>
        <w:tblW w:w="978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5"/>
        <w:gridCol w:w="7658"/>
        <w:gridCol w:w="1418"/>
      </w:tblGrid>
      <w:tr w:rsidR="00F04C8E" w:rsidRPr="00BD692A" w:rsidTr="00C4580A">
        <w:tc>
          <w:tcPr>
            <w:tcW w:w="705" w:type="dxa"/>
            <w:vMerge w:val="restart"/>
            <w:vAlign w:val="center"/>
          </w:tcPr>
          <w:p w:rsidR="00F04C8E" w:rsidRPr="00BD692A" w:rsidRDefault="00F04C8E" w:rsidP="00C4580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F04C8E" w:rsidRPr="00BD692A" w:rsidRDefault="00F04C8E" w:rsidP="00C4580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з/п</w:t>
            </w:r>
          </w:p>
        </w:tc>
        <w:tc>
          <w:tcPr>
            <w:tcW w:w="7658" w:type="dxa"/>
            <w:vMerge w:val="restart"/>
            <w:vAlign w:val="center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 теми</w:t>
            </w:r>
          </w:p>
        </w:tc>
        <w:tc>
          <w:tcPr>
            <w:tcW w:w="1418" w:type="dxa"/>
            <w:vAlign w:val="center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Кількість</w:t>
            </w:r>
          </w:p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годин</w:t>
            </w:r>
          </w:p>
        </w:tc>
      </w:tr>
      <w:tr w:rsidR="00F04C8E" w:rsidRPr="00BD692A" w:rsidTr="00C4580A">
        <w:tc>
          <w:tcPr>
            <w:tcW w:w="705" w:type="dxa"/>
            <w:vMerge/>
            <w:vAlign w:val="center"/>
          </w:tcPr>
          <w:p w:rsidR="00F04C8E" w:rsidRPr="00BD692A" w:rsidRDefault="00F04C8E" w:rsidP="00C4580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8" w:type="dxa"/>
            <w:vMerge/>
            <w:vAlign w:val="center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денна</w:t>
            </w:r>
          </w:p>
        </w:tc>
      </w:tr>
      <w:tr w:rsidR="00F04C8E" w:rsidRPr="00BD692A" w:rsidTr="00C4580A">
        <w:trPr>
          <w:trHeight w:val="430"/>
        </w:trPr>
        <w:tc>
          <w:tcPr>
            <w:tcW w:w="705" w:type="dxa"/>
            <w:shd w:val="clear" w:color="auto" w:fill="auto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58" w:type="dxa"/>
            <w:shd w:val="clear" w:color="auto" w:fill="auto"/>
          </w:tcPr>
          <w:p w:rsidR="00F04C8E" w:rsidRPr="00BD692A" w:rsidRDefault="00F04C8E" w:rsidP="00C45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Поема Гомера «Іліада» - видатна пам’ятка старогрецької літератури».</w:t>
            </w:r>
          </w:p>
        </w:tc>
        <w:tc>
          <w:tcPr>
            <w:tcW w:w="1418" w:type="dxa"/>
            <w:shd w:val="clear" w:color="auto" w:fill="auto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04C8E" w:rsidRPr="00BD692A" w:rsidTr="00C4580A">
        <w:tc>
          <w:tcPr>
            <w:tcW w:w="705" w:type="dxa"/>
            <w:shd w:val="clear" w:color="auto" w:fill="auto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58" w:type="dxa"/>
            <w:shd w:val="clear" w:color="auto" w:fill="auto"/>
          </w:tcPr>
          <w:p w:rsidR="00F04C8E" w:rsidRPr="00BD692A" w:rsidRDefault="00F04C8E" w:rsidP="00C45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Поема Гомера «Одіссея» - видатна пам’ятка давньогрецької літератури.</w:t>
            </w:r>
          </w:p>
        </w:tc>
        <w:tc>
          <w:tcPr>
            <w:tcW w:w="1418" w:type="dxa"/>
            <w:shd w:val="clear" w:color="auto" w:fill="auto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04C8E" w:rsidRPr="00BD692A" w:rsidTr="00C4580A">
        <w:tc>
          <w:tcPr>
            <w:tcW w:w="705" w:type="dxa"/>
            <w:shd w:val="clear" w:color="auto" w:fill="auto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58" w:type="dxa"/>
            <w:shd w:val="clear" w:color="auto" w:fill="auto"/>
          </w:tcPr>
          <w:p w:rsidR="00F04C8E" w:rsidRPr="00877FA5" w:rsidRDefault="00F04C8E" w:rsidP="00C4580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7FA5">
              <w:t>Еллінський театр. Походження та особливості драми. Еллінська трагедія. Творчість Софокла</w:t>
            </w:r>
          </w:p>
        </w:tc>
        <w:tc>
          <w:tcPr>
            <w:tcW w:w="1418" w:type="dxa"/>
            <w:shd w:val="clear" w:color="auto" w:fill="auto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04C8E" w:rsidRPr="00BD692A" w:rsidTr="00C4580A">
        <w:tc>
          <w:tcPr>
            <w:tcW w:w="705" w:type="dxa"/>
            <w:shd w:val="clear" w:color="auto" w:fill="auto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658" w:type="dxa"/>
            <w:shd w:val="clear" w:color="auto" w:fill="auto"/>
          </w:tcPr>
          <w:p w:rsidR="00F04C8E" w:rsidRPr="00BD692A" w:rsidRDefault="00F04C8E" w:rsidP="00C45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«Пісня про Роланда» - видатна пам’ятка французького героїчного епосу.</w:t>
            </w:r>
          </w:p>
        </w:tc>
        <w:tc>
          <w:tcPr>
            <w:tcW w:w="1418" w:type="dxa"/>
            <w:shd w:val="clear" w:color="auto" w:fill="auto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04C8E" w:rsidRPr="00BD692A" w:rsidTr="00C4580A">
        <w:tc>
          <w:tcPr>
            <w:tcW w:w="705" w:type="dxa"/>
            <w:shd w:val="clear" w:color="auto" w:fill="auto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658" w:type="dxa"/>
            <w:shd w:val="clear" w:color="auto" w:fill="auto"/>
          </w:tcPr>
          <w:p w:rsidR="00F04C8E" w:rsidRPr="00BD692A" w:rsidRDefault="00F04C8E" w:rsidP="00C45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«Божественна комедія» А.Данте як твір перехідної доби від Середньовіччя до Відродження.</w:t>
            </w:r>
          </w:p>
        </w:tc>
        <w:tc>
          <w:tcPr>
            <w:tcW w:w="1418" w:type="dxa"/>
            <w:shd w:val="clear" w:color="auto" w:fill="auto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04C8E" w:rsidRPr="00BD692A" w:rsidTr="00C4580A">
        <w:tc>
          <w:tcPr>
            <w:tcW w:w="705" w:type="dxa"/>
            <w:shd w:val="clear" w:color="auto" w:fill="auto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658" w:type="dxa"/>
            <w:shd w:val="clear" w:color="auto" w:fill="auto"/>
          </w:tcPr>
          <w:p w:rsidR="00F04C8E" w:rsidRPr="00BD692A" w:rsidRDefault="00F04C8E" w:rsidP="00C45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Проблематика роману М.Сервантеса «Дон Кіхот».</w:t>
            </w:r>
          </w:p>
        </w:tc>
        <w:tc>
          <w:tcPr>
            <w:tcW w:w="1418" w:type="dxa"/>
            <w:shd w:val="clear" w:color="auto" w:fill="auto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04C8E" w:rsidRPr="00BD692A" w:rsidTr="00C4580A">
        <w:tc>
          <w:tcPr>
            <w:tcW w:w="705" w:type="dxa"/>
            <w:shd w:val="clear" w:color="auto" w:fill="auto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658" w:type="dxa"/>
            <w:shd w:val="clear" w:color="auto" w:fill="auto"/>
          </w:tcPr>
          <w:p w:rsidR="00F04C8E" w:rsidRPr="00BD692A" w:rsidRDefault="00F04C8E" w:rsidP="00C45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Проблематика трагедії В.Шекспіра «Король Лір».</w:t>
            </w:r>
          </w:p>
        </w:tc>
        <w:tc>
          <w:tcPr>
            <w:tcW w:w="1418" w:type="dxa"/>
            <w:shd w:val="clear" w:color="auto" w:fill="auto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04C8E" w:rsidRPr="00BD692A" w:rsidTr="00C4580A">
        <w:tc>
          <w:tcPr>
            <w:tcW w:w="705" w:type="dxa"/>
            <w:shd w:val="clear" w:color="auto" w:fill="auto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658" w:type="dxa"/>
            <w:shd w:val="clear" w:color="auto" w:fill="auto"/>
          </w:tcPr>
          <w:p w:rsidR="00F04C8E" w:rsidRPr="00BD692A" w:rsidRDefault="00F04C8E" w:rsidP="00C45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«Гамлет» В.Шекспіра – апофеоз філософського осмислення англійської дійсності доби занепаду ренесансного гуманізму.</w:t>
            </w:r>
          </w:p>
        </w:tc>
        <w:tc>
          <w:tcPr>
            <w:tcW w:w="1418" w:type="dxa"/>
            <w:shd w:val="clear" w:color="auto" w:fill="auto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04C8E" w:rsidRPr="00BD692A" w:rsidTr="00C4580A">
        <w:tc>
          <w:tcPr>
            <w:tcW w:w="8363" w:type="dxa"/>
            <w:gridSpan w:val="2"/>
            <w:shd w:val="clear" w:color="auto" w:fill="auto"/>
          </w:tcPr>
          <w:p w:rsidR="00F04C8E" w:rsidRPr="00BD692A" w:rsidRDefault="00F04C8E" w:rsidP="00C458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Разом</w:t>
            </w:r>
          </w:p>
        </w:tc>
        <w:tc>
          <w:tcPr>
            <w:tcW w:w="1418" w:type="dxa"/>
            <w:shd w:val="clear" w:color="auto" w:fill="auto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</w:tr>
    </w:tbl>
    <w:p w:rsidR="00F04C8E" w:rsidRPr="00BD692A" w:rsidRDefault="00F04C8E" w:rsidP="00F04C8E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F04C8E" w:rsidRPr="00BD692A" w:rsidRDefault="00F04C8E" w:rsidP="00F04C8E">
      <w:pPr>
        <w:spacing w:after="0" w:line="240" w:lineRule="auto"/>
        <w:ind w:left="9072" w:hanging="907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D692A">
        <w:rPr>
          <w:rFonts w:ascii="Times New Roman" w:eastAsia="Times New Roman" w:hAnsi="Times New Roman" w:cs="Times New Roman"/>
          <w:b/>
          <w:sz w:val="24"/>
          <w:szCs w:val="24"/>
        </w:rPr>
        <w:t>5.4. Самостійна робота</w:t>
      </w:r>
    </w:p>
    <w:tbl>
      <w:tblPr>
        <w:tblW w:w="978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4"/>
        <w:gridCol w:w="6809"/>
        <w:gridCol w:w="1134"/>
        <w:gridCol w:w="1134"/>
      </w:tblGrid>
      <w:tr w:rsidR="00F04C8E" w:rsidRPr="00BD692A" w:rsidTr="00C4580A">
        <w:trPr>
          <w:trHeight w:val="510"/>
        </w:trPr>
        <w:tc>
          <w:tcPr>
            <w:tcW w:w="704" w:type="dxa"/>
            <w:vMerge w:val="restart"/>
            <w:vAlign w:val="center"/>
          </w:tcPr>
          <w:p w:rsidR="00F04C8E" w:rsidRPr="00BD692A" w:rsidRDefault="00F04C8E" w:rsidP="00C4580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F04C8E" w:rsidRPr="00BD692A" w:rsidRDefault="00F04C8E" w:rsidP="00C4580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з/п</w:t>
            </w:r>
          </w:p>
        </w:tc>
        <w:tc>
          <w:tcPr>
            <w:tcW w:w="6809" w:type="dxa"/>
            <w:vMerge w:val="restart"/>
            <w:vAlign w:val="center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 теми</w:t>
            </w:r>
          </w:p>
        </w:tc>
        <w:tc>
          <w:tcPr>
            <w:tcW w:w="2268" w:type="dxa"/>
            <w:gridSpan w:val="2"/>
            <w:vAlign w:val="center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Кількість</w:t>
            </w:r>
          </w:p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годин</w:t>
            </w:r>
          </w:p>
        </w:tc>
      </w:tr>
      <w:tr w:rsidR="00F04C8E" w:rsidRPr="00BD692A" w:rsidTr="00C4580A">
        <w:trPr>
          <w:trHeight w:val="310"/>
        </w:trPr>
        <w:tc>
          <w:tcPr>
            <w:tcW w:w="704" w:type="dxa"/>
            <w:vMerge/>
            <w:vAlign w:val="center"/>
          </w:tcPr>
          <w:p w:rsidR="00F04C8E" w:rsidRPr="00BD692A" w:rsidRDefault="00F04C8E" w:rsidP="00C4580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9" w:type="dxa"/>
            <w:vMerge/>
            <w:vAlign w:val="center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денна</w:t>
            </w:r>
          </w:p>
        </w:tc>
        <w:tc>
          <w:tcPr>
            <w:tcW w:w="1134" w:type="dxa"/>
            <w:vAlign w:val="center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заочна</w:t>
            </w:r>
          </w:p>
        </w:tc>
      </w:tr>
      <w:tr w:rsidR="00F04C8E" w:rsidRPr="00BD692A" w:rsidTr="00C4580A">
        <w:tc>
          <w:tcPr>
            <w:tcW w:w="704" w:type="dxa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6809" w:type="dxa"/>
          </w:tcPr>
          <w:p w:rsidR="00F04C8E" w:rsidRPr="00BD692A" w:rsidRDefault="00F04C8E" w:rsidP="00C45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Текстуальне ознайомлення з міфами Стародавньої Греції за книжкою М.Куна «Легенди та міфи Стародавньої Греції /Тернопіль, 2002/ та з поемами Гомера у порівняльному плані з біблійними переказами та казками народів світу.</w:t>
            </w:r>
          </w:p>
        </w:tc>
        <w:tc>
          <w:tcPr>
            <w:tcW w:w="1134" w:type="dxa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F04C8E" w:rsidRPr="00BD692A" w:rsidTr="00C4580A">
        <w:tc>
          <w:tcPr>
            <w:tcW w:w="704" w:type="dxa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09" w:type="dxa"/>
          </w:tcPr>
          <w:p w:rsidR="00F04C8E" w:rsidRPr="00BD692A" w:rsidRDefault="00F04C8E" w:rsidP="00C45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Історія виникнення жанру байки. Гесіод. «Труди і дні» /байка про Солов’я і Крука»/. Ознайомлення з творчістю Езопа. «Езопова мова» /на прикладі байок Езопа/.</w:t>
            </w:r>
          </w:p>
        </w:tc>
        <w:tc>
          <w:tcPr>
            <w:tcW w:w="1134" w:type="dxa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F04C8E" w:rsidRPr="00BD692A" w:rsidTr="00C4580A">
        <w:tc>
          <w:tcPr>
            <w:tcW w:w="704" w:type="dxa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09" w:type="dxa"/>
          </w:tcPr>
          <w:p w:rsidR="00F04C8E" w:rsidRPr="00BD692A" w:rsidRDefault="00F04C8E" w:rsidP="00C45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Ознайомлення з тематикою і поетикою античної старогрецької лірики у порівняльному плані з пам’яткою давньоіндійської літератури «Рамаяна».</w:t>
            </w:r>
          </w:p>
        </w:tc>
        <w:tc>
          <w:tcPr>
            <w:tcW w:w="1134" w:type="dxa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F04C8E" w:rsidRPr="00481229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04C8E" w:rsidRPr="00BD692A" w:rsidTr="00C4580A">
        <w:tc>
          <w:tcPr>
            <w:tcW w:w="704" w:type="dxa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09" w:type="dxa"/>
          </w:tcPr>
          <w:p w:rsidR="00F04C8E" w:rsidRPr="00BD692A" w:rsidRDefault="00F04C8E" w:rsidP="00C45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Calibri" w:hAnsi="Times New Roman" w:cs="Times New Roman"/>
                <w:sz w:val="24"/>
                <w:szCs w:val="24"/>
              </w:rPr>
              <w:t>Своєрідність та новаторство творчого набутка</w:t>
            </w: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Ціцерона /ораторське мистецтво, філософські листи/ за підручником В.І. та Н.І. Пащенко. Антична література.-К.:Либідь, 2001.-С. 550-555/.</w:t>
            </w:r>
          </w:p>
        </w:tc>
        <w:tc>
          <w:tcPr>
            <w:tcW w:w="1134" w:type="dxa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F04C8E" w:rsidRPr="00481229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04C8E" w:rsidRPr="00BD692A" w:rsidTr="00C4580A">
        <w:tc>
          <w:tcPr>
            <w:tcW w:w="704" w:type="dxa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09" w:type="dxa"/>
          </w:tcPr>
          <w:p w:rsidR="00F04C8E" w:rsidRPr="00BD692A" w:rsidRDefault="00F04C8E" w:rsidP="00C45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Ознайомлення з творчістю римських поетів-елегіків Секста Проперція та Альбія Тібулла.</w:t>
            </w:r>
          </w:p>
        </w:tc>
        <w:tc>
          <w:tcPr>
            <w:tcW w:w="1134" w:type="dxa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F04C8E" w:rsidRPr="00BD692A" w:rsidTr="00C4580A">
        <w:tc>
          <w:tcPr>
            <w:tcW w:w="704" w:type="dxa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809" w:type="dxa"/>
          </w:tcPr>
          <w:p w:rsidR="00F04C8E" w:rsidRPr="00BD692A" w:rsidRDefault="00F04C8E" w:rsidP="00C45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Calibri" w:hAnsi="Times New Roman" w:cs="Times New Roman"/>
                <w:sz w:val="24"/>
                <w:szCs w:val="24"/>
              </w:rPr>
              <w:t>Роль дослідження Андрія Содомори у вивченні античних пам’яток («Дві барви часу Публія Овідія Назона // Овідій. Любовні елегії.-К.: Основа, 1999. - С.5-29).</w:t>
            </w:r>
          </w:p>
        </w:tc>
        <w:tc>
          <w:tcPr>
            <w:tcW w:w="1134" w:type="dxa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F04C8E" w:rsidRPr="00BD692A" w:rsidTr="00C4580A">
        <w:tc>
          <w:tcPr>
            <w:tcW w:w="704" w:type="dxa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809" w:type="dxa"/>
          </w:tcPr>
          <w:p w:rsidR="00F04C8E" w:rsidRPr="00BD692A" w:rsidRDefault="00F04C8E" w:rsidP="00C45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Проблематика «Пісні про Роланда», «Пісні про мого Сіда», «Пісні про Нібелунгів»; морально-дидактична поема Вільяма Ленгленда «Видіння П’єра –Орача».</w:t>
            </w:r>
          </w:p>
        </w:tc>
        <w:tc>
          <w:tcPr>
            <w:tcW w:w="1134" w:type="dxa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F04C8E" w:rsidRPr="00481229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F04C8E" w:rsidRPr="00BD692A" w:rsidTr="00C4580A">
        <w:tc>
          <w:tcPr>
            <w:tcW w:w="704" w:type="dxa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809" w:type="dxa"/>
          </w:tcPr>
          <w:p w:rsidR="00F04C8E" w:rsidRPr="00BD692A" w:rsidRDefault="00F04C8E" w:rsidP="00C45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Підготувати реферат на тему «Загальна характеристика літератури народів Сходу </w:t>
            </w:r>
            <w:r w:rsidRPr="00BD692A">
              <w:rPr>
                <w:rFonts w:ascii="Times New Roman" w:eastAsia="Calibri" w:hAnsi="Times New Roman" w:cs="Times New Roman"/>
                <w:sz w:val="24"/>
                <w:szCs w:val="24"/>
              </w:rPr>
              <w:t>VIII</w:t>
            </w:r>
            <w:r w:rsidRPr="00BD692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-</w:t>
            </w:r>
            <w:r w:rsidRPr="00BD692A">
              <w:rPr>
                <w:rFonts w:ascii="Times New Roman" w:eastAsia="Calibri" w:hAnsi="Times New Roman" w:cs="Times New Roman"/>
                <w:sz w:val="24"/>
                <w:szCs w:val="24"/>
              </w:rPr>
              <w:t>IX</w:t>
            </w:r>
            <w:r w:rsidRPr="00BD692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ст.</w:t>
            </w:r>
          </w:p>
        </w:tc>
        <w:tc>
          <w:tcPr>
            <w:tcW w:w="1134" w:type="dxa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F04C8E" w:rsidRPr="00481229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F04C8E" w:rsidRPr="00BD692A" w:rsidTr="00C4580A">
        <w:tc>
          <w:tcPr>
            <w:tcW w:w="704" w:type="dxa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809" w:type="dxa"/>
          </w:tcPr>
          <w:p w:rsidR="00F04C8E" w:rsidRPr="00BD692A" w:rsidRDefault="00F04C8E" w:rsidP="00C45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Алегоризм «Божественної комедії» Данте.</w:t>
            </w:r>
          </w:p>
        </w:tc>
        <w:tc>
          <w:tcPr>
            <w:tcW w:w="1134" w:type="dxa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F04C8E" w:rsidRPr="00481229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04C8E" w:rsidRPr="00BD692A" w:rsidTr="00C4580A">
        <w:tc>
          <w:tcPr>
            <w:tcW w:w="704" w:type="dxa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809" w:type="dxa"/>
          </w:tcPr>
          <w:p w:rsidR="00F04C8E" w:rsidRPr="00BD692A" w:rsidRDefault="00F04C8E" w:rsidP="00C45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Ідейно-тематичне багатство роману Дж.Боккаччо «Декамерон» /тематичні групи оповідок/.</w:t>
            </w:r>
          </w:p>
        </w:tc>
        <w:tc>
          <w:tcPr>
            <w:tcW w:w="1134" w:type="dxa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F04C8E" w:rsidRPr="00BD692A" w:rsidTr="00C4580A">
        <w:tc>
          <w:tcPr>
            <w:tcW w:w="704" w:type="dxa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809" w:type="dxa"/>
          </w:tcPr>
          <w:p w:rsidR="00F04C8E" w:rsidRPr="00BD692A" w:rsidRDefault="00F04C8E" w:rsidP="00C45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онети Франческо Петрарки із збірки «Канчоньєре» у співставленні з сонетами В.Шекспіра.</w:t>
            </w:r>
          </w:p>
        </w:tc>
        <w:tc>
          <w:tcPr>
            <w:tcW w:w="1134" w:type="dxa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F04C8E" w:rsidRPr="00481229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04C8E" w:rsidRPr="00BD692A" w:rsidTr="00C4580A">
        <w:tc>
          <w:tcPr>
            <w:tcW w:w="704" w:type="dxa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809" w:type="dxa"/>
          </w:tcPr>
          <w:p w:rsidR="00F04C8E" w:rsidRPr="00BD692A" w:rsidRDefault="00F04C8E" w:rsidP="00C45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Анотація статті Йосипа Кобіва «Еразм Роттердамський і його сатиричне перо. //Роттердамський Еразм. </w:t>
            </w: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Похвала Глупоті.-К.: Основа, 1993.-С.3-11.</w:t>
            </w:r>
          </w:p>
        </w:tc>
        <w:tc>
          <w:tcPr>
            <w:tcW w:w="1134" w:type="dxa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F04C8E" w:rsidRPr="00481229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04C8E" w:rsidRPr="00BD692A" w:rsidTr="00C4580A">
        <w:tc>
          <w:tcPr>
            <w:tcW w:w="704" w:type="dxa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809" w:type="dxa"/>
          </w:tcPr>
          <w:p w:rsidR="00F04C8E" w:rsidRPr="00BD692A" w:rsidRDefault="00F04C8E" w:rsidP="00C45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Ознайомлення з поетичною спадщиною Франсуа Війона в українських перекладах Леоніда Первомайського.</w:t>
            </w:r>
          </w:p>
        </w:tc>
        <w:tc>
          <w:tcPr>
            <w:tcW w:w="1134" w:type="dxa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F04C8E" w:rsidRPr="00BD692A" w:rsidTr="00C4580A">
        <w:tc>
          <w:tcPr>
            <w:tcW w:w="704" w:type="dxa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809" w:type="dxa"/>
          </w:tcPr>
          <w:p w:rsidR="00F04C8E" w:rsidRPr="00BD692A" w:rsidRDefault="00F04C8E" w:rsidP="00C45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Карнавалізм роману Франсуа Рабле «Гаргантюа і Пантагрюель».</w:t>
            </w:r>
          </w:p>
        </w:tc>
        <w:tc>
          <w:tcPr>
            <w:tcW w:w="1134" w:type="dxa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F04C8E" w:rsidRPr="00481229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04C8E" w:rsidRPr="00BD692A" w:rsidTr="00C4580A">
        <w:tc>
          <w:tcPr>
            <w:tcW w:w="704" w:type="dxa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809" w:type="dxa"/>
          </w:tcPr>
          <w:p w:rsidR="00F04C8E" w:rsidRPr="00BD692A" w:rsidRDefault="00F04C8E" w:rsidP="00C45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Драматургія Лопе де Веги «Фуенте Овехуна» та «Собака на сіні».</w:t>
            </w:r>
          </w:p>
        </w:tc>
        <w:tc>
          <w:tcPr>
            <w:tcW w:w="1134" w:type="dxa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F04C8E" w:rsidRPr="00481229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04C8E" w:rsidRPr="00BD692A" w:rsidTr="00C4580A">
        <w:tc>
          <w:tcPr>
            <w:tcW w:w="704" w:type="dxa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809" w:type="dxa"/>
          </w:tcPr>
          <w:p w:rsidR="00F04C8E" w:rsidRPr="00BD692A" w:rsidRDefault="00F04C8E" w:rsidP="00C45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Жанрово-літературна основа роману Сервантеса «Дон Кіхот».</w:t>
            </w:r>
          </w:p>
        </w:tc>
        <w:tc>
          <w:tcPr>
            <w:tcW w:w="1134" w:type="dxa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F04C8E" w:rsidRPr="00481229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04C8E" w:rsidRPr="00BD692A" w:rsidTr="00C4580A">
        <w:tc>
          <w:tcPr>
            <w:tcW w:w="704" w:type="dxa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809" w:type="dxa"/>
          </w:tcPr>
          <w:p w:rsidR="00F04C8E" w:rsidRPr="00BD692A" w:rsidRDefault="00F04C8E" w:rsidP="00C45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«Кентерберійські оповідання» Джеффрі Чосера та роман Томаса Мора «Утопія».</w:t>
            </w:r>
          </w:p>
        </w:tc>
        <w:tc>
          <w:tcPr>
            <w:tcW w:w="1134" w:type="dxa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F04C8E" w:rsidRPr="00BD692A" w:rsidTr="00C4580A">
        <w:tc>
          <w:tcPr>
            <w:tcW w:w="704" w:type="dxa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809" w:type="dxa"/>
          </w:tcPr>
          <w:p w:rsidR="00F04C8E" w:rsidRPr="00BD692A" w:rsidRDefault="00F04C8E" w:rsidP="00C45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Твори В.Шекспіра раннього періоду /сонети, комедія «Сон літньої ночі»/.</w:t>
            </w:r>
          </w:p>
        </w:tc>
        <w:tc>
          <w:tcPr>
            <w:tcW w:w="1134" w:type="dxa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F04C8E" w:rsidRPr="00BD692A" w:rsidTr="00C4580A">
        <w:tc>
          <w:tcPr>
            <w:tcW w:w="704" w:type="dxa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809" w:type="dxa"/>
          </w:tcPr>
          <w:p w:rsidR="00F04C8E" w:rsidRPr="00BD692A" w:rsidRDefault="00F04C8E" w:rsidP="00C45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Проблематика трагедій В.Шекспіра «Отелло», «Макбет», «Гамлет».</w:t>
            </w:r>
          </w:p>
        </w:tc>
        <w:tc>
          <w:tcPr>
            <w:tcW w:w="1134" w:type="dxa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F04C8E" w:rsidRPr="00BD692A" w:rsidTr="00C4580A">
        <w:tc>
          <w:tcPr>
            <w:tcW w:w="704" w:type="dxa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809" w:type="dxa"/>
          </w:tcPr>
          <w:p w:rsidR="00F04C8E" w:rsidRPr="00BD692A" w:rsidRDefault="00F04C8E" w:rsidP="00C45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Глибина трагедії В.Шекспіра «Король Лір», похмура комедія «Зимова казка».</w:t>
            </w:r>
          </w:p>
        </w:tc>
        <w:tc>
          <w:tcPr>
            <w:tcW w:w="1134" w:type="dxa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F04C8E" w:rsidRPr="00BD692A" w:rsidTr="00C4580A">
        <w:tc>
          <w:tcPr>
            <w:tcW w:w="704" w:type="dxa"/>
          </w:tcPr>
          <w:p w:rsidR="00F04C8E" w:rsidRPr="00BD692A" w:rsidRDefault="00F04C8E" w:rsidP="00C45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9" w:type="dxa"/>
          </w:tcPr>
          <w:p w:rsidR="00F04C8E" w:rsidRPr="00BD692A" w:rsidRDefault="00F04C8E" w:rsidP="00C458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Разом</w:t>
            </w:r>
          </w:p>
        </w:tc>
        <w:tc>
          <w:tcPr>
            <w:tcW w:w="1134" w:type="dxa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46</w:t>
            </w:r>
          </w:p>
        </w:tc>
        <w:tc>
          <w:tcPr>
            <w:tcW w:w="1134" w:type="dxa"/>
          </w:tcPr>
          <w:p w:rsidR="00F04C8E" w:rsidRPr="00BD692A" w:rsidRDefault="00F04C8E" w:rsidP="00C4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60</w:t>
            </w:r>
          </w:p>
        </w:tc>
      </w:tr>
    </w:tbl>
    <w:p w:rsidR="00F04C8E" w:rsidRPr="00BD692A" w:rsidRDefault="00F04C8E" w:rsidP="00F04C8E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F2AC6" w:rsidRPr="006F2AC6" w:rsidRDefault="006F2AC6" w:rsidP="006F2A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F2AC6">
        <w:rPr>
          <w:rFonts w:ascii="Times New Roman" w:eastAsia="Times New Roman" w:hAnsi="Times New Roman" w:cs="Times New Roman"/>
          <w:b/>
          <w:sz w:val="24"/>
          <w:szCs w:val="24"/>
        </w:rPr>
        <w:t>5.5. Індивідуальні завдання</w:t>
      </w:r>
    </w:p>
    <w:p w:rsidR="006F2AC6" w:rsidRPr="006F2AC6" w:rsidRDefault="006F2AC6" w:rsidP="006F2A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F2AC6">
        <w:rPr>
          <w:rFonts w:ascii="Times New Roman" w:eastAsia="Times New Roman" w:hAnsi="Times New Roman" w:cs="Times New Roman"/>
          <w:b/>
          <w:sz w:val="24"/>
          <w:szCs w:val="24"/>
        </w:rPr>
        <w:t>Теми рефератів (до модуля 1 та 2)</w:t>
      </w:r>
    </w:p>
    <w:p w:rsidR="006F2AC6" w:rsidRPr="006F2AC6" w:rsidRDefault="006F2AC6" w:rsidP="006F2AC6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F2AC6">
        <w:rPr>
          <w:rFonts w:ascii="Times New Roman" w:eastAsia="Times New Roman" w:hAnsi="Times New Roman" w:cs="Times New Roman"/>
          <w:sz w:val="24"/>
          <w:szCs w:val="24"/>
          <w:lang w:eastAsia="uk-UA"/>
        </w:rPr>
        <w:t>Духовна поезія (літургійні гімни). Характеристика їх поетики.</w:t>
      </w:r>
    </w:p>
    <w:p w:rsidR="006F2AC6" w:rsidRPr="006F2AC6" w:rsidRDefault="006F2AC6" w:rsidP="006F2AC6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F2AC6">
        <w:rPr>
          <w:rFonts w:ascii="Times New Roman" w:eastAsia="Times New Roman" w:hAnsi="Times New Roman" w:cs="Times New Roman"/>
          <w:sz w:val="24"/>
          <w:szCs w:val="24"/>
          <w:lang w:eastAsia="uk-UA"/>
        </w:rPr>
        <w:t>Міфи, що стали мандрівними сюжетами подальшої літератури.</w:t>
      </w:r>
    </w:p>
    <w:p w:rsidR="006F2AC6" w:rsidRPr="006F2AC6" w:rsidRDefault="006F2AC6" w:rsidP="006F2AC6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F2AC6">
        <w:rPr>
          <w:rFonts w:ascii="Times New Roman" w:eastAsia="Times New Roman" w:hAnsi="Times New Roman" w:cs="Times New Roman"/>
          <w:sz w:val="24"/>
          <w:szCs w:val="24"/>
          <w:lang w:eastAsia="uk-UA"/>
        </w:rPr>
        <w:t>Образ Одіссея в поемах Гомера «Іліада» та «Одіссея».</w:t>
      </w:r>
    </w:p>
    <w:p w:rsidR="006F2AC6" w:rsidRPr="006F2AC6" w:rsidRDefault="006F2AC6" w:rsidP="006F2AC6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F2AC6">
        <w:rPr>
          <w:rFonts w:ascii="Times New Roman" w:eastAsia="Times New Roman" w:hAnsi="Times New Roman" w:cs="Times New Roman"/>
          <w:sz w:val="24"/>
          <w:szCs w:val="24"/>
          <w:lang w:eastAsia="uk-UA"/>
        </w:rPr>
        <w:t>«Драма сатирів» та її призначення.</w:t>
      </w:r>
    </w:p>
    <w:p w:rsidR="006F2AC6" w:rsidRPr="006F2AC6" w:rsidRDefault="006F2AC6" w:rsidP="006F2AC6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F2AC6">
        <w:rPr>
          <w:rFonts w:ascii="Times New Roman" w:eastAsia="Times New Roman" w:hAnsi="Times New Roman" w:cs="Times New Roman"/>
          <w:sz w:val="24"/>
          <w:szCs w:val="24"/>
          <w:lang w:eastAsia="uk-UA"/>
        </w:rPr>
        <w:lastRenderedPageBreak/>
        <w:t>«Нормативність характерів» Софокла (на прикладі будь-якої п</w:t>
      </w:r>
      <w:r w:rsidRPr="006F2AC6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’</w:t>
      </w:r>
      <w:r w:rsidRPr="006F2AC6">
        <w:rPr>
          <w:rFonts w:ascii="Times New Roman" w:eastAsia="Times New Roman" w:hAnsi="Times New Roman" w:cs="Times New Roman"/>
          <w:sz w:val="24"/>
          <w:szCs w:val="24"/>
          <w:lang w:eastAsia="uk-UA"/>
        </w:rPr>
        <w:t>єси).</w:t>
      </w:r>
    </w:p>
    <w:p w:rsidR="006F2AC6" w:rsidRPr="006F2AC6" w:rsidRDefault="006F2AC6" w:rsidP="006F2AC6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F2AC6">
        <w:rPr>
          <w:rFonts w:ascii="Times New Roman" w:eastAsia="Times New Roman" w:hAnsi="Times New Roman" w:cs="Times New Roman"/>
          <w:sz w:val="24"/>
          <w:szCs w:val="24"/>
          <w:lang w:eastAsia="uk-UA"/>
        </w:rPr>
        <w:t>Образ Медеї в трагедіях античних авторів (за драмами Евріпіда та Сенеки).</w:t>
      </w:r>
    </w:p>
    <w:p w:rsidR="006F2AC6" w:rsidRPr="006F2AC6" w:rsidRDefault="006F2AC6" w:rsidP="006F2AC6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F2AC6">
        <w:rPr>
          <w:rFonts w:ascii="Times New Roman" w:eastAsia="Times New Roman" w:hAnsi="Times New Roman" w:cs="Times New Roman"/>
          <w:sz w:val="24"/>
          <w:szCs w:val="24"/>
          <w:lang w:eastAsia="uk-UA"/>
        </w:rPr>
        <w:t>Проблематика комедій Арістофана.</w:t>
      </w:r>
    </w:p>
    <w:p w:rsidR="006F2AC6" w:rsidRPr="006F2AC6" w:rsidRDefault="006F2AC6" w:rsidP="006F2AC6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F2AC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Жанровий поділ художньої прози Греції </w:t>
      </w:r>
      <w:r w:rsidRPr="006F2AC6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V</w:t>
      </w:r>
      <w:r w:rsidRPr="006F2AC6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 xml:space="preserve"> – </w:t>
      </w:r>
      <w:r w:rsidRPr="006F2AC6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IV</w:t>
      </w:r>
      <w:r w:rsidRPr="006F2AC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ст. до н. е. </w:t>
      </w:r>
    </w:p>
    <w:p w:rsidR="006F2AC6" w:rsidRPr="006F2AC6" w:rsidRDefault="006F2AC6" w:rsidP="006F2AC6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F2AC6">
        <w:rPr>
          <w:rFonts w:ascii="Times New Roman" w:eastAsia="Times New Roman" w:hAnsi="Times New Roman" w:cs="Times New Roman"/>
          <w:sz w:val="24"/>
          <w:szCs w:val="24"/>
          <w:lang w:eastAsia="uk-UA"/>
        </w:rPr>
        <w:t>Розвиток ораторського мистецтва Греції: види красномовства, художні прийоми.</w:t>
      </w:r>
    </w:p>
    <w:p w:rsidR="006F2AC6" w:rsidRPr="006F2AC6" w:rsidRDefault="006F2AC6" w:rsidP="006F2AC6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F2AC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Вчення Платона про два світи.</w:t>
      </w:r>
    </w:p>
    <w:p w:rsidR="006F2AC6" w:rsidRPr="006F2AC6" w:rsidRDefault="006F2AC6" w:rsidP="006F2AC6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F2AC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Ставлення Платона до поезії та мистецтва.</w:t>
      </w:r>
    </w:p>
    <w:p w:rsidR="006F2AC6" w:rsidRPr="006F2AC6" w:rsidRDefault="006F2AC6" w:rsidP="006F2AC6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F2AC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Сюжетна схема грецького роману.</w:t>
      </w:r>
    </w:p>
    <w:p w:rsidR="006F2AC6" w:rsidRPr="006F2AC6" w:rsidRDefault="006F2AC6" w:rsidP="006F2AC6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F2AC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Філософська основа поеми Лукреція «Про природу речей».</w:t>
      </w:r>
    </w:p>
    <w:p w:rsidR="006F2AC6" w:rsidRPr="006F2AC6" w:rsidRDefault="006F2AC6" w:rsidP="006F2AC6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F2AC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Історичні праці Таціта.</w:t>
      </w:r>
    </w:p>
    <w:p w:rsidR="006F2AC6" w:rsidRPr="006F2AC6" w:rsidRDefault="006F2AC6" w:rsidP="006F2AC6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F2AC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Структура поеми «Метаморфози».</w:t>
      </w:r>
    </w:p>
    <w:p w:rsidR="006F2AC6" w:rsidRPr="006F2AC6" w:rsidRDefault="006F2AC6" w:rsidP="006F2AC6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F2AC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Своєрідність байок Федра.</w:t>
      </w:r>
    </w:p>
    <w:p w:rsidR="006F2AC6" w:rsidRPr="006F2AC6" w:rsidRDefault="006F2AC6" w:rsidP="006F2AC6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F2AC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Сатири Ювенала та Горація: подібність та відмінність.</w:t>
      </w:r>
    </w:p>
    <w:p w:rsidR="006F2AC6" w:rsidRPr="006F2AC6" w:rsidRDefault="006F2AC6" w:rsidP="006F2AC6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F2AC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Ідейна концепція роману Апулея «Метаморфози».</w:t>
      </w:r>
    </w:p>
    <w:p w:rsidR="006F2AC6" w:rsidRPr="006F2AC6" w:rsidRDefault="006F2AC6" w:rsidP="006F2AC6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F2AC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Тематика ранніх творів Горація (еподи і сатири).</w:t>
      </w:r>
    </w:p>
    <w:p w:rsidR="006F2AC6" w:rsidRPr="006F2AC6" w:rsidRDefault="006F2AC6" w:rsidP="006F2AC6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F2AC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Агіографія та її жанровий канон.</w:t>
      </w:r>
    </w:p>
    <w:p w:rsidR="006F2AC6" w:rsidRPr="006F2AC6" w:rsidRDefault="006F2AC6" w:rsidP="006F2AC6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F2AC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Епос південних слов’ян.</w:t>
      </w:r>
    </w:p>
    <w:p w:rsidR="006F2AC6" w:rsidRPr="006F2AC6" w:rsidRDefault="006F2AC6" w:rsidP="006F2AC6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F2AC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Художня своєрідність «Пісні про Роланда».</w:t>
      </w:r>
    </w:p>
    <w:p w:rsidR="006F2AC6" w:rsidRPr="006F2AC6" w:rsidRDefault="006F2AC6" w:rsidP="006F2AC6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F2AC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Порівняльна характеристика образів Роланда й Олів’</w:t>
      </w:r>
      <w:r w:rsidRPr="006F2AC6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 xml:space="preserve">єра </w:t>
      </w:r>
      <w:r w:rsidRPr="006F2AC6">
        <w:rPr>
          <w:rFonts w:ascii="Times New Roman" w:eastAsia="Times New Roman" w:hAnsi="Times New Roman" w:cs="Times New Roman"/>
          <w:sz w:val="24"/>
          <w:szCs w:val="24"/>
          <w:lang w:eastAsia="uk-UA"/>
        </w:rPr>
        <w:t>в поемі «Пісні про Роланда».</w:t>
      </w:r>
    </w:p>
    <w:p w:rsidR="006F2AC6" w:rsidRPr="006F2AC6" w:rsidRDefault="006F2AC6" w:rsidP="006F2AC6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F2AC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Трактати Данте.</w:t>
      </w:r>
    </w:p>
    <w:p w:rsidR="006F2AC6" w:rsidRPr="006F2AC6" w:rsidRDefault="006F2AC6" w:rsidP="006F2AC6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F2AC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Лірика Ронсара.</w:t>
      </w:r>
    </w:p>
    <w:p w:rsidR="006F2AC6" w:rsidRPr="006F2AC6" w:rsidRDefault="006F2AC6" w:rsidP="006F2AC6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F2AC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Ф.Війон та його місце у французькій літературі.</w:t>
      </w:r>
    </w:p>
    <w:p w:rsidR="006F2AC6" w:rsidRPr="006F2AC6" w:rsidRDefault="006F2AC6" w:rsidP="006F2AC6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F2AC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Тематика сонетів в літературі Відродження (порівняльна характеристика сонетів Данте. Петрарки, Шекспіра).</w:t>
      </w:r>
    </w:p>
    <w:p w:rsidR="006F2AC6" w:rsidRPr="006F2AC6" w:rsidRDefault="006F2AC6" w:rsidP="006F2AC6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F2AC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Порівняльна характеристика образів Дон Кіхота та Санчо Панси в романі Сервантеса «Дон Кіхот».</w:t>
      </w:r>
    </w:p>
    <w:p w:rsidR="006F2AC6" w:rsidRPr="006F2AC6" w:rsidRDefault="006F2AC6" w:rsidP="006F2AC6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F2AC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Родинні проблеми Ліра та Глостера (за трагедією В.Шекспіра «Король Лір»).</w:t>
      </w:r>
    </w:p>
    <w:p w:rsidR="006F2AC6" w:rsidRPr="006F2AC6" w:rsidRDefault="006F2AC6" w:rsidP="006F2AC6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F2AC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Поразка чи перемога Ромео і Джульєтти в однойменній п’єсі В.Шекспіра.</w:t>
      </w:r>
    </w:p>
    <w:p w:rsidR="006F2AC6" w:rsidRPr="006F2AC6" w:rsidRDefault="006F2AC6" w:rsidP="006F2AC6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F2AC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Проблема помсти в трагедії В.Шекспіра «Гамлет».</w:t>
      </w:r>
    </w:p>
    <w:p w:rsidR="006F2AC6" w:rsidRPr="006F2AC6" w:rsidRDefault="006F2AC6" w:rsidP="006F2AC6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F2AC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Велич та падіння Макбета (за трагедією В.Шекспіра «Макбет»).</w:t>
      </w:r>
    </w:p>
    <w:p w:rsidR="006F2AC6" w:rsidRPr="006F2AC6" w:rsidRDefault="006F2AC6" w:rsidP="006F2AC6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F2AC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Відображення занепаду ідеалів Ренесансу в трагедії В.Шекспіра «Отелло».</w:t>
      </w:r>
    </w:p>
    <w:p w:rsidR="006F2AC6" w:rsidRPr="006F2AC6" w:rsidRDefault="006F2AC6" w:rsidP="006F2AC6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6F2AC6" w:rsidRPr="006F2AC6" w:rsidRDefault="006F2AC6" w:rsidP="006F2A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6F2AC6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Теми робіт-презентацій (до модуля 1 та 2)</w:t>
      </w:r>
    </w:p>
    <w:p w:rsidR="006F2AC6" w:rsidRPr="006F2AC6" w:rsidRDefault="006F2AC6" w:rsidP="006F2AC6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</w:pPr>
      <w:r w:rsidRPr="006F2AC6">
        <w:rPr>
          <w:rFonts w:ascii="Times New Roman" w:eastAsia="Times New Roman" w:hAnsi="Times New Roman" w:cs="Times New Roman"/>
          <w:sz w:val="24"/>
          <w:szCs w:val="24"/>
          <w:lang w:eastAsia="uk-UA"/>
        </w:rPr>
        <w:t>Групи міфів Давньої Греції.</w:t>
      </w:r>
    </w:p>
    <w:p w:rsidR="006F2AC6" w:rsidRPr="006F2AC6" w:rsidRDefault="006F2AC6" w:rsidP="006F2AC6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</w:pPr>
      <w:r w:rsidRPr="006F2AC6">
        <w:rPr>
          <w:rFonts w:ascii="Times New Roman" w:eastAsia="Times New Roman" w:hAnsi="Times New Roman" w:cs="Times New Roman"/>
          <w:sz w:val="24"/>
          <w:szCs w:val="24"/>
          <w:lang w:eastAsia="uk-UA"/>
        </w:rPr>
        <w:t>Відповідності між міфологічними божествами Давньої Греції та Риму.</w:t>
      </w:r>
    </w:p>
    <w:p w:rsidR="006F2AC6" w:rsidRPr="006F2AC6" w:rsidRDefault="006F2AC6" w:rsidP="006F2AC6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  <w:r w:rsidRPr="006F2AC6">
        <w:rPr>
          <w:rFonts w:ascii="Times New Roman" w:eastAsia="Times New Roman" w:hAnsi="Times New Roman" w:cs="Times New Roman"/>
          <w:sz w:val="24"/>
          <w:szCs w:val="24"/>
          <w:lang w:eastAsia="uk-UA"/>
        </w:rPr>
        <w:t>Міфи, задіяні в «Іліаді» Гомера.</w:t>
      </w:r>
    </w:p>
    <w:p w:rsidR="006F2AC6" w:rsidRPr="006F2AC6" w:rsidRDefault="006F2AC6" w:rsidP="006F2AC6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  <w:r w:rsidRPr="006F2AC6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Міфи, задіяні в «Одіссеї» Гомера.</w:t>
      </w:r>
    </w:p>
    <w:p w:rsidR="006F2AC6" w:rsidRPr="006F2AC6" w:rsidRDefault="006F2AC6" w:rsidP="006F2AC6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  <w:r w:rsidRPr="006F2AC6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Види епосу.</w:t>
      </w:r>
    </w:p>
    <w:p w:rsidR="006F2AC6" w:rsidRPr="006F2AC6" w:rsidRDefault="006F2AC6" w:rsidP="006F2AC6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  <w:r w:rsidRPr="006F2AC6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Розвиток грецького театру.</w:t>
      </w:r>
    </w:p>
    <w:p w:rsidR="006F2AC6" w:rsidRPr="006F2AC6" w:rsidRDefault="006F2AC6" w:rsidP="006F2AC6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  <w:r w:rsidRPr="006F2AC6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Герої міфів та античних творів (Едіп, Антігона, Медея тощо).</w:t>
      </w:r>
    </w:p>
    <w:p w:rsidR="006F2AC6" w:rsidRPr="006F2AC6" w:rsidRDefault="006F2AC6" w:rsidP="006F2AC6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  <w:r w:rsidRPr="006F2AC6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Поезія вагантів.</w:t>
      </w:r>
    </w:p>
    <w:p w:rsidR="006F2AC6" w:rsidRPr="006F2AC6" w:rsidRDefault="006F2AC6" w:rsidP="006F2AC6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  <w:r w:rsidRPr="006F2AC6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Середньовічний лицарський роман та його види.</w:t>
      </w:r>
    </w:p>
    <w:p w:rsidR="006F2AC6" w:rsidRPr="006F2AC6" w:rsidRDefault="006F2AC6" w:rsidP="006F2AC6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  <w:r w:rsidRPr="006F2AC6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«Подвиги» Дон Кіхота (за романом М. Сервантеса «Дон Кіхот»).</w:t>
      </w:r>
    </w:p>
    <w:p w:rsidR="006F2AC6" w:rsidRPr="006F2AC6" w:rsidRDefault="006F2AC6" w:rsidP="006F2AC6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  <w:r w:rsidRPr="006F2AC6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Проблема помсти в трагедії В. Шекспіра «Гамлет».</w:t>
      </w:r>
    </w:p>
    <w:p w:rsidR="006F2AC6" w:rsidRPr="006F2AC6" w:rsidRDefault="006F2AC6" w:rsidP="006F2AC6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  <w:r w:rsidRPr="006F2AC6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Образи блазнів у творах В. Шекспіра.</w:t>
      </w:r>
    </w:p>
    <w:p w:rsidR="006F2AC6" w:rsidRPr="006F2AC6" w:rsidRDefault="006F2AC6" w:rsidP="006F2AC6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  <w:r w:rsidRPr="006F2AC6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Образи божевільних у творах В. Шекспіра.</w:t>
      </w:r>
    </w:p>
    <w:p w:rsidR="006F2AC6" w:rsidRPr="006F2AC6" w:rsidRDefault="006F2AC6" w:rsidP="006F2AC6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  <w:r w:rsidRPr="006F2AC6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Жіночі образи трагедії В. Шекспіра «Король Лір».</w:t>
      </w:r>
    </w:p>
    <w:p w:rsidR="006F2AC6" w:rsidRPr="006F2AC6" w:rsidRDefault="006F2AC6" w:rsidP="006F2AC6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  <w:r w:rsidRPr="006F2AC6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Жіночі образи трагедії В. Шекспіра «Гамлет».</w:t>
      </w:r>
    </w:p>
    <w:p w:rsidR="006F2AC6" w:rsidRPr="006F2AC6" w:rsidRDefault="006F2AC6" w:rsidP="006F2AC6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  <w:r w:rsidRPr="006F2AC6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Макбет-герой та Макбет-злочинець (за однойменною трагедією В. Шекспіра).</w:t>
      </w:r>
    </w:p>
    <w:p w:rsidR="006F2AC6" w:rsidRPr="006F2AC6" w:rsidRDefault="006F2AC6" w:rsidP="006F2AC6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  <w:r w:rsidRPr="006F2AC6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Історія трагедії Отелло (за однойменною трагедією В. Шекспіра.)</w:t>
      </w:r>
    </w:p>
    <w:p w:rsidR="006F2AC6" w:rsidRPr="006F2AC6" w:rsidRDefault="006F2AC6" w:rsidP="006F2AC6">
      <w:pPr>
        <w:spacing w:after="0" w:line="240" w:lineRule="auto"/>
        <w:ind w:left="851" w:hanging="851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F2AC6" w:rsidRPr="006F2AC6" w:rsidRDefault="006F2AC6" w:rsidP="006F2AC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F2AC6">
        <w:rPr>
          <w:rFonts w:ascii="Times New Roman" w:hAnsi="Times New Roman"/>
          <w:b/>
          <w:sz w:val="24"/>
          <w:szCs w:val="24"/>
        </w:rPr>
        <w:t xml:space="preserve">6. ІНСТРУМЕНТИ, ОБЛАДНАННЯ ТА ПРОГРАМНЕ ЗАБЕЗПЕЧЕННЯ, ВИКОРИСТАННЯ ЯКИХ ПЕРЕДБАЧАЄ НАВЧАЛЬНА ДИСЦИПЛІНА </w:t>
      </w:r>
    </w:p>
    <w:p w:rsidR="006F2AC6" w:rsidRPr="006F2AC6" w:rsidRDefault="006F2AC6" w:rsidP="006F2AC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F2AC6" w:rsidRPr="006F2AC6" w:rsidRDefault="006F2AC6" w:rsidP="006F2AC6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6F2AC6">
        <w:rPr>
          <w:rFonts w:ascii="Times New Roman" w:hAnsi="Times New Roman"/>
          <w:bCs/>
          <w:sz w:val="24"/>
          <w:szCs w:val="24"/>
        </w:rPr>
        <w:lastRenderedPageBreak/>
        <w:t>Технічні засоби: інтерактивна дошка, комп’ютер, проектор, інтернет під’єднання, відеозаписи до тем.</w:t>
      </w:r>
    </w:p>
    <w:p w:rsidR="006F2AC6" w:rsidRPr="006F2AC6" w:rsidRDefault="006F2AC6" w:rsidP="006F2AC6">
      <w:pPr>
        <w:shd w:val="clear" w:color="auto" w:fill="FFFFFF"/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6F2AC6" w:rsidRPr="006F2AC6" w:rsidRDefault="006F2AC6" w:rsidP="006F2AC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F2AC6">
        <w:rPr>
          <w:rFonts w:ascii="Times New Roman" w:hAnsi="Times New Roman"/>
          <w:b/>
          <w:sz w:val="24"/>
          <w:szCs w:val="24"/>
        </w:rPr>
        <w:t>7. РЕКОМЕНДОВАНІ ДЖЕРЕЛА ІНФОРМАЦІЇ</w:t>
      </w:r>
    </w:p>
    <w:p w:rsidR="006F2AC6" w:rsidRPr="006F2AC6" w:rsidRDefault="006F2AC6" w:rsidP="006F2AC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bookmarkEnd w:id="0"/>
    <w:p w:rsidR="006F2AC6" w:rsidRPr="006F2AC6" w:rsidRDefault="006F2AC6" w:rsidP="006F2AC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</w:pPr>
      <w:r w:rsidRPr="006F2AC6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>Основна література</w:t>
      </w:r>
    </w:p>
    <w:p w:rsidR="006F2AC6" w:rsidRPr="006F2AC6" w:rsidRDefault="006F2AC6" w:rsidP="006F2AC6">
      <w:pPr>
        <w:numPr>
          <w:ilvl w:val="0"/>
          <w:numId w:val="11"/>
        </w:num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bCs/>
          <w:spacing w:val="-6"/>
          <w:sz w:val="24"/>
          <w:szCs w:val="24"/>
        </w:rPr>
      </w:pPr>
      <w:r w:rsidRPr="006F2AC6">
        <w:rPr>
          <w:rFonts w:ascii="Times New Roman" w:eastAsia="Times New Roman" w:hAnsi="Times New Roman" w:cs="Times New Roman"/>
          <w:bCs/>
          <w:spacing w:val="-6"/>
          <w:sz w:val="24"/>
          <w:szCs w:val="24"/>
        </w:rPr>
        <w:t>Бендзар Богдан, Бобинець Степан. Методика викладання зарубіжної літератури в загальноосвітній школі з українською мовою навчання. Ужгород: Вид-во Ужгородського національного університету, 2001.</w:t>
      </w:r>
    </w:p>
    <w:p w:rsidR="006F2AC6" w:rsidRPr="006F2AC6" w:rsidRDefault="006F2AC6" w:rsidP="006F2AC6">
      <w:pPr>
        <w:numPr>
          <w:ilvl w:val="0"/>
          <w:numId w:val="11"/>
        </w:numPr>
        <w:shd w:val="clear" w:color="auto" w:fill="FFFFFF"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bCs/>
          <w:spacing w:val="-6"/>
          <w:sz w:val="24"/>
          <w:szCs w:val="24"/>
        </w:rPr>
      </w:pPr>
      <w:r w:rsidRPr="006F2AC6">
        <w:rPr>
          <w:rFonts w:ascii="Times New Roman" w:eastAsia="Times New Roman" w:hAnsi="Times New Roman" w:cs="Times New Roman"/>
          <w:bCs/>
          <w:spacing w:val="-6"/>
          <w:sz w:val="24"/>
          <w:szCs w:val="24"/>
        </w:rPr>
        <w:t>Навчально-методичний посібник з історії зарубіжної літератури (антична література, література Середньовіччя та Відродження) для студентів факультету іноземної філології денної та заочної форми навчання / Укладач Славич Т.Я. Ужгород, 2022. 47 с.</w:t>
      </w:r>
    </w:p>
    <w:p w:rsidR="006F2AC6" w:rsidRPr="006F2AC6" w:rsidRDefault="006F2AC6" w:rsidP="006F2AC6">
      <w:pPr>
        <w:numPr>
          <w:ilvl w:val="0"/>
          <w:numId w:val="11"/>
        </w:numPr>
        <w:shd w:val="clear" w:color="auto" w:fill="FFFFFF"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bCs/>
          <w:spacing w:val="-6"/>
          <w:sz w:val="24"/>
          <w:szCs w:val="24"/>
        </w:rPr>
      </w:pPr>
      <w:r w:rsidRPr="006F2AC6">
        <w:rPr>
          <w:rFonts w:ascii="Times New Roman" w:eastAsia="Times New Roman" w:hAnsi="Times New Roman" w:cs="Times New Roman"/>
          <w:bCs/>
          <w:spacing w:val="-6"/>
          <w:sz w:val="24"/>
          <w:szCs w:val="24"/>
        </w:rPr>
        <w:t>Рошко М.М. Методичні поради до семінарських занять із історії зарубіжної літератури середніх віків та Відродження. Ужгород: Ліра, 2015. 24 с.</w:t>
      </w:r>
    </w:p>
    <w:p w:rsidR="006F2AC6" w:rsidRPr="006F2AC6" w:rsidRDefault="006F2AC6" w:rsidP="006F2AC6">
      <w:pPr>
        <w:numPr>
          <w:ilvl w:val="0"/>
          <w:numId w:val="11"/>
        </w:numPr>
        <w:shd w:val="clear" w:color="auto" w:fill="FFFFFF"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bCs/>
          <w:spacing w:val="-6"/>
          <w:sz w:val="24"/>
          <w:szCs w:val="24"/>
        </w:rPr>
      </w:pPr>
      <w:r w:rsidRPr="006F2AC6">
        <w:rPr>
          <w:rFonts w:ascii="Times New Roman" w:eastAsia="Calibri" w:hAnsi="Times New Roman" w:cs="Times New Roman"/>
          <w:sz w:val="24"/>
          <w:szCs w:val="24"/>
          <w:lang w:eastAsia="ru-RU"/>
        </w:rPr>
        <w:t>Бєлаш Г.О. Історія античної літератури. К.: Центр навчальної літератури, 2019. 236 с.</w:t>
      </w:r>
    </w:p>
    <w:p w:rsidR="006F2AC6" w:rsidRPr="006F2AC6" w:rsidRDefault="006F2AC6" w:rsidP="006F2AC6">
      <w:pPr>
        <w:numPr>
          <w:ilvl w:val="0"/>
          <w:numId w:val="11"/>
        </w:numPr>
        <w:tabs>
          <w:tab w:val="left" w:pos="0"/>
        </w:tabs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6F2AC6">
        <w:rPr>
          <w:rFonts w:ascii="Times New Roman" w:eastAsia="Calibri" w:hAnsi="Times New Roman" w:cs="Times New Roman"/>
          <w:sz w:val="24"/>
          <w:szCs w:val="28"/>
        </w:rPr>
        <w:t>Безруков А. В. Історія зарубіжної літератури: від античності до початку XIX ст. : навч. посіб. для студентів філол. спец. ЗВО. Дніпро : ФОП Касян-Шаїнський, 2021. 165 с.</w:t>
      </w:r>
    </w:p>
    <w:p w:rsidR="006F2AC6" w:rsidRPr="006F2AC6" w:rsidRDefault="006F2AC6" w:rsidP="006F2AC6">
      <w:pPr>
        <w:numPr>
          <w:ilvl w:val="0"/>
          <w:numId w:val="11"/>
        </w:numPr>
        <w:shd w:val="clear" w:color="auto" w:fill="FFFFFF"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bCs/>
          <w:spacing w:val="-6"/>
          <w:sz w:val="24"/>
          <w:szCs w:val="24"/>
        </w:rPr>
      </w:pPr>
      <w:r w:rsidRPr="006F2AC6">
        <w:rPr>
          <w:rFonts w:ascii="Times New Roman" w:eastAsia="Calibri" w:hAnsi="Times New Roman" w:cs="Times New Roman"/>
          <w:sz w:val="24"/>
          <w:szCs w:val="24"/>
          <w:lang w:eastAsia="ru-RU"/>
        </w:rPr>
        <w:t>Галич О.А., Дмитренко В.І., Фоменко В.Г. Історія зарубіжної літератури. Античність. Середньовіччя.  Луганськ, 2003.</w:t>
      </w:r>
    </w:p>
    <w:p w:rsidR="006F2AC6" w:rsidRPr="006F2AC6" w:rsidRDefault="006F2AC6" w:rsidP="006F2AC6">
      <w:pPr>
        <w:numPr>
          <w:ilvl w:val="0"/>
          <w:numId w:val="11"/>
        </w:numPr>
        <w:shd w:val="clear" w:color="auto" w:fill="FFFFFF"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bCs/>
          <w:spacing w:val="-6"/>
          <w:sz w:val="24"/>
          <w:szCs w:val="24"/>
        </w:rPr>
      </w:pPr>
      <w:r w:rsidRPr="006F2AC6">
        <w:rPr>
          <w:rFonts w:ascii="Times New Roman" w:hAnsi="Times New Roman" w:cs="Times New Roman"/>
          <w:sz w:val="24"/>
          <w:szCs w:val="24"/>
        </w:rPr>
        <w:t>Галич О.А., Дмитренко В. І., Фоменко В. Г., Шпетна С. А. Історія зарубіжної літератури: Античність. Середньовіччя. Відродження : навчально-методичний посібник. Луганськ: Янтар, 2004. 320 с.</w:t>
      </w:r>
    </w:p>
    <w:p w:rsidR="006F2AC6" w:rsidRPr="006F2AC6" w:rsidRDefault="006F2AC6" w:rsidP="006F2AC6">
      <w:pPr>
        <w:numPr>
          <w:ilvl w:val="0"/>
          <w:numId w:val="11"/>
        </w:numPr>
        <w:tabs>
          <w:tab w:val="left" w:pos="0"/>
          <w:tab w:val="left" w:pos="426"/>
          <w:tab w:val="left" w:pos="709"/>
        </w:tabs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2AC6">
        <w:rPr>
          <w:rFonts w:ascii="Times New Roman" w:eastAsia="Times New Roman" w:hAnsi="Times New Roman" w:cs="Times New Roman"/>
          <w:sz w:val="24"/>
          <w:szCs w:val="24"/>
          <w:lang w:val="ru-RU"/>
        </w:rPr>
        <w:t>Галич О., Назарець В., Васильєв Є. Теорія літератури.  К.: Либідь,2008. 488 с.</w:t>
      </w:r>
    </w:p>
    <w:p w:rsidR="006F2AC6" w:rsidRPr="006F2AC6" w:rsidRDefault="006F2AC6" w:rsidP="006F2AC6">
      <w:pPr>
        <w:numPr>
          <w:ilvl w:val="0"/>
          <w:numId w:val="11"/>
        </w:numPr>
        <w:tabs>
          <w:tab w:val="left" w:pos="0"/>
          <w:tab w:val="left" w:pos="426"/>
          <w:tab w:val="left" w:pos="709"/>
        </w:tabs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2AC6">
        <w:rPr>
          <w:rFonts w:ascii="Times New Roman" w:eastAsia="Times New Roman" w:hAnsi="Times New Roman" w:cs="Times New Roman"/>
          <w:sz w:val="24"/>
          <w:szCs w:val="24"/>
        </w:rPr>
        <w:t>Галич О.А. Історія літературознавства : підручник. К.: Либідь, 2013. 392 с.</w:t>
      </w:r>
    </w:p>
    <w:p w:rsidR="006F2AC6" w:rsidRPr="006F2AC6" w:rsidRDefault="006F2AC6" w:rsidP="006F2AC6">
      <w:pPr>
        <w:numPr>
          <w:ilvl w:val="0"/>
          <w:numId w:val="11"/>
        </w:numPr>
        <w:tabs>
          <w:tab w:val="left" w:pos="0"/>
          <w:tab w:val="left" w:pos="426"/>
          <w:tab w:val="left" w:pos="709"/>
        </w:tabs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2AC6">
        <w:rPr>
          <w:rFonts w:ascii="Times New Roman" w:eastAsia="Times New Roman" w:hAnsi="Times New Roman" w:cs="Times New Roman"/>
          <w:sz w:val="24"/>
          <w:szCs w:val="24"/>
        </w:rPr>
        <w:t>Галич О.А. Вступ до літературознавства : підручник. Львів: Видавництво Львівської політехніки, 2017. 324 с.</w:t>
      </w:r>
    </w:p>
    <w:p w:rsidR="006F2AC6" w:rsidRPr="006F2AC6" w:rsidRDefault="006F2AC6" w:rsidP="006F2AC6">
      <w:pPr>
        <w:numPr>
          <w:ilvl w:val="0"/>
          <w:numId w:val="11"/>
        </w:numPr>
        <w:shd w:val="clear" w:color="auto" w:fill="FFFFFF"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bCs/>
          <w:spacing w:val="-6"/>
          <w:sz w:val="24"/>
          <w:szCs w:val="24"/>
        </w:rPr>
      </w:pPr>
      <w:r w:rsidRPr="006F2AC6">
        <w:rPr>
          <w:rFonts w:ascii="Times New Roman" w:eastAsia="Calibri" w:hAnsi="Times New Roman" w:cs="Times New Roman"/>
          <w:sz w:val="24"/>
          <w:szCs w:val="24"/>
          <w:lang w:eastAsia="ru-RU"/>
        </w:rPr>
        <w:t>Гальчук Оксана. Антична література: Навчальний посібник для студентів заочної форми навчання.  К.: Вид-во Київського славістичного університету, 2008.  210 с.</w:t>
      </w:r>
    </w:p>
    <w:p w:rsidR="006F2AC6" w:rsidRPr="006F2AC6" w:rsidRDefault="006F2AC6" w:rsidP="006F2AC6">
      <w:pPr>
        <w:numPr>
          <w:ilvl w:val="0"/>
          <w:numId w:val="11"/>
        </w:numPr>
        <w:shd w:val="clear" w:color="auto" w:fill="FFFFFF"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bCs/>
          <w:spacing w:val="-6"/>
          <w:sz w:val="24"/>
          <w:szCs w:val="24"/>
        </w:rPr>
      </w:pPr>
      <w:r w:rsidRPr="006F2AC6">
        <w:rPr>
          <w:rFonts w:ascii="Times New Roman" w:eastAsia="Calibri" w:hAnsi="Times New Roman" w:cs="Times New Roman"/>
          <w:sz w:val="24"/>
          <w:szCs w:val="24"/>
          <w:lang w:eastAsia="ru-RU"/>
        </w:rPr>
        <w:t>Давиденко Г.Й. Історія західноєвропейської літератури раннього та зрілого Середньовіччя.  Суми: Університетська книга, 2006.  261 с.</w:t>
      </w:r>
    </w:p>
    <w:p w:rsidR="006F2AC6" w:rsidRPr="006F2AC6" w:rsidRDefault="006F2AC6" w:rsidP="006F2AC6">
      <w:pPr>
        <w:numPr>
          <w:ilvl w:val="0"/>
          <w:numId w:val="11"/>
        </w:numPr>
        <w:shd w:val="clear" w:color="auto" w:fill="FFFFFF"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bCs/>
          <w:spacing w:val="-6"/>
          <w:sz w:val="24"/>
          <w:szCs w:val="24"/>
        </w:rPr>
      </w:pPr>
      <w:r w:rsidRPr="006F2AC6">
        <w:rPr>
          <w:rFonts w:ascii="Times New Roman" w:eastAsia="Calibri" w:hAnsi="Times New Roman" w:cs="Times New Roman"/>
          <w:sz w:val="24"/>
          <w:szCs w:val="24"/>
          <w:lang w:eastAsia="ru-RU"/>
        </w:rPr>
        <w:t>Давиденко Г.Й., Акуленко В.Л. Історія зарубіжної літератури середніх віків та доби Відродження. Київ: Центр учбової літератури, 2007. 248 с.</w:t>
      </w:r>
    </w:p>
    <w:p w:rsidR="006F2AC6" w:rsidRPr="006F2AC6" w:rsidRDefault="006F2AC6" w:rsidP="006F2AC6">
      <w:pPr>
        <w:numPr>
          <w:ilvl w:val="0"/>
          <w:numId w:val="11"/>
        </w:numPr>
        <w:shd w:val="clear" w:color="auto" w:fill="FFFFFF"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bCs/>
          <w:spacing w:val="-6"/>
          <w:sz w:val="24"/>
          <w:szCs w:val="24"/>
        </w:rPr>
      </w:pPr>
      <w:r w:rsidRPr="006F2AC6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Зарубіжна література ранніх епох: Античність. Середні віки. Відродження: Навч. посібник для студентів педінститутів/ Прокаєв Ф.І., Кучинський Б.В., Булаховська Ю.Л., Долганов І.В. Київ: Вища школа, 2002. 402 с.</w:t>
      </w:r>
    </w:p>
    <w:p w:rsidR="006F2AC6" w:rsidRPr="006F2AC6" w:rsidRDefault="006F2AC6" w:rsidP="006F2AC6">
      <w:pPr>
        <w:numPr>
          <w:ilvl w:val="0"/>
          <w:numId w:val="11"/>
        </w:numPr>
        <w:shd w:val="clear" w:color="auto" w:fill="FFFFFF"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bCs/>
          <w:spacing w:val="-6"/>
          <w:sz w:val="24"/>
          <w:szCs w:val="24"/>
        </w:rPr>
      </w:pPr>
      <w:r w:rsidRPr="006F2AC6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Кирилюк З.В. Література Середньовіччя.  Харків, 2008. 176 с.</w:t>
      </w:r>
    </w:p>
    <w:p w:rsidR="006F2AC6" w:rsidRPr="006F2AC6" w:rsidRDefault="006F2AC6" w:rsidP="006F2AC6">
      <w:pPr>
        <w:numPr>
          <w:ilvl w:val="0"/>
          <w:numId w:val="11"/>
        </w:numPr>
        <w:shd w:val="clear" w:color="auto" w:fill="FFFFFF"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bCs/>
          <w:spacing w:val="-6"/>
          <w:sz w:val="24"/>
          <w:szCs w:val="24"/>
        </w:rPr>
      </w:pPr>
      <w:r w:rsidRPr="006F2AC6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Коршунова С.І. Антична література:</w:t>
      </w:r>
      <w:r w:rsidRPr="006F2AC6">
        <w:rPr>
          <w:rFonts w:ascii="Times New Roman" w:eastAsia="Calibri" w:hAnsi="Times New Roman" w:cs="Times New Roman"/>
          <w:sz w:val="24"/>
          <w:szCs w:val="24"/>
        </w:rPr>
        <w:t xml:space="preserve"> навчально-методичний посібник для практичних занять / С. І. Коршунова, О. В. Тереховська; МОН України, Прикарпатський національний університет ім. В. Стефаника. Вид. 2-ге, допов.  Івано-Франківськ: Третяк І. Я., 2007.  108 с.</w:t>
      </w:r>
    </w:p>
    <w:p w:rsidR="006F2AC6" w:rsidRPr="006F2AC6" w:rsidRDefault="006F2AC6" w:rsidP="006F2AC6">
      <w:pPr>
        <w:numPr>
          <w:ilvl w:val="0"/>
          <w:numId w:val="11"/>
        </w:numPr>
        <w:shd w:val="clear" w:color="auto" w:fill="FFFFFF"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bCs/>
          <w:spacing w:val="-6"/>
          <w:sz w:val="24"/>
          <w:szCs w:val="24"/>
        </w:rPr>
      </w:pPr>
      <w:r w:rsidRPr="006F2AC6">
        <w:rPr>
          <w:rFonts w:ascii="Times New Roman" w:eastAsia="Calibri" w:hAnsi="Times New Roman" w:cs="Times New Roman"/>
          <w:sz w:val="24"/>
          <w:szCs w:val="24"/>
          <w:lang w:eastAsia="ru-RU"/>
        </w:rPr>
        <w:t>Мегела І.П.</w:t>
      </w:r>
      <w:r w:rsidRPr="006F2AC6">
        <w:rPr>
          <w:rFonts w:ascii="Times New Roman" w:eastAsia="Calibri" w:hAnsi="Times New Roman" w:cs="Times New Roman"/>
          <w:sz w:val="24"/>
          <w:szCs w:val="24"/>
        </w:rPr>
        <w:t xml:space="preserve"> Історія давньогрецької літератури: курс лекцій.  Київ, 2010.  340 с.</w:t>
      </w:r>
    </w:p>
    <w:p w:rsidR="006F2AC6" w:rsidRPr="006F2AC6" w:rsidRDefault="006F2AC6" w:rsidP="006F2AC6">
      <w:pPr>
        <w:numPr>
          <w:ilvl w:val="0"/>
          <w:numId w:val="11"/>
        </w:numPr>
        <w:shd w:val="clear" w:color="auto" w:fill="FFFFFF"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bCs/>
          <w:spacing w:val="-6"/>
          <w:sz w:val="24"/>
          <w:szCs w:val="24"/>
        </w:rPr>
      </w:pPr>
      <w:r w:rsidRPr="006F2AC6">
        <w:rPr>
          <w:rFonts w:ascii="Times New Roman" w:eastAsia="Calibri" w:hAnsi="Times New Roman" w:cs="Times New Roman"/>
          <w:sz w:val="24"/>
          <w:szCs w:val="24"/>
        </w:rPr>
        <w:t>Мегела І.П. Історія Римської літератури: курс лекцій.  Київ, 2012.  356 с.</w:t>
      </w:r>
    </w:p>
    <w:p w:rsidR="006F2AC6" w:rsidRPr="006F2AC6" w:rsidRDefault="006F2AC6" w:rsidP="006F2AC6">
      <w:pPr>
        <w:numPr>
          <w:ilvl w:val="0"/>
          <w:numId w:val="11"/>
        </w:numPr>
        <w:shd w:val="clear" w:color="auto" w:fill="FFFFFF"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bCs/>
          <w:spacing w:val="-6"/>
          <w:sz w:val="24"/>
          <w:szCs w:val="24"/>
        </w:rPr>
      </w:pPr>
      <w:r w:rsidRPr="006F2AC6">
        <w:rPr>
          <w:rFonts w:ascii="Times New Roman" w:eastAsia="Calibri" w:hAnsi="Times New Roman" w:cs="Times New Roman"/>
          <w:sz w:val="24"/>
          <w:szCs w:val="24"/>
        </w:rPr>
        <w:t>Мегела І.П. Історія Римської літератури: монографія.  Миколаїв: Видавництво ЧДУ ім.Петра Могили, 2009.  320 с.</w:t>
      </w:r>
    </w:p>
    <w:p w:rsidR="006F2AC6" w:rsidRPr="006F2AC6" w:rsidRDefault="006F2AC6" w:rsidP="006F2AC6">
      <w:pPr>
        <w:numPr>
          <w:ilvl w:val="0"/>
          <w:numId w:val="11"/>
        </w:numPr>
        <w:shd w:val="clear" w:color="auto" w:fill="FFFFFF"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bCs/>
          <w:spacing w:val="-6"/>
          <w:sz w:val="24"/>
          <w:szCs w:val="24"/>
        </w:rPr>
      </w:pPr>
      <w:r w:rsidRPr="006F2AC6">
        <w:rPr>
          <w:rFonts w:ascii="Times New Roman" w:eastAsia="Calibri" w:hAnsi="Times New Roman" w:cs="Times New Roman"/>
          <w:sz w:val="24"/>
          <w:szCs w:val="24"/>
        </w:rPr>
        <w:t>Михед Т.В., Якубіна Ю.В. Антична література. Греція. Рим. Хрестоматія.  К., 2006. 952 с.</w:t>
      </w:r>
    </w:p>
    <w:p w:rsidR="006F2AC6" w:rsidRPr="006F2AC6" w:rsidRDefault="006F2AC6" w:rsidP="006F2AC6">
      <w:pPr>
        <w:numPr>
          <w:ilvl w:val="0"/>
          <w:numId w:val="11"/>
        </w:numPr>
        <w:shd w:val="clear" w:color="auto" w:fill="FFFFFF"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bCs/>
          <w:spacing w:val="-6"/>
          <w:sz w:val="24"/>
          <w:szCs w:val="24"/>
        </w:rPr>
      </w:pPr>
      <w:r w:rsidRPr="006F2AC6">
        <w:rPr>
          <w:rFonts w:ascii="Times New Roman" w:eastAsia="Calibri" w:hAnsi="Times New Roman" w:cs="Times New Roman"/>
          <w:sz w:val="24"/>
          <w:szCs w:val="24"/>
          <w:lang w:eastAsia="ru-RU"/>
        </w:rPr>
        <w:t>Пащенко В.І., Пащенко Н.І. Антична література.  К.: Либідь, 2008.  718 с.</w:t>
      </w:r>
    </w:p>
    <w:p w:rsidR="006F2AC6" w:rsidRPr="006F2AC6" w:rsidRDefault="006F2AC6" w:rsidP="006F2AC6">
      <w:pPr>
        <w:numPr>
          <w:ilvl w:val="0"/>
          <w:numId w:val="11"/>
        </w:numPr>
        <w:shd w:val="clear" w:color="auto" w:fill="FFFFFF"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bCs/>
          <w:spacing w:val="-6"/>
          <w:sz w:val="24"/>
          <w:szCs w:val="24"/>
        </w:rPr>
      </w:pPr>
      <w:r w:rsidRPr="006F2AC6">
        <w:rPr>
          <w:rFonts w:ascii="Times New Roman" w:eastAsia="Calibri" w:hAnsi="Times New Roman" w:cs="Times New Roman"/>
          <w:sz w:val="24"/>
          <w:szCs w:val="24"/>
          <w:lang w:eastAsia="ru-RU"/>
        </w:rPr>
        <w:t>Содомора Андрій. Дві барви часу Публія Овідія Назона // Овіді</w:t>
      </w:r>
      <w:r w:rsidRPr="006F2AC6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й. Любовні елегії.  К.: Основа, 1999.  С.5-29.</w:t>
      </w:r>
    </w:p>
    <w:p w:rsidR="006F2AC6" w:rsidRPr="006F2AC6" w:rsidRDefault="006F2AC6" w:rsidP="006F2AC6">
      <w:pPr>
        <w:numPr>
          <w:ilvl w:val="0"/>
          <w:numId w:val="11"/>
        </w:numPr>
        <w:shd w:val="clear" w:color="auto" w:fill="FFFFFF"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bCs/>
          <w:spacing w:val="-6"/>
          <w:sz w:val="24"/>
          <w:szCs w:val="24"/>
        </w:rPr>
      </w:pPr>
      <w:r w:rsidRPr="006F2AC6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Ференц Н.С. Основи літературознавства: Підручник.  К.: Знання, 2011.  431 с.</w:t>
      </w:r>
    </w:p>
    <w:p w:rsidR="006F2AC6" w:rsidRPr="006F2AC6" w:rsidRDefault="006F2AC6" w:rsidP="006F2AC6">
      <w:pPr>
        <w:numPr>
          <w:ilvl w:val="0"/>
          <w:numId w:val="11"/>
        </w:numPr>
        <w:shd w:val="clear" w:color="auto" w:fill="FFFFFF"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bCs/>
          <w:spacing w:val="-6"/>
          <w:sz w:val="24"/>
          <w:szCs w:val="24"/>
        </w:rPr>
      </w:pPr>
      <w:r w:rsidRPr="006F2AC6">
        <w:rPr>
          <w:rFonts w:ascii="Times New Roman" w:eastAsia="Calibri" w:hAnsi="Times New Roman" w:cs="Times New Roman"/>
          <w:sz w:val="24"/>
          <w:szCs w:val="24"/>
        </w:rPr>
        <w:t>Шалагінов Б. Зарубіжна література від античності до початку ХІХ сторіччя.  К., 2013. 368 с.</w:t>
      </w:r>
    </w:p>
    <w:p w:rsidR="006F2AC6" w:rsidRPr="006F2AC6" w:rsidRDefault="006F2AC6" w:rsidP="006F2AC6">
      <w:pPr>
        <w:numPr>
          <w:ilvl w:val="0"/>
          <w:numId w:val="11"/>
        </w:numPr>
        <w:shd w:val="clear" w:color="auto" w:fill="FFFFFF"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bCs/>
          <w:spacing w:val="-6"/>
          <w:sz w:val="24"/>
          <w:szCs w:val="24"/>
        </w:rPr>
      </w:pPr>
      <w:r w:rsidRPr="006F2AC6">
        <w:rPr>
          <w:rFonts w:ascii="Times New Roman" w:eastAsia="Calibri" w:hAnsi="Times New Roman" w:cs="Times New Roman"/>
          <w:sz w:val="24"/>
          <w:szCs w:val="24"/>
          <w:lang w:eastAsia="ru-RU"/>
        </w:rPr>
        <w:t>Шаповалова М.С., Рубанова Г.Л., Моторний В.А. Історія зарубіжної літератури (Середні віки та Відродження).  Львів: Світ, 1993.  311 с.</w:t>
      </w:r>
    </w:p>
    <w:p w:rsidR="006F2AC6" w:rsidRPr="006F2AC6" w:rsidRDefault="006F2AC6" w:rsidP="006F2AC6">
      <w:pPr>
        <w:numPr>
          <w:ilvl w:val="0"/>
          <w:numId w:val="11"/>
        </w:numPr>
        <w:shd w:val="clear" w:color="auto" w:fill="FFFFFF"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bCs/>
          <w:spacing w:val="-6"/>
          <w:sz w:val="24"/>
          <w:szCs w:val="24"/>
        </w:rPr>
      </w:pPr>
      <w:r w:rsidRPr="006F2AC6">
        <w:rPr>
          <w:rFonts w:ascii="Times New Roman" w:eastAsia="Calibri" w:hAnsi="Times New Roman" w:cs="Times New Roman"/>
          <w:sz w:val="24"/>
          <w:szCs w:val="24"/>
        </w:rPr>
        <w:t>Яременко Н. В. Історія зарубіжної літератури. Епоха Середніх віків та Відродження: навчальний посібник. Кривий Ріг, 2012. 184 с.</w:t>
      </w:r>
    </w:p>
    <w:p w:rsidR="006F2AC6" w:rsidRPr="006F2AC6" w:rsidRDefault="006F2AC6" w:rsidP="006F2AC6">
      <w:pPr>
        <w:tabs>
          <w:tab w:val="left" w:pos="2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6F2AC6" w:rsidRPr="006F2AC6" w:rsidRDefault="006F2AC6" w:rsidP="006F2AC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</w:pPr>
      <w:r w:rsidRPr="006F2AC6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>Допоміжна література</w:t>
      </w:r>
    </w:p>
    <w:p w:rsidR="006F2AC6" w:rsidRPr="006F2AC6" w:rsidRDefault="006F2AC6" w:rsidP="006F2AC6">
      <w:pPr>
        <w:numPr>
          <w:ilvl w:val="0"/>
          <w:numId w:val="7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 w:rsidRPr="006F2AC6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Анікст О. Діалектика Гамлета // Зарубіжна література.  2006.  № 6 (454).  С. 12 – 22.</w:t>
      </w:r>
    </w:p>
    <w:p w:rsidR="006F2AC6" w:rsidRPr="006F2AC6" w:rsidRDefault="006F2AC6" w:rsidP="006F2AC6">
      <w:pPr>
        <w:numPr>
          <w:ilvl w:val="0"/>
          <w:numId w:val="7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 w:rsidRPr="006F2AC6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Архілох. Хліб на списі: Фраґменти віршів / переклад з давньогрецької, передмова, коментарі Андрія Содомори. Львів: ЛА «Піраміда», 2014. 196 с.</w:t>
      </w:r>
    </w:p>
    <w:p w:rsidR="006F2AC6" w:rsidRPr="006F2AC6" w:rsidRDefault="006F2AC6" w:rsidP="006F2AC6">
      <w:pPr>
        <w:numPr>
          <w:ilvl w:val="0"/>
          <w:numId w:val="7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 w:rsidRPr="006F2AC6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Бедрик Ю. Версії «чотиривірша» Війона // Зарубіжна література. 2001. № 37 (245).  С.2. </w:t>
      </w:r>
    </w:p>
    <w:p w:rsidR="006F2AC6" w:rsidRPr="006F2AC6" w:rsidRDefault="006F2AC6" w:rsidP="006F2AC6">
      <w:pPr>
        <w:numPr>
          <w:ilvl w:val="0"/>
          <w:numId w:val="7"/>
        </w:num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 w:rsidRPr="006F2AC6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Бендзар Богдан, Бобинець Степан. Українська фонографічна передача антропонімів античної, англо- німецько-і франкомовної літератур. Ужгород: Закарпаття, 2000. 176 с.</w:t>
      </w:r>
    </w:p>
    <w:p w:rsidR="006F2AC6" w:rsidRPr="006F2AC6" w:rsidRDefault="006F2AC6" w:rsidP="006F2AC6">
      <w:pPr>
        <w:numPr>
          <w:ilvl w:val="0"/>
          <w:numId w:val="7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 w:rsidRPr="006F2AC6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Бершадська Н. Сонети Шекспіра та їх переклади // Зарубіжна література.  2001.  № 39 (247).  С. 2 – 7.</w:t>
      </w:r>
    </w:p>
    <w:p w:rsidR="006F2AC6" w:rsidRPr="006F2AC6" w:rsidRDefault="006F2AC6" w:rsidP="006F2AC6">
      <w:pPr>
        <w:numPr>
          <w:ilvl w:val="0"/>
          <w:numId w:val="7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 w:rsidRPr="006F2AC6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Відлуння золотого віку: Антологія пізньої латинської поезії в перекладах Андрія Содомори / Упорядник Маркіян Домбровський. Львів: ЛА «Піраміда», 2011. 296 с.</w:t>
      </w:r>
    </w:p>
    <w:p w:rsidR="006F2AC6" w:rsidRPr="006F2AC6" w:rsidRDefault="006F2AC6" w:rsidP="006F2AC6">
      <w:pPr>
        <w:numPr>
          <w:ilvl w:val="0"/>
          <w:numId w:val="7"/>
        </w:numPr>
        <w:tabs>
          <w:tab w:val="left" w:pos="360"/>
        </w:tabs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 w:rsidRPr="006F2AC6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Вороніна Л. Сонети Петрарки і Шекспіра // Зарубіжна література.  2004.  № 41.  С. 21.</w:t>
      </w:r>
    </w:p>
    <w:p w:rsidR="006F2AC6" w:rsidRPr="006F2AC6" w:rsidRDefault="006F2AC6" w:rsidP="006F2AC6">
      <w:pPr>
        <w:numPr>
          <w:ilvl w:val="0"/>
          <w:numId w:val="7"/>
        </w:numPr>
        <w:tabs>
          <w:tab w:val="left" w:pos="360"/>
        </w:tabs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 w:rsidRPr="006F2AC6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Гончарук Т. Поняття про «вічний образ». Зображення подвигів Дон Кіхота // Зарубіжна література.  2005.  № 40.  С. 13.</w:t>
      </w:r>
    </w:p>
    <w:p w:rsidR="006F2AC6" w:rsidRPr="006F2AC6" w:rsidRDefault="006F2AC6" w:rsidP="006F2AC6">
      <w:pPr>
        <w:numPr>
          <w:ilvl w:val="0"/>
          <w:numId w:val="7"/>
        </w:numPr>
        <w:tabs>
          <w:tab w:val="left" w:pos="360"/>
        </w:tabs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 w:rsidRPr="006F2AC6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Даньшина Л.І. «Благословенні будьте серця рани…» Лірика Франческо Петрарки // Всесвітня література і культура.  2004.  № 4.  С. 30 – 32.</w:t>
      </w:r>
    </w:p>
    <w:p w:rsidR="006F2AC6" w:rsidRPr="006F2AC6" w:rsidRDefault="006F2AC6" w:rsidP="006F2AC6">
      <w:pPr>
        <w:numPr>
          <w:ilvl w:val="0"/>
          <w:numId w:val="7"/>
        </w:numPr>
        <w:tabs>
          <w:tab w:val="left" w:pos="360"/>
        </w:tabs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 w:rsidRPr="006F2AC6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Дітькова С.Ю. Біблійні алюзії в трагедії В.Шекспіра «Гамлет» // Зарубіжна література.  2004.  № 5.  С. 10 – 17.</w:t>
      </w:r>
    </w:p>
    <w:p w:rsidR="006F2AC6" w:rsidRPr="006F2AC6" w:rsidRDefault="006F2AC6" w:rsidP="006F2AC6">
      <w:pPr>
        <w:numPr>
          <w:ilvl w:val="0"/>
          <w:numId w:val="7"/>
        </w:numPr>
        <w:shd w:val="clear" w:color="auto" w:fill="FFFFFF"/>
        <w:tabs>
          <w:tab w:val="left" w:pos="0"/>
          <w:tab w:val="left" w:pos="426"/>
          <w:tab w:val="left" w:pos="709"/>
        </w:tabs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iCs/>
          <w:sz w:val="24"/>
        </w:rPr>
      </w:pPr>
      <w:r w:rsidRPr="006F2AC6">
        <w:rPr>
          <w:rFonts w:ascii="Times New Roman" w:eastAsia="Times New Roman" w:hAnsi="Times New Roman" w:cs="Times New Roman"/>
          <w:sz w:val="24"/>
        </w:rPr>
        <w:t xml:space="preserve">Зарубіжна література: від античності до початку </w:t>
      </w:r>
      <w:r w:rsidRPr="006F2AC6">
        <w:rPr>
          <w:rFonts w:ascii="Times New Roman" w:eastAsia="Times New Roman" w:hAnsi="Times New Roman" w:cs="Times New Roman"/>
          <w:sz w:val="24"/>
          <w:lang w:val="en-US"/>
        </w:rPr>
        <w:t>XIX</w:t>
      </w:r>
      <w:r w:rsidRPr="006F2AC6">
        <w:rPr>
          <w:rFonts w:ascii="Times New Roman" w:eastAsia="Times New Roman" w:hAnsi="Times New Roman" w:cs="Times New Roman"/>
          <w:sz w:val="24"/>
        </w:rPr>
        <w:t xml:space="preserve"> ст.: історико-естетичний нарис : навчальний посібник для студентів вищих навчальних закладів / [рец.: Чирков О. С., Охріменко О. П. ; Нац. ун-т «Києво-Могилян. акад.»]. Київ : ВД «Києво-Могилян. акад.», 2013. 366 с.</w:t>
      </w:r>
    </w:p>
    <w:p w:rsidR="006F2AC6" w:rsidRPr="006F2AC6" w:rsidRDefault="006F2AC6" w:rsidP="006F2AC6">
      <w:pPr>
        <w:numPr>
          <w:ilvl w:val="0"/>
          <w:numId w:val="7"/>
        </w:numPr>
        <w:tabs>
          <w:tab w:val="left" w:pos="360"/>
        </w:tabs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 w:rsidRPr="006F2AC6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Зарубіжні письменники. Енциклопедичний довідник. У 2 т. Т.1: А-К / За ред. Н.Михальської та Б.Щавурського. Тернопіль: Навчальна книга – Богдан, 2005. 824 с.</w:t>
      </w:r>
    </w:p>
    <w:p w:rsidR="006F2AC6" w:rsidRPr="006F2AC6" w:rsidRDefault="006F2AC6" w:rsidP="006F2AC6">
      <w:pPr>
        <w:numPr>
          <w:ilvl w:val="0"/>
          <w:numId w:val="7"/>
        </w:numPr>
        <w:tabs>
          <w:tab w:val="left" w:pos="360"/>
        </w:tabs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 w:rsidRPr="006F2AC6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Зарубіжні письменники. Енциклопедичний довідник. У 2 т. Т.2: Л-Я / За ред. Н.Михальської та Б.Щавурського. Тернопіль: Навчальна книга – Богдан, 2006. 864 с.</w:t>
      </w:r>
    </w:p>
    <w:p w:rsidR="006F2AC6" w:rsidRPr="006F2AC6" w:rsidRDefault="006F2AC6" w:rsidP="006F2AC6">
      <w:pPr>
        <w:numPr>
          <w:ilvl w:val="0"/>
          <w:numId w:val="7"/>
        </w:numPr>
        <w:shd w:val="clear" w:color="auto" w:fill="FFFFFF"/>
        <w:tabs>
          <w:tab w:val="left" w:pos="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</w:rPr>
      </w:pPr>
      <w:r w:rsidRPr="006F2AC6">
        <w:rPr>
          <w:rFonts w:ascii="Times New Roman" w:eastAsia="Times New Roman" w:hAnsi="Times New Roman" w:cs="Times New Roman"/>
          <w:sz w:val="24"/>
        </w:rPr>
        <w:t>Історія зарубіжної літератури середньовіччя, доби Відродження, Х</w:t>
      </w:r>
      <w:r w:rsidRPr="006F2AC6">
        <w:rPr>
          <w:rFonts w:ascii="Times New Roman" w:eastAsia="Times New Roman" w:hAnsi="Times New Roman" w:cs="Times New Roman"/>
          <w:sz w:val="24"/>
          <w:lang w:val="en-US"/>
        </w:rPr>
        <w:t>VII</w:t>
      </w:r>
      <w:r w:rsidRPr="006F2AC6">
        <w:rPr>
          <w:rFonts w:ascii="Times New Roman" w:eastAsia="Times New Roman" w:hAnsi="Times New Roman" w:cs="Times New Roman"/>
          <w:sz w:val="24"/>
        </w:rPr>
        <w:t>–Х</w:t>
      </w:r>
      <w:r w:rsidRPr="006F2AC6">
        <w:rPr>
          <w:rFonts w:ascii="Times New Roman" w:eastAsia="Times New Roman" w:hAnsi="Times New Roman" w:cs="Times New Roman"/>
          <w:sz w:val="24"/>
          <w:lang w:val="en-US"/>
        </w:rPr>
        <w:t>VIII</w:t>
      </w:r>
      <w:r w:rsidRPr="006F2AC6">
        <w:rPr>
          <w:rFonts w:ascii="Times New Roman" w:eastAsia="Times New Roman" w:hAnsi="Times New Roman" w:cs="Times New Roman"/>
          <w:sz w:val="24"/>
        </w:rPr>
        <w:t xml:space="preserve"> ст.: Прогр. та навч.-методич. матеріали до курсу для студентів напряму «Культурологія» / Харк. держ. акад. культури; Укладач: Н. М. Сімейкіна. Х.: ХДАК, 2009. 50 с.</w:t>
      </w:r>
    </w:p>
    <w:p w:rsidR="006F2AC6" w:rsidRPr="006F2AC6" w:rsidRDefault="006F2AC6" w:rsidP="006F2AC6">
      <w:pPr>
        <w:numPr>
          <w:ilvl w:val="0"/>
          <w:numId w:val="7"/>
        </w:numPr>
        <w:tabs>
          <w:tab w:val="left" w:pos="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lang w:val="ru-RU"/>
        </w:rPr>
      </w:pPr>
      <w:r w:rsidRPr="006F2AC6">
        <w:rPr>
          <w:rFonts w:ascii="Times New Roman" w:eastAsia="Times New Roman" w:hAnsi="Times New Roman" w:cs="Times New Roman"/>
          <w:sz w:val="24"/>
          <w:lang w:val="ru-RU" w:eastAsia="uk-UA"/>
        </w:rPr>
        <w:t>Кирилюк З. В. Зарубіжна література. Античність. Середньовіччя. Відродження. Бароко. Класицизм: Посібник для вчителя.  Тернопіль: Астон, 2002. 259 с.</w:t>
      </w:r>
    </w:p>
    <w:p w:rsidR="006F2AC6" w:rsidRPr="006F2AC6" w:rsidRDefault="006F2AC6" w:rsidP="006F2AC6">
      <w:pPr>
        <w:numPr>
          <w:ilvl w:val="0"/>
          <w:numId w:val="7"/>
        </w:numPr>
        <w:shd w:val="clear" w:color="auto" w:fill="FFFFFF"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bCs/>
          <w:spacing w:val="-6"/>
          <w:sz w:val="24"/>
          <w:szCs w:val="24"/>
        </w:rPr>
      </w:pPr>
      <w:r w:rsidRPr="006F2AC6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Кобів Йосип. Еразм Роттердамський і його сатиричне перо // Роттердамський Еразм. Похвала Глупоті.  К.: Основа, 1993.  С.3 -11.</w:t>
      </w:r>
    </w:p>
    <w:p w:rsidR="006F2AC6" w:rsidRPr="006F2AC6" w:rsidRDefault="006F2AC6" w:rsidP="006F2AC6">
      <w:pPr>
        <w:numPr>
          <w:ilvl w:val="0"/>
          <w:numId w:val="7"/>
        </w:numPr>
        <w:shd w:val="clear" w:color="auto" w:fill="FFFFFF"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bCs/>
          <w:spacing w:val="-6"/>
          <w:sz w:val="24"/>
          <w:szCs w:val="24"/>
        </w:rPr>
      </w:pPr>
      <w:r w:rsidRPr="006F2AC6">
        <w:rPr>
          <w:rFonts w:ascii="Times New Roman" w:eastAsia="Calibri" w:hAnsi="Times New Roman" w:cs="Times New Roman"/>
          <w:sz w:val="24"/>
          <w:szCs w:val="24"/>
          <w:lang w:eastAsia="ru-RU"/>
        </w:rPr>
        <w:t>Кун М. Легенди та міфи Стародавньої Греції.  Тернопіль, 2002.</w:t>
      </w:r>
    </w:p>
    <w:p w:rsidR="006F2AC6" w:rsidRPr="006F2AC6" w:rsidRDefault="006F2AC6" w:rsidP="006F2AC6">
      <w:pPr>
        <w:numPr>
          <w:ilvl w:val="0"/>
          <w:numId w:val="7"/>
        </w:numPr>
        <w:tabs>
          <w:tab w:val="left" w:pos="360"/>
        </w:tabs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 w:rsidRPr="006F2AC6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Літературознавчий словник-довідник / За ред.Р.Т.Гром’яка, І.Ю.Коваліва, В.І.Теремка. К.: ВЦ «Академія» 2007. 752 с. </w:t>
      </w:r>
    </w:p>
    <w:p w:rsidR="006F2AC6" w:rsidRPr="006F2AC6" w:rsidRDefault="006F2AC6" w:rsidP="006F2AC6">
      <w:pPr>
        <w:numPr>
          <w:ilvl w:val="0"/>
          <w:numId w:val="7"/>
        </w:numPr>
        <w:tabs>
          <w:tab w:val="left" w:pos="360"/>
        </w:tabs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 w:rsidRPr="006F2AC6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Мегела І.П. У світі вічних образів. Статті, лекції, відгуки. К.: Видавець Карпенко В.М., 2008. 392 с.</w:t>
      </w:r>
    </w:p>
    <w:p w:rsidR="006F2AC6" w:rsidRPr="006F2AC6" w:rsidRDefault="006F2AC6" w:rsidP="006F2AC6">
      <w:pPr>
        <w:numPr>
          <w:ilvl w:val="0"/>
          <w:numId w:val="7"/>
        </w:numPr>
        <w:tabs>
          <w:tab w:val="left" w:pos="360"/>
        </w:tabs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2AC6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Мойсеїв І. Код двійки у перекладі «Дон Кіхота» Миколою </w:t>
      </w:r>
      <w:r w:rsidRPr="006F2AC6">
        <w:rPr>
          <w:rFonts w:ascii="Times New Roman" w:eastAsia="Calibri" w:hAnsi="Times New Roman" w:cs="Times New Roman"/>
          <w:sz w:val="24"/>
          <w:szCs w:val="24"/>
        </w:rPr>
        <w:t>Лукашем // Зарубіжна література.  2001.  № 41 (249).  С. 4 – 5.</w:t>
      </w:r>
    </w:p>
    <w:p w:rsidR="006F2AC6" w:rsidRPr="006F2AC6" w:rsidRDefault="006F2AC6" w:rsidP="006F2AC6">
      <w:pPr>
        <w:numPr>
          <w:ilvl w:val="0"/>
          <w:numId w:val="7"/>
        </w:numPr>
        <w:tabs>
          <w:tab w:val="left" w:pos="360"/>
        </w:tabs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6F2AC6">
        <w:rPr>
          <w:rFonts w:ascii="Times New Roman" w:eastAsia="Calibri" w:hAnsi="Times New Roman" w:cs="Times New Roman"/>
          <w:sz w:val="24"/>
          <w:szCs w:val="24"/>
          <w:lang w:val="ru-RU"/>
        </w:rPr>
        <w:t>Назарець В.М. «Підсолоджена» досконалість Пантаґрюеля і «гіркувата» буфонада Панурга. Франсуа Рабле: епоха, роман, образи // Всесвітня література та культура.  2004.  № 2.  С. 16 – 20.</w:t>
      </w:r>
    </w:p>
    <w:p w:rsidR="006F2AC6" w:rsidRPr="006F2AC6" w:rsidRDefault="006F2AC6" w:rsidP="006F2AC6">
      <w:pPr>
        <w:numPr>
          <w:ilvl w:val="0"/>
          <w:numId w:val="7"/>
        </w:numPr>
        <w:tabs>
          <w:tab w:val="left" w:pos="360"/>
        </w:tabs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6F2AC6">
        <w:rPr>
          <w:rFonts w:ascii="Times New Roman" w:eastAsia="Calibri" w:hAnsi="Times New Roman" w:cs="Times New Roman"/>
          <w:sz w:val="24"/>
          <w:szCs w:val="24"/>
          <w:lang w:val="ru-RU"/>
        </w:rPr>
        <w:t>Новікова М. Міфосвіт «Макбета»: володарі і відьми // Зарубіжна література.  2004.  № 41.  С. 18 – 20.</w:t>
      </w:r>
    </w:p>
    <w:p w:rsidR="006F2AC6" w:rsidRPr="006F2AC6" w:rsidRDefault="006F2AC6" w:rsidP="006F2AC6">
      <w:pPr>
        <w:numPr>
          <w:ilvl w:val="0"/>
          <w:numId w:val="7"/>
        </w:numPr>
        <w:tabs>
          <w:tab w:val="left" w:pos="360"/>
        </w:tabs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6F2AC6">
        <w:rPr>
          <w:rFonts w:ascii="Times New Roman" w:eastAsia="Calibri" w:hAnsi="Times New Roman" w:cs="Times New Roman"/>
          <w:sz w:val="24"/>
          <w:szCs w:val="24"/>
          <w:lang w:val="ru-RU"/>
        </w:rPr>
        <w:t>Первомайський Л. Клубок суперечностей на ім’я Війон // Зарубіжна література.  2001.  № 37 (245).  С. 1 – 2.</w:t>
      </w:r>
    </w:p>
    <w:p w:rsidR="006F2AC6" w:rsidRPr="006F2AC6" w:rsidRDefault="006F2AC6" w:rsidP="006F2AC6">
      <w:pPr>
        <w:numPr>
          <w:ilvl w:val="0"/>
          <w:numId w:val="7"/>
        </w:numPr>
        <w:tabs>
          <w:tab w:val="left" w:pos="360"/>
        </w:tabs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6F2AC6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Петрушенко В.Л. Філософія.  Львів: </w:t>
      </w:r>
      <w:r w:rsidRPr="006F2AC6">
        <w:rPr>
          <w:rFonts w:ascii="Times New Roman" w:eastAsia="Calibri" w:hAnsi="Times New Roman"/>
          <w:sz w:val="24"/>
          <w:szCs w:val="24"/>
          <w:lang w:val="ru-RU"/>
        </w:rPr>
        <w:t xml:space="preserve">Новий світ - 2000, 2012. 647 с. </w:t>
      </w:r>
    </w:p>
    <w:p w:rsidR="006F2AC6" w:rsidRPr="006F2AC6" w:rsidRDefault="006F2AC6" w:rsidP="006F2AC6">
      <w:pPr>
        <w:numPr>
          <w:ilvl w:val="0"/>
          <w:numId w:val="7"/>
        </w:numPr>
        <w:tabs>
          <w:tab w:val="left" w:pos="360"/>
        </w:tabs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6F2AC6">
        <w:rPr>
          <w:rFonts w:ascii="Times New Roman" w:eastAsia="Calibri" w:hAnsi="Times New Roman" w:cs="Times New Roman"/>
          <w:sz w:val="24"/>
          <w:szCs w:val="24"/>
          <w:lang w:val="ru-RU"/>
        </w:rPr>
        <w:t>Рашутняк О. Мандри Дон Кіхота // Зарубіжна література.  2005.  № 40.  С. 3 – 5.</w:t>
      </w:r>
    </w:p>
    <w:p w:rsidR="006F2AC6" w:rsidRPr="006F2AC6" w:rsidRDefault="006F2AC6" w:rsidP="006F2AC6">
      <w:pPr>
        <w:numPr>
          <w:ilvl w:val="0"/>
          <w:numId w:val="7"/>
        </w:numPr>
        <w:tabs>
          <w:tab w:val="left" w:pos="360"/>
        </w:tabs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6F2AC6">
        <w:rPr>
          <w:rFonts w:ascii="Times New Roman" w:eastAsia="Calibri" w:hAnsi="Times New Roman" w:cs="Times New Roman"/>
          <w:sz w:val="24"/>
          <w:szCs w:val="24"/>
          <w:lang w:val="ru-RU"/>
        </w:rPr>
        <w:t>Сапфо. Пісні з Лесбосу / З давньогрецької переклав Андрій Содомора. Львів: ЛА «Піраміда», 2012. 140 с.</w:t>
      </w:r>
    </w:p>
    <w:p w:rsidR="006F2AC6" w:rsidRPr="006F2AC6" w:rsidRDefault="006F2AC6" w:rsidP="006F2AC6">
      <w:pPr>
        <w:numPr>
          <w:ilvl w:val="0"/>
          <w:numId w:val="7"/>
        </w:numPr>
        <w:tabs>
          <w:tab w:val="left" w:pos="360"/>
        </w:tabs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6F2AC6">
        <w:rPr>
          <w:rFonts w:ascii="Times New Roman" w:eastAsia="Calibri" w:hAnsi="Times New Roman" w:cs="Times New Roman"/>
          <w:sz w:val="24"/>
          <w:szCs w:val="24"/>
          <w:lang w:val="ru-RU"/>
        </w:rPr>
        <w:t>Теогнід. Елегії вигнанця / З давньогрецької переклав Андрій Содомора. Львів: ЛА «Піраміда», 2012. 112 с.</w:t>
      </w:r>
    </w:p>
    <w:p w:rsidR="006F2AC6" w:rsidRPr="006F2AC6" w:rsidRDefault="006F2AC6" w:rsidP="006F2AC6">
      <w:pPr>
        <w:numPr>
          <w:ilvl w:val="0"/>
          <w:numId w:val="7"/>
        </w:numPr>
        <w:tabs>
          <w:tab w:val="left" w:pos="360"/>
        </w:tabs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6F2AC6">
        <w:rPr>
          <w:rFonts w:ascii="Times New Roman" w:eastAsia="Calibri" w:hAnsi="Times New Roman" w:cs="Times New Roman"/>
          <w:sz w:val="24"/>
          <w:szCs w:val="24"/>
          <w:lang w:val="ru-RU"/>
        </w:rPr>
        <w:lastRenderedPageBreak/>
        <w:t>Шалагінов Б.Б. Відродження в Англії. Шекспір // Всесвітня література та культура.  2003.  № 9.  С. 48 – 56.</w:t>
      </w:r>
    </w:p>
    <w:p w:rsidR="006F2AC6" w:rsidRPr="006F2AC6" w:rsidRDefault="006F2AC6" w:rsidP="006F2AC6">
      <w:pPr>
        <w:numPr>
          <w:ilvl w:val="0"/>
          <w:numId w:val="7"/>
        </w:numPr>
        <w:tabs>
          <w:tab w:val="left" w:pos="360"/>
        </w:tabs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6F2AC6">
        <w:rPr>
          <w:rFonts w:ascii="Times New Roman" w:eastAsia="Calibri" w:hAnsi="Times New Roman" w:cs="Times New Roman"/>
          <w:sz w:val="24"/>
          <w:szCs w:val="24"/>
          <w:lang w:val="ru-RU"/>
        </w:rPr>
        <w:t>Щавурський Б.Б. Європейське середньовіччя: літературний флорілеґіум. Тернопіль: навчальна книга – Богдан, 2020. 944 с.</w:t>
      </w:r>
    </w:p>
    <w:p w:rsidR="006F2AC6" w:rsidRPr="006F2AC6" w:rsidRDefault="006F2AC6" w:rsidP="006F2A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000C5" w:rsidRPr="00BD692A" w:rsidRDefault="00C000C5" w:rsidP="00C000C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D692A">
        <w:rPr>
          <w:rFonts w:ascii="Times New Roman" w:eastAsia="Times New Roman" w:hAnsi="Times New Roman" w:cs="Times New Roman"/>
          <w:b/>
          <w:sz w:val="24"/>
          <w:szCs w:val="24"/>
        </w:rPr>
        <w:t xml:space="preserve">Інформаційні ресурси в мережі Інтернет </w:t>
      </w:r>
    </w:p>
    <w:p w:rsidR="00C000C5" w:rsidRDefault="00C000C5" w:rsidP="00C000C5">
      <w:pPr>
        <w:widowControl w:val="0"/>
        <w:shd w:val="clear" w:color="auto" w:fill="FFFFFF"/>
        <w:tabs>
          <w:tab w:val="left" w:pos="3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  <w:lang w:val="ru-RU" w:eastAsia="ru-RU"/>
        </w:rPr>
        <w:t xml:space="preserve">Художні тексти обовязкові для прочитання: </w:t>
      </w:r>
    </w:p>
    <w:p w:rsidR="00C000C5" w:rsidRDefault="00F04C8E" w:rsidP="00C000C5">
      <w:pPr>
        <w:widowControl w:val="0"/>
        <w:shd w:val="clear" w:color="auto" w:fill="FFFFFF"/>
        <w:tabs>
          <w:tab w:val="left" w:pos="3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  <w:lang w:val="ru-RU" w:eastAsia="ru-RU"/>
        </w:rPr>
      </w:pPr>
      <w:hyperlink r:id="rId5" w:history="1">
        <w:r w:rsidR="00C000C5" w:rsidRPr="002D650E">
          <w:rPr>
            <w:rStyle w:val="aff0"/>
            <w:rFonts w:ascii="Times New Roman" w:eastAsia="Times New Roman" w:hAnsi="Times New Roman" w:cs="Times New Roman"/>
            <w:spacing w:val="-13"/>
            <w:sz w:val="24"/>
            <w:szCs w:val="24"/>
            <w:lang w:val="ru-RU" w:eastAsia="ru-RU"/>
          </w:rPr>
          <w:t>https://drive.google.com/drive/folders/1rNlmK1NEtJC2cLl49lj5BQaytUwW1GZ5</w:t>
        </w:r>
      </w:hyperlink>
    </w:p>
    <w:p w:rsidR="00C000C5" w:rsidRDefault="00C000C5" w:rsidP="00C000C5">
      <w:pPr>
        <w:widowControl w:val="0"/>
        <w:shd w:val="clear" w:color="auto" w:fill="FFFFFF"/>
        <w:tabs>
          <w:tab w:val="left" w:pos="3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  <w:lang w:val="ru-RU" w:eastAsia="ru-RU"/>
        </w:rPr>
      </w:pPr>
    </w:p>
    <w:p w:rsidR="00C000C5" w:rsidRDefault="00C000C5" w:rsidP="00C000C5">
      <w:pPr>
        <w:widowControl w:val="0"/>
        <w:shd w:val="clear" w:color="auto" w:fill="FFFFFF"/>
        <w:tabs>
          <w:tab w:val="left" w:pos="3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  <w:lang w:val="ru-RU" w:eastAsia="ru-RU"/>
        </w:rPr>
        <w:t xml:space="preserve">Підручники: </w:t>
      </w:r>
      <w:hyperlink r:id="rId6" w:history="1">
        <w:r w:rsidRPr="002D650E">
          <w:rPr>
            <w:rStyle w:val="aff0"/>
            <w:rFonts w:ascii="Times New Roman" w:eastAsia="Times New Roman" w:hAnsi="Times New Roman" w:cs="Times New Roman"/>
            <w:spacing w:val="-13"/>
            <w:sz w:val="24"/>
            <w:szCs w:val="24"/>
            <w:lang w:val="ru-RU" w:eastAsia="ru-RU"/>
          </w:rPr>
          <w:t>https://drive.google.com/drive/folders/1WSDL2HnOfg6TRehVyXmmIpndMvnIm3pU</w:t>
        </w:r>
      </w:hyperlink>
    </w:p>
    <w:p w:rsidR="00C000C5" w:rsidRDefault="00C000C5" w:rsidP="00C000C5">
      <w:pPr>
        <w:widowControl w:val="0"/>
        <w:shd w:val="clear" w:color="auto" w:fill="FFFFFF"/>
        <w:tabs>
          <w:tab w:val="left" w:pos="3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  <w:lang w:val="en-US" w:eastAsia="ru-RU"/>
        </w:rPr>
      </w:pPr>
      <w:r w:rsidRPr="00BD692A">
        <w:rPr>
          <w:rFonts w:ascii="Times New Roman" w:hAnsi="Times New Roman" w:cs="Times New Roman"/>
          <w:b/>
          <w:sz w:val="24"/>
          <w:szCs w:val="24"/>
        </w:rPr>
        <w:t xml:space="preserve">Платформа </w:t>
      </w:r>
      <w:r w:rsidRPr="00BD692A">
        <w:rPr>
          <w:rFonts w:ascii="Times New Roman" w:hAnsi="Times New Roman" w:cs="Times New Roman"/>
          <w:b/>
          <w:sz w:val="24"/>
          <w:szCs w:val="24"/>
          <w:lang w:val="en-US"/>
        </w:rPr>
        <w:t>Coursera</w:t>
      </w:r>
      <w:r w:rsidRPr="00BD692A">
        <w:rPr>
          <w:rFonts w:ascii="Times New Roman" w:hAnsi="Times New Roman" w:cs="Times New Roman"/>
          <w:b/>
          <w:sz w:val="24"/>
          <w:szCs w:val="24"/>
        </w:rPr>
        <w:t>: курс «</w:t>
      </w:r>
      <w:r w:rsidRPr="00BD692A">
        <w:rPr>
          <w:rFonts w:ascii="Times New Roman" w:hAnsi="Times New Roman" w:cs="Times New Roman"/>
          <w:b/>
          <w:sz w:val="24"/>
          <w:szCs w:val="24"/>
          <w:lang w:val="en-US"/>
        </w:rPr>
        <w:t>Greek</w:t>
      </w:r>
      <w:r w:rsidRPr="00BD692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D692A">
        <w:rPr>
          <w:rFonts w:ascii="Times New Roman" w:hAnsi="Times New Roman" w:cs="Times New Roman"/>
          <w:b/>
          <w:sz w:val="24"/>
          <w:szCs w:val="24"/>
          <w:lang w:val="en-US"/>
        </w:rPr>
        <w:t>and</w:t>
      </w:r>
      <w:r w:rsidRPr="00BD692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D692A">
        <w:rPr>
          <w:rFonts w:ascii="Times New Roman" w:hAnsi="Times New Roman" w:cs="Times New Roman"/>
          <w:b/>
          <w:sz w:val="24"/>
          <w:szCs w:val="24"/>
          <w:lang w:val="en-US"/>
        </w:rPr>
        <w:t>Roman</w:t>
      </w:r>
      <w:r w:rsidRPr="00BD692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D692A">
        <w:rPr>
          <w:rFonts w:ascii="Times New Roman" w:hAnsi="Times New Roman" w:cs="Times New Roman"/>
          <w:b/>
          <w:sz w:val="24"/>
          <w:szCs w:val="24"/>
          <w:lang w:val="en-US"/>
        </w:rPr>
        <w:t>Myths</w:t>
      </w:r>
      <w:r w:rsidRPr="00BD692A"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34699B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  <w:lang w:val="en-US" w:eastAsia="ru-RU"/>
        </w:rPr>
        <w:t xml:space="preserve">   </w:t>
      </w:r>
      <w:hyperlink r:id="rId7" w:history="1">
        <w:r w:rsidRPr="002D650E">
          <w:rPr>
            <w:rStyle w:val="aff0"/>
            <w:rFonts w:ascii="Times New Roman" w:eastAsia="Times New Roman" w:hAnsi="Times New Roman" w:cs="Times New Roman"/>
            <w:spacing w:val="-13"/>
            <w:sz w:val="24"/>
            <w:szCs w:val="24"/>
            <w:lang w:val="en-US" w:eastAsia="ru-RU"/>
          </w:rPr>
          <w:t>https:/</w:t>
        </w:r>
        <w:r w:rsidRPr="002D650E">
          <w:rPr>
            <w:rStyle w:val="aff0"/>
            <w:rFonts w:ascii="Times New Roman" w:eastAsia="Times New Roman" w:hAnsi="Times New Roman" w:cs="Times New Roman"/>
            <w:spacing w:val="-13"/>
            <w:sz w:val="24"/>
            <w:szCs w:val="24"/>
            <w:lang w:val="en-US" w:eastAsia="ru-RU"/>
          </w:rPr>
          <w:t>/</w:t>
        </w:r>
        <w:r w:rsidRPr="002D650E">
          <w:rPr>
            <w:rStyle w:val="aff0"/>
            <w:rFonts w:ascii="Times New Roman" w:eastAsia="Times New Roman" w:hAnsi="Times New Roman" w:cs="Times New Roman"/>
            <w:spacing w:val="-13"/>
            <w:sz w:val="24"/>
            <w:szCs w:val="24"/>
            <w:lang w:val="en-US" w:eastAsia="ru-RU"/>
          </w:rPr>
          <w:t>www.coursera.org/learn/mythology</w:t>
        </w:r>
      </w:hyperlink>
    </w:p>
    <w:p w:rsidR="00C000C5" w:rsidRPr="0034699B" w:rsidRDefault="00C000C5" w:rsidP="00C000C5">
      <w:pPr>
        <w:widowControl w:val="0"/>
        <w:shd w:val="clear" w:color="auto" w:fill="FFFFFF"/>
        <w:tabs>
          <w:tab w:val="left" w:pos="3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  <w:lang w:val="en-US" w:eastAsia="ru-RU"/>
        </w:rPr>
      </w:pPr>
    </w:p>
    <w:p w:rsidR="00C000C5" w:rsidRPr="00BD692A" w:rsidRDefault="00C000C5" w:rsidP="00C000C5">
      <w:pPr>
        <w:widowControl w:val="0"/>
        <w:shd w:val="clear" w:color="auto" w:fill="FFFFFF"/>
        <w:tabs>
          <w:tab w:val="left" w:pos="36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D692A">
        <w:rPr>
          <w:rFonts w:ascii="Times New Roman" w:hAnsi="Times New Roman"/>
          <w:b/>
          <w:sz w:val="24"/>
          <w:szCs w:val="24"/>
        </w:rPr>
        <w:t>Художня література до курсу (обов’язково до опрацювання):</w:t>
      </w:r>
    </w:p>
    <w:p w:rsidR="00C000C5" w:rsidRPr="00BD692A" w:rsidRDefault="00C000C5" w:rsidP="00C000C5">
      <w:pPr>
        <w:spacing w:after="0" w:line="240" w:lineRule="auto"/>
        <w:ind w:left="150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D692A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 </w:t>
      </w:r>
      <w:r w:rsidRPr="00BD692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uk-UA"/>
        </w:rPr>
        <w:t>античний період</w:t>
      </w:r>
      <w:r w:rsidRPr="00BD692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 w:eastAsia="uk-UA"/>
        </w:rPr>
        <w:t xml:space="preserve"> </w:t>
      </w:r>
      <w:r w:rsidRPr="00BD692A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 xml:space="preserve">   </w:t>
      </w:r>
    </w:p>
    <w:p w:rsidR="00C000C5" w:rsidRDefault="00C000C5" w:rsidP="00C000C5">
      <w:pPr>
        <w:ind w:left="150"/>
        <w:jc w:val="center"/>
      </w:pPr>
      <w:r>
        <w:rPr>
          <w:b/>
        </w:rPr>
        <w:t xml:space="preserve">Художні твори </w:t>
      </w:r>
      <w:r>
        <w:rPr>
          <w:b/>
          <w:u w:val="single"/>
        </w:rPr>
        <w:t>античного періоду</w:t>
      </w:r>
      <w:r>
        <w:rPr>
          <w:b/>
          <w:u w:val="single"/>
          <w:lang w:val="ru-RU"/>
        </w:rPr>
        <w:t xml:space="preserve"> </w:t>
      </w:r>
      <w:r>
        <w:rPr>
          <w:lang w:val="ru-RU"/>
        </w:rPr>
        <w:t xml:space="preserve">   </w:t>
      </w:r>
    </w:p>
    <w:p w:rsidR="00C000C5" w:rsidRPr="0034699B" w:rsidRDefault="00C000C5" w:rsidP="00C000C5">
      <w:pPr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</w:rPr>
      </w:pPr>
      <w:r w:rsidRPr="0034699B">
        <w:rPr>
          <w:rFonts w:ascii="Times New Roman" w:hAnsi="Times New Roman" w:cs="Times New Roman"/>
        </w:rPr>
        <w:t>Грецькі міфи.</w:t>
      </w:r>
      <w:r w:rsidRPr="0034699B">
        <w:rPr>
          <w:rFonts w:ascii="Times New Roman" w:hAnsi="Times New Roman" w:cs="Times New Roman"/>
          <w:lang w:val="en-US"/>
        </w:rPr>
        <w:t xml:space="preserve">  2-3 </w:t>
      </w:r>
    </w:p>
    <w:p w:rsidR="00C000C5" w:rsidRPr="0034699B" w:rsidRDefault="00C000C5" w:rsidP="00C000C5">
      <w:pPr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</w:rPr>
      </w:pPr>
      <w:r w:rsidRPr="0034699B">
        <w:rPr>
          <w:rFonts w:ascii="Times New Roman" w:hAnsi="Times New Roman" w:cs="Times New Roman"/>
        </w:rPr>
        <w:t xml:space="preserve">Гомер.    </w:t>
      </w:r>
      <w:r w:rsidRPr="0034699B">
        <w:rPr>
          <w:rFonts w:ascii="Times New Roman" w:hAnsi="Times New Roman" w:cs="Times New Roman"/>
        </w:rPr>
        <w:tab/>
        <w:t>Іліада. / Одіссея. (одну з пісень)</w:t>
      </w:r>
    </w:p>
    <w:p w:rsidR="00C000C5" w:rsidRPr="0034699B" w:rsidRDefault="00C000C5" w:rsidP="00C000C5">
      <w:pPr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</w:rPr>
      </w:pPr>
      <w:r w:rsidRPr="0034699B">
        <w:rPr>
          <w:rFonts w:ascii="Times New Roman" w:hAnsi="Times New Roman" w:cs="Times New Roman"/>
        </w:rPr>
        <w:t xml:space="preserve">Гесіод.    </w:t>
      </w:r>
      <w:r w:rsidRPr="0034699B">
        <w:rPr>
          <w:rFonts w:ascii="Times New Roman" w:hAnsi="Times New Roman" w:cs="Times New Roman"/>
        </w:rPr>
        <w:tab/>
        <w:t xml:space="preserve">Труди і дні. </w:t>
      </w:r>
    </w:p>
    <w:p w:rsidR="00C000C5" w:rsidRPr="0034699B" w:rsidRDefault="00C000C5" w:rsidP="00C000C5">
      <w:pPr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</w:rPr>
      </w:pPr>
      <w:r w:rsidRPr="0034699B">
        <w:rPr>
          <w:rFonts w:ascii="Times New Roman" w:hAnsi="Times New Roman" w:cs="Times New Roman"/>
        </w:rPr>
        <w:t>Есхіл.</w:t>
      </w:r>
      <w:r w:rsidRPr="0034699B">
        <w:rPr>
          <w:rFonts w:ascii="Times New Roman" w:hAnsi="Times New Roman" w:cs="Times New Roman"/>
        </w:rPr>
        <w:tab/>
      </w:r>
      <w:r w:rsidRPr="0034699B">
        <w:rPr>
          <w:rFonts w:ascii="Times New Roman" w:hAnsi="Times New Roman" w:cs="Times New Roman"/>
        </w:rPr>
        <w:tab/>
        <w:t xml:space="preserve">Прометей закутий. </w:t>
      </w:r>
    </w:p>
    <w:p w:rsidR="00C000C5" w:rsidRPr="0034699B" w:rsidRDefault="00C000C5" w:rsidP="00C000C5">
      <w:pPr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</w:rPr>
      </w:pPr>
      <w:r w:rsidRPr="0034699B">
        <w:rPr>
          <w:rFonts w:ascii="Times New Roman" w:hAnsi="Times New Roman" w:cs="Times New Roman"/>
        </w:rPr>
        <w:t>Софокл.</w:t>
      </w:r>
      <w:r w:rsidRPr="0034699B">
        <w:rPr>
          <w:rFonts w:ascii="Times New Roman" w:hAnsi="Times New Roman" w:cs="Times New Roman"/>
        </w:rPr>
        <w:tab/>
        <w:t>Цар Едіп.</w:t>
      </w:r>
    </w:p>
    <w:p w:rsidR="00C000C5" w:rsidRPr="0034699B" w:rsidRDefault="00C000C5" w:rsidP="00C000C5">
      <w:pPr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</w:rPr>
      </w:pPr>
      <w:r w:rsidRPr="0034699B">
        <w:rPr>
          <w:rFonts w:ascii="Times New Roman" w:hAnsi="Times New Roman" w:cs="Times New Roman"/>
        </w:rPr>
        <w:t>Евріпід.</w:t>
      </w:r>
      <w:r w:rsidRPr="0034699B">
        <w:rPr>
          <w:rFonts w:ascii="Times New Roman" w:hAnsi="Times New Roman" w:cs="Times New Roman"/>
        </w:rPr>
        <w:tab/>
        <w:t xml:space="preserve">Медея. </w:t>
      </w:r>
    </w:p>
    <w:p w:rsidR="00C000C5" w:rsidRPr="0034699B" w:rsidRDefault="00C000C5" w:rsidP="00C000C5">
      <w:pPr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</w:rPr>
      </w:pPr>
      <w:r w:rsidRPr="0034699B">
        <w:rPr>
          <w:rFonts w:ascii="Times New Roman" w:hAnsi="Times New Roman" w:cs="Times New Roman"/>
        </w:rPr>
        <w:t xml:space="preserve">Арістофан.    Жаби. </w:t>
      </w:r>
    </w:p>
    <w:p w:rsidR="00C000C5" w:rsidRPr="0034699B" w:rsidRDefault="00C000C5" w:rsidP="00C000C5">
      <w:pPr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</w:rPr>
      </w:pPr>
      <w:r w:rsidRPr="0034699B">
        <w:rPr>
          <w:rFonts w:ascii="Times New Roman" w:hAnsi="Times New Roman" w:cs="Times New Roman"/>
        </w:rPr>
        <w:t xml:space="preserve">Арістотель.    Поетика (Переглянути) </w:t>
      </w:r>
    </w:p>
    <w:p w:rsidR="00C000C5" w:rsidRPr="0034699B" w:rsidRDefault="00C000C5" w:rsidP="00C000C5">
      <w:pPr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</w:rPr>
      </w:pPr>
      <w:r w:rsidRPr="0034699B">
        <w:rPr>
          <w:rFonts w:ascii="Times New Roman" w:hAnsi="Times New Roman" w:cs="Times New Roman"/>
        </w:rPr>
        <w:t>Вергілій.      Енеїда. (одну з книг)</w:t>
      </w:r>
    </w:p>
    <w:p w:rsidR="00C000C5" w:rsidRPr="0034699B" w:rsidRDefault="00C000C5" w:rsidP="00C000C5">
      <w:pPr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</w:rPr>
      </w:pPr>
      <w:r w:rsidRPr="0034699B">
        <w:rPr>
          <w:rFonts w:ascii="Times New Roman" w:hAnsi="Times New Roman" w:cs="Times New Roman"/>
        </w:rPr>
        <w:t xml:space="preserve">Езоп.             Байки. </w:t>
      </w:r>
      <w:r w:rsidRPr="0034699B">
        <w:rPr>
          <w:rFonts w:ascii="Times New Roman" w:hAnsi="Times New Roman" w:cs="Times New Roman"/>
          <w:lang w:val="en-US"/>
        </w:rPr>
        <w:t xml:space="preserve"> 2-3    </w:t>
      </w:r>
    </w:p>
    <w:p w:rsidR="00C000C5" w:rsidRPr="0034699B" w:rsidRDefault="00C000C5" w:rsidP="00C000C5">
      <w:pPr>
        <w:rPr>
          <w:rFonts w:ascii="Times New Roman" w:hAnsi="Times New Roman" w:cs="Times New Roman"/>
        </w:rPr>
      </w:pPr>
    </w:p>
    <w:p w:rsidR="00C000C5" w:rsidRPr="0034699B" w:rsidRDefault="00C000C5" w:rsidP="00C000C5">
      <w:pPr>
        <w:rPr>
          <w:rFonts w:ascii="Times New Roman" w:hAnsi="Times New Roman" w:cs="Times New Roman"/>
          <w:b/>
          <w:lang w:val="en-US"/>
        </w:rPr>
      </w:pPr>
    </w:p>
    <w:p w:rsidR="00C000C5" w:rsidRPr="0034699B" w:rsidRDefault="00C000C5" w:rsidP="00C000C5">
      <w:pPr>
        <w:jc w:val="center"/>
        <w:rPr>
          <w:rFonts w:ascii="Times New Roman" w:hAnsi="Times New Roman" w:cs="Times New Roman"/>
          <w:b/>
        </w:rPr>
      </w:pPr>
      <w:r w:rsidRPr="0034699B">
        <w:rPr>
          <w:rFonts w:ascii="Times New Roman" w:hAnsi="Times New Roman" w:cs="Times New Roman"/>
          <w:b/>
        </w:rPr>
        <w:t xml:space="preserve">Художні твори </w:t>
      </w:r>
      <w:r w:rsidRPr="0034699B">
        <w:rPr>
          <w:rFonts w:ascii="Times New Roman" w:hAnsi="Times New Roman" w:cs="Times New Roman"/>
          <w:b/>
          <w:u w:val="single"/>
        </w:rPr>
        <w:t>Середньовіччя і Відродження</w:t>
      </w:r>
    </w:p>
    <w:p w:rsidR="00C000C5" w:rsidRPr="0034699B" w:rsidRDefault="00C000C5" w:rsidP="00C000C5">
      <w:pPr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</w:rPr>
      </w:pPr>
      <w:r w:rsidRPr="0034699B">
        <w:rPr>
          <w:rFonts w:ascii="Times New Roman" w:hAnsi="Times New Roman" w:cs="Times New Roman"/>
        </w:rPr>
        <w:t xml:space="preserve">Пісня про Беовульфа / Пісня про Роланда / Пісня про мого Сіда / Поема про Нібелунгів.  </w:t>
      </w:r>
    </w:p>
    <w:p w:rsidR="00C000C5" w:rsidRPr="0034699B" w:rsidRDefault="00C000C5" w:rsidP="00C000C5">
      <w:pPr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</w:rPr>
      </w:pPr>
      <w:r w:rsidRPr="0034699B">
        <w:rPr>
          <w:rFonts w:ascii="Times New Roman" w:hAnsi="Times New Roman" w:cs="Times New Roman"/>
        </w:rPr>
        <w:t>Чосер Дж.             Кентерберійські оповідання.</w:t>
      </w:r>
      <w:r w:rsidRPr="0034699B">
        <w:rPr>
          <w:rFonts w:ascii="Times New Roman" w:hAnsi="Times New Roman" w:cs="Times New Roman"/>
          <w:lang w:val="en-US"/>
        </w:rPr>
        <w:t xml:space="preserve"> 2-3  </w:t>
      </w:r>
    </w:p>
    <w:p w:rsidR="00C000C5" w:rsidRPr="0034699B" w:rsidRDefault="00C000C5" w:rsidP="00C000C5">
      <w:pPr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</w:rPr>
      </w:pPr>
      <w:r w:rsidRPr="0034699B">
        <w:rPr>
          <w:rFonts w:ascii="Times New Roman" w:hAnsi="Times New Roman" w:cs="Times New Roman"/>
        </w:rPr>
        <w:t>Данте А.                Божественна комедія.</w:t>
      </w:r>
      <w:r w:rsidRPr="0034699B">
        <w:rPr>
          <w:rFonts w:ascii="Times New Roman" w:hAnsi="Times New Roman" w:cs="Times New Roman"/>
          <w:lang w:val="ru-RU"/>
        </w:rPr>
        <w:t xml:space="preserve">  </w:t>
      </w:r>
      <w:r w:rsidRPr="0034699B">
        <w:rPr>
          <w:rFonts w:ascii="Times New Roman" w:hAnsi="Times New Roman" w:cs="Times New Roman"/>
          <w:lang w:val="en-US"/>
        </w:rPr>
        <w:t xml:space="preserve">1   </w:t>
      </w:r>
    </w:p>
    <w:p w:rsidR="00C000C5" w:rsidRPr="0034699B" w:rsidRDefault="00C000C5" w:rsidP="00C000C5">
      <w:pPr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</w:rPr>
      </w:pPr>
      <w:r w:rsidRPr="0034699B">
        <w:rPr>
          <w:rFonts w:ascii="Times New Roman" w:hAnsi="Times New Roman" w:cs="Times New Roman"/>
        </w:rPr>
        <w:t xml:space="preserve">Петрарка Ф. </w:t>
      </w:r>
      <w:r w:rsidRPr="0034699B">
        <w:rPr>
          <w:rFonts w:ascii="Times New Roman" w:hAnsi="Times New Roman" w:cs="Times New Roman"/>
        </w:rPr>
        <w:tab/>
      </w:r>
      <w:r w:rsidRPr="0034699B">
        <w:rPr>
          <w:rFonts w:ascii="Times New Roman" w:hAnsi="Times New Roman" w:cs="Times New Roman"/>
        </w:rPr>
        <w:tab/>
        <w:t>Книга пісень.</w:t>
      </w:r>
      <w:r w:rsidRPr="0034699B">
        <w:rPr>
          <w:rFonts w:ascii="Times New Roman" w:hAnsi="Times New Roman" w:cs="Times New Roman"/>
          <w:lang w:val="ru-RU"/>
        </w:rPr>
        <w:t xml:space="preserve">  2-3       </w:t>
      </w:r>
    </w:p>
    <w:p w:rsidR="00C000C5" w:rsidRPr="0034699B" w:rsidRDefault="00C000C5" w:rsidP="00C000C5">
      <w:pPr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</w:rPr>
      </w:pPr>
      <w:r w:rsidRPr="0034699B">
        <w:rPr>
          <w:rFonts w:ascii="Times New Roman" w:hAnsi="Times New Roman" w:cs="Times New Roman"/>
        </w:rPr>
        <w:t>Боккаччо Дж.</w:t>
      </w:r>
      <w:r w:rsidRPr="0034699B">
        <w:rPr>
          <w:rFonts w:ascii="Times New Roman" w:hAnsi="Times New Roman" w:cs="Times New Roman"/>
        </w:rPr>
        <w:tab/>
      </w:r>
      <w:r w:rsidRPr="0034699B">
        <w:rPr>
          <w:rFonts w:ascii="Times New Roman" w:hAnsi="Times New Roman" w:cs="Times New Roman"/>
        </w:rPr>
        <w:tab/>
        <w:t>Декамерон.</w:t>
      </w:r>
      <w:r w:rsidRPr="0034699B">
        <w:rPr>
          <w:rFonts w:ascii="Times New Roman" w:hAnsi="Times New Roman" w:cs="Times New Roman"/>
          <w:lang w:val="ru-RU"/>
        </w:rPr>
        <w:t xml:space="preserve">  2-3    </w:t>
      </w:r>
    </w:p>
    <w:p w:rsidR="00C000C5" w:rsidRPr="0034699B" w:rsidRDefault="00C000C5" w:rsidP="00C000C5">
      <w:pPr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</w:rPr>
      </w:pPr>
      <w:r w:rsidRPr="0034699B">
        <w:rPr>
          <w:rFonts w:ascii="Times New Roman" w:hAnsi="Times New Roman" w:cs="Times New Roman"/>
        </w:rPr>
        <w:t>Брант С.</w:t>
      </w:r>
      <w:r w:rsidRPr="0034699B">
        <w:rPr>
          <w:rFonts w:ascii="Times New Roman" w:hAnsi="Times New Roman" w:cs="Times New Roman"/>
        </w:rPr>
        <w:tab/>
      </w:r>
      <w:r w:rsidRPr="0034699B">
        <w:rPr>
          <w:rFonts w:ascii="Times New Roman" w:hAnsi="Times New Roman" w:cs="Times New Roman"/>
        </w:rPr>
        <w:tab/>
        <w:t xml:space="preserve">         Корабель дурнів.</w:t>
      </w:r>
    </w:p>
    <w:p w:rsidR="00C000C5" w:rsidRPr="0034699B" w:rsidRDefault="00C000C5" w:rsidP="00C000C5">
      <w:pPr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</w:rPr>
      </w:pPr>
      <w:r w:rsidRPr="0034699B">
        <w:rPr>
          <w:rFonts w:ascii="Times New Roman" w:hAnsi="Times New Roman" w:cs="Times New Roman"/>
        </w:rPr>
        <w:t>Роттердамський Е.        Похвала Глупоті.</w:t>
      </w:r>
      <w:r w:rsidRPr="0034699B">
        <w:rPr>
          <w:rFonts w:ascii="Times New Roman" w:hAnsi="Times New Roman" w:cs="Times New Roman"/>
          <w:lang w:val="ru-RU"/>
        </w:rPr>
        <w:t xml:space="preserve"> </w:t>
      </w:r>
    </w:p>
    <w:p w:rsidR="00C000C5" w:rsidRPr="0034699B" w:rsidRDefault="00C000C5" w:rsidP="00C000C5">
      <w:pPr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</w:rPr>
      </w:pPr>
      <w:r w:rsidRPr="0034699B">
        <w:rPr>
          <w:rFonts w:ascii="Times New Roman" w:hAnsi="Times New Roman" w:cs="Times New Roman"/>
        </w:rPr>
        <w:t>Рабле Ф.</w:t>
      </w:r>
      <w:r w:rsidRPr="0034699B">
        <w:rPr>
          <w:rFonts w:ascii="Times New Roman" w:hAnsi="Times New Roman" w:cs="Times New Roman"/>
        </w:rPr>
        <w:tab/>
      </w:r>
      <w:r w:rsidRPr="0034699B">
        <w:rPr>
          <w:rFonts w:ascii="Times New Roman" w:hAnsi="Times New Roman" w:cs="Times New Roman"/>
        </w:rPr>
        <w:tab/>
        <w:t xml:space="preserve">          Ґарґантюа і Пантаґрюель. </w:t>
      </w:r>
    </w:p>
    <w:p w:rsidR="00C000C5" w:rsidRPr="0034699B" w:rsidRDefault="00C000C5" w:rsidP="00C000C5">
      <w:pPr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</w:rPr>
      </w:pPr>
      <w:r w:rsidRPr="0034699B">
        <w:rPr>
          <w:rFonts w:ascii="Times New Roman" w:hAnsi="Times New Roman" w:cs="Times New Roman"/>
        </w:rPr>
        <w:t>Сервантес М.</w:t>
      </w:r>
      <w:r w:rsidRPr="0034699B">
        <w:rPr>
          <w:rFonts w:ascii="Times New Roman" w:hAnsi="Times New Roman" w:cs="Times New Roman"/>
        </w:rPr>
        <w:tab/>
      </w:r>
      <w:r w:rsidRPr="0034699B">
        <w:rPr>
          <w:rFonts w:ascii="Times New Roman" w:hAnsi="Times New Roman" w:cs="Times New Roman"/>
        </w:rPr>
        <w:tab/>
        <w:t>Дон Кіхот.</w:t>
      </w:r>
    </w:p>
    <w:p w:rsidR="00C000C5" w:rsidRPr="0034699B" w:rsidRDefault="00C000C5" w:rsidP="00C000C5">
      <w:pPr>
        <w:pStyle w:val="a8"/>
        <w:numPr>
          <w:ilvl w:val="0"/>
          <w:numId w:val="26"/>
        </w:numPr>
        <w:spacing w:after="0" w:line="240" w:lineRule="auto"/>
        <w:rPr>
          <w:rFonts w:ascii="Times New Roman" w:hAnsi="Times New Roman"/>
          <w:lang w:val="ru-RU"/>
        </w:rPr>
      </w:pPr>
      <w:r w:rsidRPr="0034699B">
        <w:rPr>
          <w:rFonts w:ascii="Times New Roman" w:hAnsi="Times New Roman"/>
          <w:lang w:val="ru-RU"/>
        </w:rPr>
        <w:t xml:space="preserve">Шекспір В.           Сонети.  (2-3) Ромео і Джульєтта. Гамлет. Король Лір. Сон літньої ночі. </w:t>
      </w:r>
    </w:p>
    <w:p w:rsidR="00C000C5" w:rsidRPr="0034699B" w:rsidRDefault="00C000C5" w:rsidP="00C000C5">
      <w:pPr>
        <w:rPr>
          <w:rFonts w:ascii="Times New Roman" w:hAnsi="Times New Roman" w:cs="Times New Roman"/>
          <w:b/>
          <w:lang w:val="ru-RU"/>
        </w:rPr>
      </w:pPr>
    </w:p>
    <w:p w:rsidR="00C000C5" w:rsidRPr="0034699B" w:rsidRDefault="00C000C5" w:rsidP="00C000C5">
      <w:pPr>
        <w:rPr>
          <w:rFonts w:ascii="Times New Roman" w:hAnsi="Times New Roman" w:cs="Times New Roman"/>
        </w:rPr>
      </w:pPr>
      <w:r w:rsidRPr="0034699B">
        <w:rPr>
          <w:rFonts w:ascii="Times New Roman" w:hAnsi="Times New Roman" w:cs="Times New Roman"/>
        </w:rPr>
        <w:t>А) Твори, подані через   /  - читаються на вибір.</w:t>
      </w:r>
    </w:p>
    <w:p w:rsidR="00C000C5" w:rsidRPr="0034699B" w:rsidRDefault="00C000C5" w:rsidP="00C000C5">
      <w:pPr>
        <w:rPr>
          <w:rFonts w:ascii="Times New Roman" w:hAnsi="Times New Roman" w:cs="Times New Roman"/>
        </w:rPr>
      </w:pPr>
      <w:r w:rsidRPr="0034699B">
        <w:rPr>
          <w:rFonts w:ascii="Times New Roman" w:hAnsi="Times New Roman" w:cs="Times New Roman"/>
        </w:rPr>
        <w:t>Б) Цифри біля текстів означають кількість віршів / оповідань / новел, що треба прочитати, довільно обравши із цілого твору.</w:t>
      </w:r>
    </w:p>
    <w:p w:rsidR="005346BD" w:rsidRDefault="005346BD" w:rsidP="00C000C5">
      <w:pPr>
        <w:spacing w:after="0" w:line="240" w:lineRule="auto"/>
        <w:contextualSpacing/>
        <w:jc w:val="center"/>
      </w:pPr>
    </w:p>
    <w:sectPr w:rsidR="005346B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DejaVu Sans">
    <w:altName w:val="Times New Roman"/>
    <w:charset w:val="00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457F0"/>
    <w:multiLevelType w:val="hybridMultilevel"/>
    <w:tmpl w:val="CFB83BCC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35941"/>
    <w:multiLevelType w:val="hybridMultilevel"/>
    <w:tmpl w:val="4B4ADF3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0E44A8"/>
    <w:multiLevelType w:val="hybridMultilevel"/>
    <w:tmpl w:val="BCE2C0FE"/>
    <w:lvl w:ilvl="0" w:tplc="BAFE338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204771D6"/>
    <w:multiLevelType w:val="singleLevel"/>
    <w:tmpl w:val="95568AAE"/>
    <w:lvl w:ilvl="0">
      <w:start w:val="1"/>
      <w:numFmt w:val="decimal"/>
      <w:lvlText w:val="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24144237"/>
    <w:multiLevelType w:val="hybridMultilevel"/>
    <w:tmpl w:val="FCBED0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475DEB"/>
    <w:multiLevelType w:val="hybridMultilevel"/>
    <w:tmpl w:val="8E283ECA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CEA59D7"/>
    <w:multiLevelType w:val="hybridMultilevel"/>
    <w:tmpl w:val="FE080E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EE835FF"/>
    <w:multiLevelType w:val="hybridMultilevel"/>
    <w:tmpl w:val="C436038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CF5A2D"/>
    <w:multiLevelType w:val="hybridMultilevel"/>
    <w:tmpl w:val="89F03AFA"/>
    <w:lvl w:ilvl="0" w:tplc="0422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E544D2"/>
    <w:multiLevelType w:val="hybridMultilevel"/>
    <w:tmpl w:val="9046578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312110"/>
    <w:multiLevelType w:val="hybridMultilevel"/>
    <w:tmpl w:val="20D26D12"/>
    <w:lvl w:ilvl="0" w:tplc="725252B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1" w15:restartNumberingAfterBreak="0">
    <w:nsid w:val="460B624E"/>
    <w:multiLevelType w:val="hybridMultilevel"/>
    <w:tmpl w:val="E59AC7A6"/>
    <w:lvl w:ilvl="0" w:tplc="0422000F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EF2B23"/>
    <w:multiLevelType w:val="hybridMultilevel"/>
    <w:tmpl w:val="7168301C"/>
    <w:lvl w:ilvl="0" w:tplc="1E8A1F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5E913A0"/>
    <w:multiLevelType w:val="hybridMultilevel"/>
    <w:tmpl w:val="4F0E2B5C"/>
    <w:lvl w:ilvl="0" w:tplc="0422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403996"/>
    <w:multiLevelType w:val="hybridMultilevel"/>
    <w:tmpl w:val="16BC6AE6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9693C87"/>
    <w:multiLevelType w:val="hybridMultilevel"/>
    <w:tmpl w:val="E62CBB6C"/>
    <w:lvl w:ilvl="0" w:tplc="89642370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16" w15:restartNumberingAfterBreak="0">
    <w:nsid w:val="6A906392"/>
    <w:multiLevelType w:val="hybridMultilevel"/>
    <w:tmpl w:val="D8560F84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615E6D"/>
    <w:multiLevelType w:val="hybridMultilevel"/>
    <w:tmpl w:val="D30E4878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1DF5610"/>
    <w:multiLevelType w:val="hybridMultilevel"/>
    <w:tmpl w:val="3F9EE146"/>
    <w:lvl w:ilvl="0" w:tplc="4538C2A2">
      <w:start w:val="1"/>
      <w:numFmt w:val="bullet"/>
      <w:lvlText w:val="*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8D5633"/>
    <w:multiLevelType w:val="hybridMultilevel"/>
    <w:tmpl w:val="2206B4E8"/>
    <w:lvl w:ilvl="0" w:tplc="0422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CC09F9"/>
    <w:multiLevelType w:val="hybridMultilevel"/>
    <w:tmpl w:val="CED4172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C931C5"/>
    <w:multiLevelType w:val="hybridMultilevel"/>
    <w:tmpl w:val="B54A8056"/>
    <w:lvl w:ilvl="0" w:tplc="D696EE04"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2" w15:restartNumberingAfterBreak="0">
    <w:nsid w:val="7839050D"/>
    <w:multiLevelType w:val="hybridMultilevel"/>
    <w:tmpl w:val="3CBED962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C5D5B2A"/>
    <w:multiLevelType w:val="hybridMultilevel"/>
    <w:tmpl w:val="591A92B6"/>
    <w:lvl w:ilvl="0" w:tplc="18503CA0">
      <w:start w:val="16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0" w:hanging="360"/>
      </w:pPr>
    </w:lvl>
    <w:lvl w:ilvl="2" w:tplc="0422001B" w:tentative="1">
      <w:start w:val="1"/>
      <w:numFmt w:val="lowerRoman"/>
      <w:lvlText w:val="%3."/>
      <w:lvlJc w:val="right"/>
      <w:pPr>
        <w:ind w:left="2220" w:hanging="180"/>
      </w:pPr>
    </w:lvl>
    <w:lvl w:ilvl="3" w:tplc="0422000F" w:tentative="1">
      <w:start w:val="1"/>
      <w:numFmt w:val="decimal"/>
      <w:lvlText w:val="%4."/>
      <w:lvlJc w:val="left"/>
      <w:pPr>
        <w:ind w:left="2940" w:hanging="360"/>
      </w:pPr>
    </w:lvl>
    <w:lvl w:ilvl="4" w:tplc="04220019" w:tentative="1">
      <w:start w:val="1"/>
      <w:numFmt w:val="lowerLetter"/>
      <w:lvlText w:val="%5."/>
      <w:lvlJc w:val="left"/>
      <w:pPr>
        <w:ind w:left="3660" w:hanging="360"/>
      </w:pPr>
    </w:lvl>
    <w:lvl w:ilvl="5" w:tplc="0422001B" w:tentative="1">
      <w:start w:val="1"/>
      <w:numFmt w:val="lowerRoman"/>
      <w:lvlText w:val="%6."/>
      <w:lvlJc w:val="right"/>
      <w:pPr>
        <w:ind w:left="4380" w:hanging="180"/>
      </w:pPr>
    </w:lvl>
    <w:lvl w:ilvl="6" w:tplc="0422000F" w:tentative="1">
      <w:start w:val="1"/>
      <w:numFmt w:val="decimal"/>
      <w:lvlText w:val="%7."/>
      <w:lvlJc w:val="left"/>
      <w:pPr>
        <w:ind w:left="5100" w:hanging="360"/>
      </w:pPr>
    </w:lvl>
    <w:lvl w:ilvl="7" w:tplc="04220019" w:tentative="1">
      <w:start w:val="1"/>
      <w:numFmt w:val="lowerLetter"/>
      <w:lvlText w:val="%8."/>
      <w:lvlJc w:val="left"/>
      <w:pPr>
        <w:ind w:left="5820" w:hanging="360"/>
      </w:pPr>
    </w:lvl>
    <w:lvl w:ilvl="8" w:tplc="0422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3"/>
  </w:num>
  <w:num w:numId="2">
    <w:abstractNumId w:val="21"/>
  </w:num>
  <w:num w:numId="3">
    <w:abstractNumId w:val="12"/>
  </w:num>
  <w:num w:numId="4">
    <w:abstractNumId w:val="4"/>
  </w:num>
  <w:num w:numId="5">
    <w:abstractNumId w:val="6"/>
  </w:num>
  <w:num w:numId="6">
    <w:abstractNumId w:val="17"/>
  </w:num>
  <w:num w:numId="7">
    <w:abstractNumId w:val="10"/>
  </w:num>
  <w:num w:numId="8">
    <w:abstractNumId w:val="16"/>
  </w:num>
  <w:num w:numId="9">
    <w:abstractNumId w:val="18"/>
  </w:num>
  <w:num w:numId="10">
    <w:abstractNumId w:val="2"/>
  </w:num>
  <w:num w:numId="11">
    <w:abstractNumId w:val="9"/>
  </w:num>
  <w:num w:numId="12">
    <w:abstractNumId w:val="15"/>
  </w:num>
  <w:num w:numId="13">
    <w:abstractNumId w:val="5"/>
  </w:num>
  <w:num w:numId="14">
    <w:abstractNumId w:val="1"/>
  </w:num>
  <w:num w:numId="15">
    <w:abstractNumId w:val="0"/>
  </w:num>
  <w:num w:numId="16">
    <w:abstractNumId w:val="19"/>
  </w:num>
  <w:num w:numId="17">
    <w:abstractNumId w:val="8"/>
  </w:num>
  <w:num w:numId="18">
    <w:abstractNumId w:val="13"/>
  </w:num>
  <w:num w:numId="19">
    <w:abstractNumId w:val="23"/>
  </w:num>
  <w:num w:numId="20">
    <w:abstractNumId w:val="11"/>
  </w:num>
  <w:num w:numId="21">
    <w:abstractNumId w:val="22"/>
  </w:num>
  <w:num w:numId="22">
    <w:abstractNumId w:val="7"/>
  </w:num>
  <w:num w:numId="23">
    <w:abstractNumId w:val="20"/>
  </w:num>
  <w:num w:numId="24">
    <w:abstractNumId w:val="14"/>
  </w:num>
  <w:num w:numId="2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ACC"/>
    <w:rsid w:val="00094001"/>
    <w:rsid w:val="00120ACC"/>
    <w:rsid w:val="002054DA"/>
    <w:rsid w:val="003F40E2"/>
    <w:rsid w:val="005346BD"/>
    <w:rsid w:val="006F2AC6"/>
    <w:rsid w:val="008D6D83"/>
    <w:rsid w:val="008F5C3C"/>
    <w:rsid w:val="00AD1727"/>
    <w:rsid w:val="00B166EA"/>
    <w:rsid w:val="00B7579D"/>
    <w:rsid w:val="00C000C5"/>
    <w:rsid w:val="00F04C8E"/>
    <w:rsid w:val="00F43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F0EB8"/>
  <w15:chartTrackingRefBased/>
  <w15:docId w15:val="{BEB42757-85C0-43BE-B7DE-B47413F07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F2AC6"/>
    <w:pPr>
      <w:keepNext/>
      <w:spacing w:before="240" w:after="60" w:line="240" w:lineRule="auto"/>
      <w:ind w:right="170"/>
      <w:jc w:val="both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link w:val="20"/>
    <w:qFormat/>
    <w:rsid w:val="006F2AC6"/>
    <w:pPr>
      <w:spacing w:before="240" w:after="0" w:line="240" w:lineRule="auto"/>
      <w:outlineLvl w:val="1"/>
    </w:pPr>
    <w:rPr>
      <w:rFonts w:ascii="Times New Roman" w:eastAsia="Times New Roman" w:hAnsi="Times New Roman" w:cs="Times New Roman"/>
      <w:b/>
      <w:bCs/>
      <w:sz w:val="18"/>
      <w:szCs w:val="36"/>
      <w:lang w:eastAsia="uk-UA"/>
    </w:rPr>
  </w:style>
  <w:style w:type="paragraph" w:styleId="3">
    <w:name w:val="heading 3"/>
    <w:basedOn w:val="a"/>
    <w:next w:val="a"/>
    <w:link w:val="30"/>
    <w:qFormat/>
    <w:rsid w:val="006F2AC6"/>
    <w:pPr>
      <w:keepNext/>
      <w:spacing w:before="60" w:after="0" w:line="240" w:lineRule="auto"/>
      <w:ind w:right="170"/>
      <w:jc w:val="both"/>
      <w:outlineLvl w:val="2"/>
    </w:pPr>
    <w:rPr>
      <w:rFonts w:ascii="Times New Roman" w:eastAsia="Times New Roman" w:hAnsi="Times New Roman" w:cs="Times New Roman"/>
      <w:b/>
      <w:bCs/>
      <w:sz w:val="16"/>
      <w:szCs w:val="26"/>
    </w:rPr>
  </w:style>
  <w:style w:type="paragraph" w:styleId="4">
    <w:name w:val="heading 4"/>
    <w:basedOn w:val="a"/>
    <w:next w:val="a"/>
    <w:link w:val="40"/>
    <w:qFormat/>
    <w:rsid w:val="006F2AC6"/>
    <w:pPr>
      <w:keepNext/>
      <w:spacing w:before="240" w:after="60" w:line="240" w:lineRule="auto"/>
      <w:ind w:right="170"/>
      <w:jc w:val="both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F2AC6"/>
    <w:pPr>
      <w:spacing w:before="240" w:after="60" w:line="240" w:lineRule="auto"/>
      <w:ind w:right="170"/>
      <w:jc w:val="both"/>
      <w:outlineLvl w:val="4"/>
    </w:pPr>
    <w:rPr>
      <w:rFonts w:eastAsiaTheme="minorEastAsia"/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qFormat/>
    <w:rsid w:val="006F2AC6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8">
    <w:name w:val="heading 8"/>
    <w:basedOn w:val="a"/>
    <w:next w:val="a"/>
    <w:link w:val="80"/>
    <w:qFormat/>
    <w:rsid w:val="006F2AC6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F2AC6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6F2AC6"/>
    <w:rPr>
      <w:rFonts w:ascii="Times New Roman" w:eastAsia="Times New Roman" w:hAnsi="Times New Roman" w:cs="Times New Roman"/>
      <w:b/>
      <w:bCs/>
      <w:sz w:val="18"/>
      <w:szCs w:val="36"/>
      <w:lang w:eastAsia="uk-UA"/>
    </w:rPr>
  </w:style>
  <w:style w:type="character" w:customStyle="1" w:styleId="30">
    <w:name w:val="Заголовок 3 Знак"/>
    <w:basedOn w:val="a0"/>
    <w:link w:val="3"/>
    <w:rsid w:val="006F2AC6"/>
    <w:rPr>
      <w:rFonts w:ascii="Times New Roman" w:eastAsia="Times New Roman" w:hAnsi="Times New Roman" w:cs="Times New Roman"/>
      <w:b/>
      <w:bCs/>
      <w:sz w:val="16"/>
      <w:szCs w:val="26"/>
    </w:rPr>
  </w:style>
  <w:style w:type="character" w:customStyle="1" w:styleId="40">
    <w:name w:val="Заголовок 4 Знак"/>
    <w:basedOn w:val="a0"/>
    <w:link w:val="4"/>
    <w:rsid w:val="006F2AC6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6F2AC6"/>
    <w:rPr>
      <w:rFonts w:eastAsiaTheme="minorEastAsia"/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rsid w:val="006F2AC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80">
    <w:name w:val="Заголовок 8 Знак"/>
    <w:basedOn w:val="a0"/>
    <w:link w:val="8"/>
    <w:rsid w:val="006F2AC6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3">
    <w:name w:val="No Spacing"/>
    <w:uiPriority w:val="1"/>
    <w:qFormat/>
    <w:rsid w:val="006F2AC6"/>
    <w:pPr>
      <w:spacing w:after="0" w:line="240" w:lineRule="auto"/>
      <w:ind w:right="170"/>
      <w:jc w:val="both"/>
    </w:pPr>
    <w:rPr>
      <w:rFonts w:ascii="Times New Roman" w:eastAsia="Calibri" w:hAnsi="Times New Roman" w:cs="Times New Roman"/>
      <w:sz w:val="18"/>
      <w:szCs w:val="28"/>
    </w:rPr>
  </w:style>
  <w:style w:type="paragraph" w:customStyle="1" w:styleId="11">
    <w:name w:val="Абзац списка1"/>
    <w:basedOn w:val="a"/>
    <w:uiPriority w:val="34"/>
    <w:qFormat/>
    <w:rsid w:val="006F2AC6"/>
    <w:pPr>
      <w:spacing w:after="0" w:line="240" w:lineRule="auto"/>
      <w:ind w:left="708" w:right="170"/>
      <w:jc w:val="both"/>
    </w:pPr>
    <w:rPr>
      <w:rFonts w:ascii="Times New Roman" w:eastAsia="Calibri" w:hAnsi="Times New Roman" w:cs="Times New Roman"/>
      <w:sz w:val="18"/>
      <w:szCs w:val="28"/>
    </w:rPr>
  </w:style>
  <w:style w:type="paragraph" w:customStyle="1" w:styleId="-11">
    <w:name w:val="Цветной список - Акцент 11"/>
    <w:basedOn w:val="a"/>
    <w:uiPriority w:val="34"/>
    <w:qFormat/>
    <w:rsid w:val="006F2AC6"/>
    <w:pPr>
      <w:spacing w:after="0" w:line="240" w:lineRule="auto"/>
      <w:ind w:left="708" w:right="170"/>
      <w:jc w:val="both"/>
    </w:pPr>
    <w:rPr>
      <w:rFonts w:ascii="Times New Roman" w:eastAsia="Calibri" w:hAnsi="Times New Roman" w:cs="Times New Roman"/>
      <w:sz w:val="18"/>
      <w:szCs w:val="28"/>
    </w:rPr>
  </w:style>
  <w:style w:type="paragraph" w:styleId="a4">
    <w:name w:val="Body Text"/>
    <w:basedOn w:val="a"/>
    <w:link w:val="a5"/>
    <w:qFormat/>
    <w:rsid w:val="006F2AC6"/>
    <w:pPr>
      <w:widowControl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val="en-US"/>
    </w:rPr>
  </w:style>
  <w:style w:type="character" w:customStyle="1" w:styleId="a6">
    <w:name w:val="Основной текст Знак"/>
    <w:basedOn w:val="a0"/>
    <w:uiPriority w:val="99"/>
    <w:semiHidden/>
    <w:rsid w:val="006F2AC6"/>
  </w:style>
  <w:style w:type="character" w:customStyle="1" w:styleId="a5">
    <w:name w:val="Основний текст Знак"/>
    <w:link w:val="a4"/>
    <w:rsid w:val="006F2AC6"/>
    <w:rPr>
      <w:rFonts w:ascii="Times New Roman" w:eastAsia="Times New Roman" w:hAnsi="Times New Roman" w:cs="Times New Roman"/>
      <w:sz w:val="18"/>
      <w:szCs w:val="18"/>
      <w:lang w:val="en-US"/>
    </w:rPr>
  </w:style>
  <w:style w:type="character" w:styleId="a7">
    <w:name w:val="Strong"/>
    <w:uiPriority w:val="22"/>
    <w:qFormat/>
    <w:rsid w:val="006F2AC6"/>
    <w:rPr>
      <w:b/>
      <w:bCs/>
    </w:rPr>
  </w:style>
  <w:style w:type="paragraph" w:styleId="a8">
    <w:name w:val="List Paragraph"/>
    <w:basedOn w:val="a"/>
    <w:uiPriority w:val="34"/>
    <w:qFormat/>
    <w:rsid w:val="006F2AC6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val="en-US"/>
    </w:rPr>
  </w:style>
  <w:style w:type="paragraph" w:styleId="a9">
    <w:name w:val="Body Text Indent"/>
    <w:basedOn w:val="a"/>
    <w:link w:val="aa"/>
    <w:unhideWhenUsed/>
    <w:rsid w:val="006F2AC6"/>
    <w:pPr>
      <w:spacing w:after="120" w:line="276" w:lineRule="auto"/>
      <w:ind w:left="283"/>
    </w:pPr>
    <w:rPr>
      <w:rFonts w:ascii="Calibri" w:eastAsia="Times New Roman" w:hAnsi="Calibri" w:cs="Times New Roman"/>
      <w:lang w:val="en-US"/>
    </w:rPr>
  </w:style>
  <w:style w:type="character" w:customStyle="1" w:styleId="aa">
    <w:name w:val="Основний текст з відступом Знак"/>
    <w:basedOn w:val="a0"/>
    <w:link w:val="a9"/>
    <w:rsid w:val="006F2AC6"/>
    <w:rPr>
      <w:rFonts w:ascii="Calibri" w:eastAsia="Times New Roman" w:hAnsi="Calibri" w:cs="Times New Roman"/>
      <w:lang w:val="en-US"/>
    </w:rPr>
  </w:style>
  <w:style w:type="paragraph" w:customStyle="1" w:styleId="Default">
    <w:name w:val="Default"/>
    <w:rsid w:val="006F2AC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table" w:styleId="ab">
    <w:name w:val="Table Grid"/>
    <w:basedOn w:val="a1"/>
    <w:rsid w:val="006F2A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Title"/>
    <w:basedOn w:val="a"/>
    <w:next w:val="ad"/>
    <w:link w:val="ae"/>
    <w:qFormat/>
    <w:rsid w:val="006F2AC6"/>
    <w:pPr>
      <w:keepNext/>
      <w:widowControl w:val="0"/>
      <w:autoSpaceDE w:val="0"/>
      <w:autoSpaceDN w:val="0"/>
      <w:adjustRightInd w:val="0"/>
      <w:spacing w:before="240" w:after="120" w:line="240" w:lineRule="auto"/>
    </w:pPr>
    <w:rPr>
      <w:rFonts w:ascii="Liberation Sans" w:eastAsia="Times New Roman" w:hAnsi="Liberation Sans" w:cs="DejaVu Sans"/>
      <w:sz w:val="28"/>
      <w:szCs w:val="28"/>
    </w:rPr>
  </w:style>
  <w:style w:type="character" w:customStyle="1" w:styleId="ae">
    <w:name w:val="Назва Знак"/>
    <w:basedOn w:val="a0"/>
    <w:link w:val="ac"/>
    <w:rsid w:val="006F2AC6"/>
    <w:rPr>
      <w:rFonts w:ascii="Liberation Sans" w:eastAsia="Times New Roman" w:hAnsi="Liberation Sans" w:cs="DejaVu Sans"/>
      <w:sz w:val="28"/>
      <w:szCs w:val="28"/>
    </w:rPr>
  </w:style>
  <w:style w:type="paragraph" w:styleId="ad">
    <w:name w:val="Subtitle"/>
    <w:basedOn w:val="a"/>
    <w:link w:val="af"/>
    <w:qFormat/>
    <w:rsid w:val="006F2AC6"/>
    <w:pPr>
      <w:spacing w:after="60" w:line="240" w:lineRule="auto"/>
      <w:jc w:val="center"/>
      <w:outlineLvl w:val="1"/>
    </w:pPr>
    <w:rPr>
      <w:rFonts w:ascii="Arial" w:eastAsia="Times New Roman" w:hAnsi="Arial" w:cs="Arial"/>
      <w:sz w:val="24"/>
      <w:szCs w:val="24"/>
      <w:lang w:val="ru-RU" w:eastAsia="ru-RU"/>
    </w:rPr>
  </w:style>
  <w:style w:type="character" w:customStyle="1" w:styleId="af">
    <w:name w:val="Підзаголовок Знак"/>
    <w:basedOn w:val="a0"/>
    <w:link w:val="ad"/>
    <w:rsid w:val="006F2AC6"/>
    <w:rPr>
      <w:rFonts w:ascii="Arial" w:eastAsia="Times New Roman" w:hAnsi="Arial" w:cs="Arial"/>
      <w:sz w:val="24"/>
      <w:szCs w:val="24"/>
      <w:lang w:val="ru-RU" w:eastAsia="ru-RU"/>
    </w:rPr>
  </w:style>
  <w:style w:type="paragraph" w:customStyle="1" w:styleId="FR2">
    <w:name w:val="FR2"/>
    <w:rsid w:val="006F2AC6"/>
    <w:pPr>
      <w:widowControl w:val="0"/>
      <w:autoSpaceDE w:val="0"/>
      <w:autoSpaceDN w:val="0"/>
      <w:adjustRightInd w:val="0"/>
      <w:spacing w:before="220" w:after="0" w:line="240" w:lineRule="auto"/>
      <w:ind w:left="40" w:hanging="20"/>
    </w:pPr>
    <w:rPr>
      <w:rFonts w:ascii="Arial" w:eastAsia="Times New Roman" w:hAnsi="Arial" w:cs="Arial"/>
      <w:sz w:val="18"/>
      <w:szCs w:val="18"/>
      <w:lang w:eastAsia="uk-UA"/>
    </w:rPr>
  </w:style>
  <w:style w:type="paragraph" w:styleId="31">
    <w:name w:val="Body Text 3"/>
    <w:basedOn w:val="a"/>
    <w:link w:val="32"/>
    <w:rsid w:val="006F2AC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2">
    <w:name w:val="Основний текст 3 Знак"/>
    <w:basedOn w:val="a0"/>
    <w:link w:val="31"/>
    <w:rsid w:val="006F2AC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FR1">
    <w:name w:val="FR1"/>
    <w:rsid w:val="006F2AC6"/>
    <w:pPr>
      <w:widowControl w:val="0"/>
      <w:autoSpaceDE w:val="0"/>
      <w:autoSpaceDN w:val="0"/>
      <w:adjustRightInd w:val="0"/>
      <w:spacing w:after="0" w:line="420" w:lineRule="auto"/>
      <w:ind w:left="600" w:hanging="56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f3f3f3f3f3f3f3f3f3f3f3f3f3f3f3f3f3f3f3f3f3f2">
    <w:name w:val="О3fс3fн3fо3fв3fн3fо3fй3f т3fе3fк3fс3fт3f с3f о3fт3fс3fт3fу3fп3fо3fм3f 2"/>
    <w:basedOn w:val="a"/>
    <w:rsid w:val="006F2AC6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Normal (Web)"/>
    <w:basedOn w:val="a"/>
    <w:rsid w:val="006F2A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8B"/>
      <w:sz w:val="24"/>
      <w:szCs w:val="24"/>
      <w:lang w:val="ru-RU" w:eastAsia="ru-RU"/>
    </w:rPr>
  </w:style>
  <w:style w:type="paragraph" w:styleId="21">
    <w:name w:val="Body Text Indent 2"/>
    <w:basedOn w:val="a"/>
    <w:link w:val="22"/>
    <w:rsid w:val="006F2AC6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2">
    <w:name w:val="Основний текст з відступом 2 Знак"/>
    <w:basedOn w:val="a0"/>
    <w:link w:val="21"/>
    <w:rsid w:val="006F2AC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23">
    <w:name w:val="Body Text 2"/>
    <w:basedOn w:val="a"/>
    <w:link w:val="24"/>
    <w:rsid w:val="006F2AC6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4">
    <w:name w:val="Основний текст 2 Знак"/>
    <w:basedOn w:val="a0"/>
    <w:link w:val="23"/>
    <w:rsid w:val="006F2AC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1">
    <w:name w:val="Block Text"/>
    <w:basedOn w:val="a"/>
    <w:rsid w:val="006F2AC6"/>
    <w:pPr>
      <w:spacing w:after="0" w:line="240" w:lineRule="auto"/>
      <w:ind w:left="-108" w:right="-108"/>
      <w:jc w:val="center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f2">
    <w:name w:val="Печатная машинка"/>
    <w:rsid w:val="006F2AC6"/>
    <w:rPr>
      <w:rFonts w:ascii="Courier New" w:hAnsi="Courier New"/>
      <w:sz w:val="20"/>
    </w:rPr>
  </w:style>
  <w:style w:type="paragraph" w:styleId="af3">
    <w:name w:val="footer"/>
    <w:basedOn w:val="a"/>
    <w:link w:val="af4"/>
    <w:rsid w:val="006F2AC6"/>
    <w:pPr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af4">
    <w:name w:val="Нижній колонтитул Знак"/>
    <w:basedOn w:val="a0"/>
    <w:link w:val="af3"/>
    <w:rsid w:val="006F2AC6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customStyle="1" w:styleId="af5">
    <w:name w:val="Знак"/>
    <w:basedOn w:val="a"/>
    <w:rsid w:val="006F2AC6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6">
    <w:name w:val="header"/>
    <w:basedOn w:val="a"/>
    <w:link w:val="af7"/>
    <w:uiPriority w:val="99"/>
    <w:unhideWhenUsed/>
    <w:rsid w:val="006F2AC6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af7">
    <w:name w:val="Верхній колонтитул Знак"/>
    <w:basedOn w:val="a0"/>
    <w:link w:val="af6"/>
    <w:uiPriority w:val="99"/>
    <w:rsid w:val="006F2AC6"/>
    <w:rPr>
      <w:rFonts w:ascii="Calibri" w:eastAsia="Times New Roman" w:hAnsi="Calibri" w:cs="Times New Roman"/>
      <w:lang w:val="en-US"/>
    </w:rPr>
  </w:style>
  <w:style w:type="paragraph" w:styleId="af8">
    <w:name w:val="endnote text"/>
    <w:basedOn w:val="a"/>
    <w:link w:val="af9"/>
    <w:uiPriority w:val="99"/>
    <w:semiHidden/>
    <w:unhideWhenUsed/>
    <w:rsid w:val="006F2AC6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f9">
    <w:name w:val="Текст кінцевої виноски Знак"/>
    <w:basedOn w:val="a0"/>
    <w:link w:val="af8"/>
    <w:uiPriority w:val="99"/>
    <w:semiHidden/>
    <w:rsid w:val="006F2AC6"/>
    <w:rPr>
      <w:rFonts w:ascii="Calibri" w:eastAsia="Times New Roman" w:hAnsi="Calibri" w:cs="Times New Roman"/>
      <w:sz w:val="20"/>
      <w:szCs w:val="20"/>
      <w:lang w:val="en-US"/>
    </w:rPr>
  </w:style>
  <w:style w:type="character" w:styleId="afa">
    <w:name w:val="endnote reference"/>
    <w:basedOn w:val="a0"/>
    <w:uiPriority w:val="99"/>
    <w:semiHidden/>
    <w:unhideWhenUsed/>
    <w:rsid w:val="006F2AC6"/>
    <w:rPr>
      <w:vertAlign w:val="superscript"/>
    </w:rPr>
  </w:style>
  <w:style w:type="paragraph" w:styleId="afb">
    <w:name w:val="footnote text"/>
    <w:basedOn w:val="a"/>
    <w:link w:val="afc"/>
    <w:uiPriority w:val="99"/>
    <w:semiHidden/>
    <w:unhideWhenUsed/>
    <w:rsid w:val="006F2AC6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fc">
    <w:name w:val="Текст виноски Знак"/>
    <w:basedOn w:val="a0"/>
    <w:link w:val="afb"/>
    <w:uiPriority w:val="99"/>
    <w:semiHidden/>
    <w:rsid w:val="006F2AC6"/>
    <w:rPr>
      <w:rFonts w:ascii="Calibri" w:eastAsia="Times New Roman" w:hAnsi="Calibri" w:cs="Times New Roman"/>
      <w:sz w:val="20"/>
      <w:szCs w:val="20"/>
      <w:lang w:val="en-US"/>
    </w:rPr>
  </w:style>
  <w:style w:type="character" w:styleId="afd">
    <w:name w:val="footnote reference"/>
    <w:basedOn w:val="a0"/>
    <w:uiPriority w:val="99"/>
    <w:semiHidden/>
    <w:unhideWhenUsed/>
    <w:rsid w:val="006F2AC6"/>
    <w:rPr>
      <w:vertAlign w:val="superscript"/>
    </w:rPr>
  </w:style>
  <w:style w:type="character" w:customStyle="1" w:styleId="rvts44">
    <w:name w:val="rvts44"/>
    <w:basedOn w:val="a0"/>
    <w:rsid w:val="006F2AC6"/>
  </w:style>
  <w:style w:type="paragraph" w:styleId="afe">
    <w:name w:val="Balloon Text"/>
    <w:basedOn w:val="a"/>
    <w:link w:val="aff"/>
    <w:uiPriority w:val="99"/>
    <w:semiHidden/>
    <w:unhideWhenUsed/>
    <w:rsid w:val="006F2AC6"/>
    <w:pPr>
      <w:spacing w:after="0" w:line="240" w:lineRule="auto"/>
    </w:pPr>
    <w:rPr>
      <w:rFonts w:ascii="Tahoma" w:eastAsia="Times New Roman" w:hAnsi="Tahoma" w:cs="Tahoma"/>
      <w:sz w:val="16"/>
      <w:szCs w:val="16"/>
      <w:lang w:val="en-US"/>
    </w:rPr>
  </w:style>
  <w:style w:type="character" w:customStyle="1" w:styleId="aff">
    <w:name w:val="Текст у виносці Знак"/>
    <w:basedOn w:val="a0"/>
    <w:link w:val="afe"/>
    <w:uiPriority w:val="99"/>
    <w:semiHidden/>
    <w:rsid w:val="006F2AC6"/>
    <w:rPr>
      <w:rFonts w:ascii="Tahoma" w:eastAsia="Times New Roman" w:hAnsi="Tahoma" w:cs="Tahoma"/>
      <w:sz w:val="16"/>
      <w:szCs w:val="16"/>
      <w:lang w:val="en-US"/>
    </w:rPr>
  </w:style>
  <w:style w:type="paragraph" w:styleId="33">
    <w:name w:val="Body Text Indent 3"/>
    <w:basedOn w:val="a"/>
    <w:link w:val="34"/>
    <w:uiPriority w:val="99"/>
    <w:semiHidden/>
    <w:unhideWhenUsed/>
    <w:rsid w:val="006F2AC6"/>
    <w:pPr>
      <w:spacing w:after="120" w:line="276" w:lineRule="auto"/>
      <w:ind w:left="283"/>
    </w:pPr>
    <w:rPr>
      <w:rFonts w:ascii="Calibri" w:eastAsia="Times New Roman" w:hAnsi="Calibri" w:cs="Times New Roman"/>
      <w:sz w:val="16"/>
      <w:szCs w:val="16"/>
      <w:lang w:val="en-US"/>
    </w:rPr>
  </w:style>
  <w:style w:type="character" w:customStyle="1" w:styleId="34">
    <w:name w:val="Основний текст з відступом 3 Знак"/>
    <w:basedOn w:val="a0"/>
    <w:link w:val="33"/>
    <w:uiPriority w:val="99"/>
    <w:semiHidden/>
    <w:rsid w:val="006F2AC6"/>
    <w:rPr>
      <w:rFonts w:ascii="Calibri" w:eastAsia="Times New Roman" w:hAnsi="Calibri" w:cs="Times New Roman"/>
      <w:sz w:val="16"/>
      <w:szCs w:val="16"/>
      <w:lang w:val="en-US"/>
    </w:rPr>
  </w:style>
  <w:style w:type="character" w:styleId="aff0">
    <w:name w:val="Hyperlink"/>
    <w:basedOn w:val="a0"/>
    <w:uiPriority w:val="99"/>
    <w:unhideWhenUsed/>
    <w:rsid w:val="00C000C5"/>
    <w:rPr>
      <w:color w:val="0563C1" w:themeColor="hyperlink"/>
      <w:u w:val="single"/>
    </w:rPr>
  </w:style>
  <w:style w:type="character" w:styleId="aff1">
    <w:name w:val="FollowedHyperlink"/>
    <w:basedOn w:val="a0"/>
    <w:uiPriority w:val="99"/>
    <w:semiHidden/>
    <w:unhideWhenUsed/>
    <w:rsid w:val="00F04C8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coursera.org/learn/mytholog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rive.google.com/drive/folders/1WSDL2HnOfg6TRehVyXmmIpndMvnIm3pU" TargetMode="External"/><Relationship Id="rId5" Type="http://schemas.openxmlformats.org/officeDocument/2006/relationships/hyperlink" Target="https://drive.google.com/drive/folders/1rNlmK1NEtJC2cLl49lj5BQaytUwW1GZ5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26503</Words>
  <Characters>15107</Characters>
  <Application>Microsoft Office Word</Application>
  <DocSecurity>0</DocSecurity>
  <Lines>125</Lines>
  <Paragraphs>83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Oleg</dc:creator>
  <cp:keywords/>
  <dc:description/>
  <cp:lastModifiedBy>Admin</cp:lastModifiedBy>
  <cp:revision>2</cp:revision>
  <dcterms:created xsi:type="dcterms:W3CDTF">2026-09-22T14:58:00Z</dcterms:created>
  <dcterms:modified xsi:type="dcterms:W3CDTF">2026-09-22T14:58:00Z</dcterms:modified>
</cp:coreProperties>
</file>