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ДЕРЖАВНИЙ ВИЩИЙ НАВЧАЛЬНИЙ ЗАКЛАД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«УЖГОРОДСЬКИЙ НАЦІОНАЛЬНИЙ УНІВЕРСИТЕТ»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ФАКУЛЬТЕТ ІНОЗЕМНОЇ ФІЛОЛОГІЇ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6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Кафедра романських мов і зарубіжної літератури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92A" w:rsidRPr="00BD692A" w:rsidRDefault="00BD692A" w:rsidP="00BD69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692A" w:rsidRPr="00BD692A" w:rsidRDefault="00BD692A" w:rsidP="00BD692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692A">
        <w:rPr>
          <w:rFonts w:ascii="Times New Roman" w:hAnsi="Times New Roman" w:cs="Times New Roman"/>
          <w:b/>
          <w:sz w:val="28"/>
          <w:szCs w:val="28"/>
        </w:rPr>
        <w:t>ЗАТВЕРДЖУЮ</w:t>
      </w:r>
    </w:p>
    <w:p w:rsidR="00BD692A" w:rsidRPr="00BD692A" w:rsidRDefault="00BD00D6" w:rsidP="00BD692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</w:t>
      </w:r>
      <w:r w:rsidR="00BD692A" w:rsidRPr="00BD692A">
        <w:rPr>
          <w:rFonts w:ascii="Times New Roman" w:hAnsi="Times New Roman" w:cs="Times New Roman"/>
          <w:sz w:val="28"/>
          <w:szCs w:val="28"/>
        </w:rPr>
        <w:t>Декан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D692A" w:rsidRPr="00BD692A">
        <w:rPr>
          <w:rFonts w:ascii="Times New Roman" w:hAnsi="Times New Roman" w:cs="Times New Roman"/>
          <w:sz w:val="28"/>
          <w:szCs w:val="28"/>
        </w:rPr>
        <w:t xml:space="preserve"> факультету іноземної філології</w:t>
      </w:r>
    </w:p>
    <w:p w:rsidR="00BD692A" w:rsidRPr="00BD692A" w:rsidRDefault="00BD692A" w:rsidP="00BD692A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D692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___________    ___</w:t>
      </w:r>
      <w:r w:rsidR="004812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_____</w:t>
      </w:r>
      <w:r w:rsidRPr="00BD692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__</w:t>
      </w:r>
    </w:p>
    <w:p w:rsidR="00BD692A" w:rsidRPr="00BD692A" w:rsidRDefault="00BD692A" w:rsidP="00BD692A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sz w:val="16"/>
          <w:szCs w:val="24"/>
          <w:vertAlign w:val="superscript"/>
          <w:lang w:eastAsia="ru-RU"/>
        </w:rPr>
      </w:pPr>
      <w:r w:rsidRPr="00BD692A">
        <w:rPr>
          <w:rFonts w:ascii="Times New Roman" w:eastAsia="Times New Roman" w:hAnsi="Times New Roman" w:cs="Times New Roman"/>
          <w:color w:val="000000"/>
          <w:sz w:val="16"/>
          <w:szCs w:val="24"/>
          <w:vertAlign w:val="superscript"/>
          <w:lang w:eastAsia="ru-RU"/>
        </w:rPr>
        <w:t xml:space="preserve">                        (підпис)                                                                  (прізвище, ініціали)</w:t>
      </w:r>
    </w:p>
    <w:p w:rsidR="00BD692A" w:rsidRPr="00BD692A" w:rsidRDefault="00BD692A" w:rsidP="00BD692A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«____» _____________ </w:t>
      </w:r>
      <w:r w:rsidR="004812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2026</w:t>
      </w:r>
      <w:r w:rsidRPr="00BD692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року</w:t>
      </w: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692A" w:rsidRPr="00BD692A" w:rsidRDefault="00BD692A" w:rsidP="00BD692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uk-UA"/>
        </w:rPr>
      </w:pPr>
      <w:r w:rsidRPr="00BD692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uk-UA"/>
        </w:rPr>
        <w:t xml:space="preserve">РОБОЧА ПРОГРАМА НАВЧАЛЬНОЇ ДИСЦИПЛІНИ </w:t>
      </w: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92A" w:rsidRPr="00BD692A" w:rsidRDefault="00BD692A" w:rsidP="00BD69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692A">
        <w:rPr>
          <w:rFonts w:ascii="Times New Roman" w:eastAsia="Calibri" w:hAnsi="Times New Roman" w:cs="Times New Roman"/>
          <w:b/>
          <w:sz w:val="28"/>
          <w:szCs w:val="28"/>
        </w:rPr>
        <w:t xml:space="preserve">«Історія зарубіжної літератури </w:t>
      </w:r>
    </w:p>
    <w:p w:rsidR="00BD692A" w:rsidRPr="00BD692A" w:rsidRDefault="00BD692A" w:rsidP="00BD69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692A">
        <w:rPr>
          <w:rFonts w:ascii="Times New Roman" w:eastAsia="Calibri" w:hAnsi="Times New Roman" w:cs="Times New Roman"/>
          <w:b/>
          <w:sz w:val="28"/>
          <w:szCs w:val="28"/>
        </w:rPr>
        <w:t>(антична література, література доби Середньовіччя і Відродження)»</w:t>
      </w:r>
    </w:p>
    <w:p w:rsidR="00BD692A" w:rsidRPr="00BD692A" w:rsidRDefault="00BD692A" w:rsidP="00BD69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692A">
        <w:rPr>
          <w:rFonts w:ascii="Times New Roman" w:eastAsia="Calibri" w:hAnsi="Times New Roman" w:cs="Times New Roman"/>
          <w:b/>
          <w:sz w:val="28"/>
          <w:szCs w:val="28"/>
        </w:rPr>
        <w:t>для студентів І курсу денної та заочної форми навчання</w:t>
      </w:r>
    </w:p>
    <w:p w:rsidR="00BD692A" w:rsidRPr="00BD692A" w:rsidRDefault="00BD692A" w:rsidP="00BD692A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D692A">
        <w:rPr>
          <w:rFonts w:ascii="Times New Roman" w:eastAsia="Calibri" w:hAnsi="Times New Roman" w:cs="Times New Roman"/>
          <w:b/>
          <w:sz w:val="28"/>
          <w:szCs w:val="28"/>
        </w:rPr>
        <w:t>факультету іноземної філології</w:t>
      </w: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b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65"/>
        <w:gridCol w:w="5507"/>
      </w:tblGrid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Рівень вищої освіти</w:t>
            </w:r>
          </w:p>
        </w:tc>
        <w:tc>
          <w:tcPr>
            <w:tcW w:w="5069" w:type="dxa"/>
          </w:tcPr>
          <w:p w:rsidR="00BD692A" w:rsidRPr="00BD692A" w:rsidRDefault="00BD692A" w:rsidP="00BD692A">
            <w:pPr>
              <w:rPr>
                <w:sz w:val="28"/>
                <w:szCs w:val="28"/>
              </w:rPr>
            </w:pPr>
            <w:r w:rsidRPr="00BD692A">
              <w:rPr>
                <w:b/>
                <w:sz w:val="28"/>
                <w:szCs w:val="28"/>
              </w:rPr>
              <w:t xml:space="preserve">бакалавр </w:t>
            </w:r>
          </w:p>
        </w:tc>
      </w:tr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Галузь знань</w:t>
            </w:r>
          </w:p>
        </w:tc>
        <w:tc>
          <w:tcPr>
            <w:tcW w:w="5069" w:type="dxa"/>
          </w:tcPr>
          <w:p w:rsidR="00BD692A" w:rsidRPr="00BD692A" w:rsidRDefault="00BD692A" w:rsidP="00BD692A">
            <w:pPr>
              <w:rPr>
                <w:b/>
                <w:color w:val="FF0000"/>
                <w:sz w:val="28"/>
                <w:szCs w:val="28"/>
              </w:rPr>
            </w:pPr>
            <w:r w:rsidRPr="00BD692A">
              <w:rPr>
                <w:b/>
                <w:sz w:val="28"/>
                <w:szCs w:val="28"/>
              </w:rPr>
              <w:t>01 Освіта / Педагогіка</w:t>
            </w:r>
          </w:p>
        </w:tc>
      </w:tr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Спеціальність</w:t>
            </w:r>
          </w:p>
        </w:tc>
        <w:tc>
          <w:tcPr>
            <w:tcW w:w="5069" w:type="dxa"/>
          </w:tcPr>
          <w:p w:rsidR="00BD692A" w:rsidRPr="009E4BE5" w:rsidRDefault="009E4BE5" w:rsidP="00BD692A">
            <w:pPr>
              <w:rPr>
                <w:sz w:val="28"/>
                <w:szCs w:val="28"/>
              </w:rPr>
            </w:pPr>
            <w:r w:rsidRPr="009E4BE5">
              <w:rPr>
                <w:sz w:val="28"/>
                <w:szCs w:val="28"/>
                <w:shd w:val="clear" w:color="auto" w:fill="FFFFFF"/>
              </w:rPr>
              <w:t>А4.02</w:t>
            </w:r>
            <w:r w:rsidRPr="009E4BE5">
              <w:rPr>
                <w:sz w:val="28"/>
                <w:szCs w:val="28"/>
              </w:rPr>
              <w:t xml:space="preserve"> </w:t>
            </w:r>
            <w:r w:rsidR="00BD692A" w:rsidRPr="009E4BE5">
              <w:rPr>
                <w:sz w:val="28"/>
                <w:szCs w:val="28"/>
              </w:rPr>
              <w:t>Середня освіта. Англійська/німецька/французька/румунська мова і література</w:t>
            </w:r>
          </w:p>
        </w:tc>
      </w:tr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Предметна спеціальність (Спеціалізація)</w:t>
            </w:r>
            <w:r w:rsidRPr="00BD692A">
              <w:rPr>
                <w:b/>
                <w:sz w:val="28"/>
                <w:szCs w:val="28"/>
              </w:rPr>
              <w:t xml:space="preserve"> </w:t>
            </w:r>
            <w:r w:rsidRPr="00BD692A">
              <w:rPr>
                <w:sz w:val="28"/>
                <w:szCs w:val="28"/>
              </w:rPr>
              <w:t>(</w:t>
            </w:r>
            <w:r w:rsidRPr="00BD692A">
              <w:rPr>
                <w:i/>
                <w:sz w:val="28"/>
                <w:szCs w:val="28"/>
              </w:rPr>
              <w:t>за наявності</w:t>
            </w:r>
            <w:r w:rsidRPr="00BD692A">
              <w:rPr>
                <w:sz w:val="28"/>
                <w:szCs w:val="28"/>
              </w:rPr>
              <w:t>)</w:t>
            </w:r>
          </w:p>
        </w:tc>
        <w:tc>
          <w:tcPr>
            <w:tcW w:w="5069" w:type="dxa"/>
          </w:tcPr>
          <w:p w:rsidR="00BD692A" w:rsidRPr="009E4BE5" w:rsidRDefault="009E4BE5" w:rsidP="00BD692A">
            <w:pPr>
              <w:rPr>
                <w:sz w:val="28"/>
                <w:szCs w:val="28"/>
              </w:rPr>
            </w:pPr>
            <w:r w:rsidRPr="009E4BE5">
              <w:rPr>
                <w:sz w:val="28"/>
                <w:szCs w:val="28"/>
                <w:shd w:val="clear" w:color="auto" w:fill="FFFFFF"/>
              </w:rPr>
              <w:t>А4.02</w:t>
            </w:r>
            <w:r w:rsidRPr="009E4BE5">
              <w:rPr>
                <w:sz w:val="28"/>
                <w:szCs w:val="28"/>
              </w:rPr>
              <w:t xml:space="preserve"> </w:t>
            </w:r>
            <w:r w:rsidR="00BD692A" w:rsidRPr="009E4BE5">
              <w:rPr>
                <w:sz w:val="28"/>
                <w:szCs w:val="28"/>
              </w:rPr>
              <w:t>Середня освіта. Англійська/німецька/французька/румунська мова і література</w:t>
            </w:r>
          </w:p>
        </w:tc>
      </w:tr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Освітня програма</w:t>
            </w:r>
          </w:p>
        </w:tc>
        <w:tc>
          <w:tcPr>
            <w:tcW w:w="5069" w:type="dxa"/>
          </w:tcPr>
          <w:p w:rsidR="00BD692A" w:rsidRPr="00BD692A" w:rsidRDefault="00BD692A" w:rsidP="00BD692A">
            <w:pPr>
              <w:rPr>
                <w:color w:val="FF0000"/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Англійська/німецька/французька/румунська мова і література. Зарубіжна література</w:t>
            </w:r>
          </w:p>
        </w:tc>
      </w:tr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Статус дисципліни</w:t>
            </w:r>
          </w:p>
        </w:tc>
        <w:tc>
          <w:tcPr>
            <w:tcW w:w="5069" w:type="dxa"/>
          </w:tcPr>
          <w:p w:rsidR="00BD692A" w:rsidRPr="00BD692A" w:rsidRDefault="00BD692A" w:rsidP="00BD692A">
            <w:pPr>
              <w:rPr>
                <w:sz w:val="28"/>
                <w:szCs w:val="28"/>
              </w:rPr>
            </w:pPr>
            <w:r w:rsidRPr="00BD692A">
              <w:rPr>
                <w:b/>
                <w:sz w:val="28"/>
                <w:szCs w:val="28"/>
              </w:rPr>
              <w:t>нормативна</w:t>
            </w:r>
          </w:p>
        </w:tc>
      </w:tr>
      <w:tr w:rsidR="00BD692A" w:rsidRPr="00BD692A" w:rsidTr="000A1A05">
        <w:tc>
          <w:tcPr>
            <w:tcW w:w="4503" w:type="dxa"/>
          </w:tcPr>
          <w:p w:rsidR="00BD692A" w:rsidRPr="00BD692A" w:rsidRDefault="00BD692A" w:rsidP="00BD692A">
            <w:pPr>
              <w:ind w:right="252"/>
              <w:jc w:val="right"/>
              <w:rPr>
                <w:sz w:val="28"/>
                <w:szCs w:val="28"/>
              </w:rPr>
            </w:pPr>
            <w:r w:rsidRPr="00BD692A">
              <w:rPr>
                <w:sz w:val="28"/>
                <w:szCs w:val="28"/>
              </w:rPr>
              <w:t>Мова навчання</w:t>
            </w:r>
          </w:p>
        </w:tc>
        <w:tc>
          <w:tcPr>
            <w:tcW w:w="5069" w:type="dxa"/>
          </w:tcPr>
          <w:p w:rsidR="00BD692A" w:rsidRPr="00BD692A" w:rsidRDefault="00BD692A" w:rsidP="00BD692A">
            <w:pPr>
              <w:rPr>
                <w:b/>
                <w:sz w:val="28"/>
                <w:szCs w:val="28"/>
              </w:rPr>
            </w:pPr>
            <w:r w:rsidRPr="00BD692A">
              <w:rPr>
                <w:b/>
                <w:sz w:val="28"/>
                <w:szCs w:val="28"/>
              </w:rPr>
              <w:t>українська</w:t>
            </w:r>
          </w:p>
        </w:tc>
      </w:tr>
    </w:tbl>
    <w:p w:rsidR="00BD692A" w:rsidRPr="00BD692A" w:rsidRDefault="00BD692A" w:rsidP="00BD692A">
      <w:pPr>
        <w:spacing w:after="0" w:line="240" w:lineRule="auto"/>
        <w:ind w:firstLine="1080"/>
        <w:rPr>
          <w:rFonts w:ascii="Times New Roman" w:eastAsia="Times New Roman" w:hAnsi="Times New Roman" w:cs="Times New Roman"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ind w:firstLine="107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692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D692A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BD692A" w:rsidRPr="00BD692A" w:rsidRDefault="00BD692A" w:rsidP="00BD692A">
      <w:pPr>
        <w:spacing w:after="0" w:line="240" w:lineRule="auto"/>
        <w:ind w:firstLine="107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92A" w:rsidRPr="00BD00D6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D692A">
        <w:rPr>
          <w:rFonts w:ascii="Times New Roman" w:eastAsia="Times New Roman" w:hAnsi="Times New Roman" w:cs="Times New Roman"/>
          <w:sz w:val="28"/>
          <w:szCs w:val="28"/>
        </w:rPr>
        <w:t xml:space="preserve">Ужгород </w:t>
      </w:r>
      <w:r w:rsidR="00481229">
        <w:rPr>
          <w:rFonts w:ascii="Times New Roman" w:eastAsia="Times New Roman" w:hAnsi="Times New Roman" w:cs="Times New Roman"/>
          <w:sz w:val="28"/>
          <w:szCs w:val="28"/>
        </w:rPr>
        <w:t>2026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BD692A">
        <w:rPr>
          <w:rFonts w:ascii="Times New Roman" w:eastAsia="Times New Roman" w:hAnsi="Times New Roman" w:cs="Times New Roman"/>
          <w:sz w:val="24"/>
          <w:szCs w:val="24"/>
        </w:rPr>
        <w:lastRenderedPageBreak/>
        <w:t>Робоча програма навчальної дисципліни «</w:t>
      </w:r>
      <w:bookmarkStart w:id="0" w:name="_GoBack"/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Історія зарубіжної літератури (антична література, література доби Середньовіччя і Відродження</w:t>
      </w:r>
      <w:bookmarkEnd w:id="0"/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» для здобувачів вищої освіти галузі знань </w:t>
      </w:r>
      <w:r w:rsidRPr="00BD69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 Освіта /</w:t>
      </w:r>
      <w:r w:rsidRPr="009E4B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69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Педагогіка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спеціальності </w:t>
      </w:r>
      <w:r w:rsidR="009E4B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BD69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4.02 Середня освіта. Англійська/німецька/французька/румунська мова і література</w:t>
      </w: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предметної спеціальності (спеціалізації) (за наявності) </w:t>
      </w:r>
      <w:r w:rsidR="009E4B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Pr="00BD69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4.02 Середня освіта. Англійська /німецька /французька /румунська мова і література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освітньої програми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Англійська /німецька /французька /румунська мова і література. Зарубіжна література.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Розробник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</w:r>
      <w:r w:rsidR="00BD00D6">
        <w:rPr>
          <w:rFonts w:ascii="Times New Roman" w:eastAsia="Times New Roman" w:hAnsi="Times New Roman" w:cs="Times New Roman"/>
          <w:sz w:val="24"/>
          <w:szCs w:val="24"/>
        </w:rPr>
        <w:t>Гаврило І.В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., старший викладач кафедри романських мов та зарубіжної літератури 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Робочу програму розглянуто та затверджено на засіданні кафедри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/>
          <w:sz w:val="24"/>
          <w:szCs w:val="24"/>
        </w:rPr>
        <w:t>романських мов та зарубіжної літератури</w:t>
      </w:r>
    </w:p>
    <w:p w:rsidR="00BD692A" w:rsidRPr="00BD692A" w:rsidRDefault="00BD692A" w:rsidP="00BD692A">
      <w:p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протокол № __ від «__» ____</w:t>
      </w:r>
      <w:r w:rsidR="009E4BE5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DC435D">
        <w:rPr>
          <w:rFonts w:ascii="Times New Roman" w:eastAsia="Times New Roman" w:hAnsi="Times New Roman" w:cs="Times New Roman"/>
          <w:sz w:val="24"/>
          <w:szCs w:val="24"/>
        </w:rPr>
        <w:t xml:space="preserve">___ </w:t>
      </w:r>
      <w:r w:rsidR="00481229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р.</w:t>
      </w:r>
    </w:p>
    <w:p w:rsidR="00BD692A" w:rsidRPr="00BD692A" w:rsidRDefault="00BD692A" w:rsidP="00BD692A">
      <w:p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Завідувач кафедри _______________     Смужаниця Д.І. 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Схвалено науково-методичною комісією  факультету іноземної філології</w:t>
      </w:r>
    </w:p>
    <w:p w:rsidR="00BD692A" w:rsidRPr="00BD692A" w:rsidRDefault="00BD692A" w:rsidP="00BD692A">
      <w:p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протокол № __ від «__» __</w:t>
      </w:r>
      <w:r w:rsidR="009E4BE5">
        <w:rPr>
          <w:rFonts w:ascii="Times New Roman" w:eastAsia="Times New Roman" w:hAnsi="Times New Roman" w:cs="Times New Roman"/>
          <w:sz w:val="24"/>
          <w:szCs w:val="24"/>
          <w:u w:val="single"/>
        </w:rPr>
        <w:t>_______</w:t>
      </w:r>
      <w:r w:rsidR="00DC435D">
        <w:rPr>
          <w:rFonts w:ascii="Times New Roman" w:eastAsia="Times New Roman" w:hAnsi="Times New Roman" w:cs="Times New Roman"/>
          <w:sz w:val="24"/>
          <w:szCs w:val="24"/>
        </w:rPr>
        <w:t xml:space="preserve">__ </w:t>
      </w:r>
      <w:r w:rsidR="00481229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 р.</w:t>
      </w:r>
    </w:p>
    <w:p w:rsidR="00BD692A" w:rsidRPr="00BD692A" w:rsidRDefault="00BD692A" w:rsidP="00BD692A">
      <w:pPr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Голова науково-методичної комісії _____________ </w:t>
      </w:r>
      <w:r w:rsidRPr="00BD692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Синьо В.B.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sym w:font="Symbol" w:char="F0D3"/>
      </w:r>
      <w:r w:rsidR="00DC4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00D6">
        <w:rPr>
          <w:rFonts w:ascii="Times New Roman" w:eastAsia="Times New Roman" w:hAnsi="Times New Roman" w:cs="Times New Roman"/>
          <w:sz w:val="24"/>
          <w:szCs w:val="24"/>
        </w:rPr>
        <w:t>Гаврило І.В</w:t>
      </w:r>
      <w:r w:rsidR="00DC435D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481229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р.</w:t>
      </w:r>
    </w:p>
    <w:p w:rsidR="00BD692A" w:rsidRPr="00BD692A" w:rsidRDefault="00BD692A" w:rsidP="00BD692A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sym w:font="Symbol" w:char="F0D3"/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ДВНЗ «Ужгородський</w:t>
      </w:r>
      <w:r w:rsidR="00DC435D">
        <w:rPr>
          <w:rFonts w:ascii="Times New Roman" w:eastAsia="Times New Roman" w:hAnsi="Times New Roman" w:cs="Times New Roman"/>
          <w:sz w:val="24"/>
          <w:szCs w:val="24"/>
        </w:rPr>
        <w:t xml:space="preserve"> національний університет», </w:t>
      </w:r>
      <w:r w:rsidR="00481229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р.</w:t>
      </w: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 ОПИС НАВЧАЛЬНОЇ ДИСЦИПЛІНИ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9889" w:type="dxa"/>
        <w:tblLayout w:type="fixed"/>
        <w:tblLook w:val="0000" w:firstRow="0" w:lastRow="0" w:firstColumn="0" w:lastColumn="0" w:noHBand="0" w:noVBand="0"/>
      </w:tblPr>
      <w:tblGrid>
        <w:gridCol w:w="4503"/>
        <w:gridCol w:w="2551"/>
        <w:gridCol w:w="142"/>
        <w:gridCol w:w="2693"/>
      </w:tblGrid>
      <w:tr w:rsidR="00BD692A" w:rsidRPr="00BD692A" w:rsidTr="000A1A05">
        <w:trPr>
          <w:trHeight w:val="725"/>
        </w:trPr>
        <w:tc>
          <w:tcPr>
            <w:tcW w:w="4503" w:type="dxa"/>
            <w:vMerge w:val="restart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b/>
                <w:bCs/>
                <w:sz w:val="24"/>
                <w:szCs w:val="24"/>
              </w:rPr>
              <w:t>Найменування</w:t>
            </w:r>
          </w:p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b/>
                <w:bCs/>
                <w:sz w:val="24"/>
                <w:szCs w:val="24"/>
              </w:rPr>
              <w:t>показників</w:t>
            </w: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b/>
                <w:bCs/>
                <w:sz w:val="24"/>
                <w:szCs w:val="24"/>
              </w:rPr>
              <w:t>Розподіл годин за навчальним планом</w:t>
            </w:r>
          </w:p>
        </w:tc>
      </w:tr>
      <w:tr w:rsidR="00BD692A" w:rsidRPr="00BD692A" w:rsidTr="000A1A05">
        <w:trPr>
          <w:trHeight w:val="770"/>
        </w:trPr>
        <w:tc>
          <w:tcPr>
            <w:tcW w:w="4503" w:type="dxa"/>
            <w:vMerge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Денна форма</w:t>
            </w:r>
          </w:p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навчання</w:t>
            </w:r>
          </w:p>
        </w:tc>
        <w:tc>
          <w:tcPr>
            <w:tcW w:w="2835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Заочна форма</w:t>
            </w:r>
          </w:p>
          <w:p w:rsidR="00BD692A" w:rsidRPr="00BD692A" w:rsidRDefault="00BD692A" w:rsidP="00BD692A">
            <w:pPr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навчання</w:t>
            </w:r>
          </w:p>
        </w:tc>
      </w:tr>
      <w:tr w:rsidR="00BD692A" w:rsidRPr="00BD692A" w:rsidTr="000A1A05">
        <w:trPr>
          <w:trHeight w:val="632"/>
        </w:trPr>
        <w:tc>
          <w:tcPr>
            <w:tcW w:w="450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BD692A">
              <w:rPr>
                <w:sz w:val="24"/>
                <w:szCs w:val="24"/>
              </w:rPr>
              <w:t xml:space="preserve">Кількість кредитів ЄКТС – </w:t>
            </w:r>
            <w:r w:rsidRPr="00BD692A"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Рік підготовки:</w:t>
            </w:r>
          </w:p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BD692A">
              <w:rPr>
                <w:sz w:val="24"/>
                <w:szCs w:val="24"/>
              </w:rPr>
              <w:t xml:space="preserve">Загальна кількість годин – </w:t>
            </w:r>
            <w:r w:rsidRPr="00BD692A">
              <w:rPr>
                <w:color w:val="000000"/>
                <w:sz w:val="24"/>
                <w:szCs w:val="24"/>
              </w:rPr>
              <w:t>90</w:t>
            </w:r>
            <w:r w:rsidRPr="00BD692A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1-ий</w:t>
            </w:r>
          </w:p>
        </w:tc>
        <w:tc>
          <w:tcPr>
            <w:tcW w:w="269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1-ий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 xml:space="preserve">Кількість модулів – </w:t>
            </w:r>
            <w:r w:rsidR="00C32085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Семестр: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 w:val="restart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Тижневих годин</w:t>
            </w:r>
          </w:p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 xml:space="preserve">для </w:t>
            </w:r>
            <w:proofErr w:type="gramStart"/>
            <w:r w:rsidRPr="00BD692A">
              <w:rPr>
                <w:sz w:val="24"/>
                <w:szCs w:val="24"/>
              </w:rPr>
              <w:t>денної  форми</w:t>
            </w:r>
            <w:proofErr w:type="gramEnd"/>
            <w:r w:rsidRPr="00BD692A">
              <w:rPr>
                <w:sz w:val="24"/>
                <w:szCs w:val="24"/>
              </w:rPr>
              <w:t xml:space="preserve"> навчання:</w:t>
            </w:r>
          </w:p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D692A" w:rsidRPr="00985E12" w:rsidRDefault="00BD692A" w:rsidP="00BD692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 xml:space="preserve">аудиторних – </w:t>
            </w:r>
            <w:r w:rsidRPr="00BD692A">
              <w:rPr>
                <w:color w:val="000000"/>
                <w:sz w:val="24"/>
                <w:szCs w:val="24"/>
              </w:rPr>
              <w:t>2</w:t>
            </w:r>
            <w:r w:rsidR="00E15E5C" w:rsidRPr="00985E12">
              <w:rPr>
                <w:color w:val="000000"/>
                <w:sz w:val="24"/>
                <w:szCs w:val="24"/>
              </w:rPr>
              <w:t>,4</w:t>
            </w:r>
          </w:p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D692A" w:rsidRPr="00E15E5C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BD692A">
              <w:rPr>
                <w:sz w:val="24"/>
                <w:szCs w:val="24"/>
              </w:rPr>
              <w:t>самостійної роботи студента – 2</w:t>
            </w:r>
            <w:r w:rsidR="00E15E5C"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2693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1-ий</w:t>
            </w:r>
          </w:p>
        </w:tc>
        <w:tc>
          <w:tcPr>
            <w:tcW w:w="269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color w:val="000000"/>
                <w:sz w:val="24"/>
                <w:szCs w:val="24"/>
              </w:rPr>
              <w:t>1-ий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Лекції: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color w:val="000000"/>
                <w:sz w:val="24"/>
                <w:szCs w:val="24"/>
              </w:rPr>
              <w:t>28 год.</w:t>
            </w:r>
          </w:p>
        </w:tc>
        <w:tc>
          <w:tcPr>
            <w:tcW w:w="269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color w:val="000000"/>
                <w:sz w:val="24"/>
                <w:szCs w:val="24"/>
                <w:lang w:val="en-US"/>
              </w:rPr>
              <w:t>1</w:t>
            </w:r>
            <w:r w:rsidR="00481229">
              <w:rPr>
                <w:b/>
                <w:color w:val="000000"/>
                <w:sz w:val="24"/>
                <w:szCs w:val="24"/>
              </w:rPr>
              <w:t>4</w:t>
            </w:r>
            <w:r w:rsidRPr="00BD692A">
              <w:rPr>
                <w:b/>
                <w:color w:val="000000"/>
                <w:sz w:val="24"/>
                <w:szCs w:val="24"/>
              </w:rPr>
              <w:t xml:space="preserve"> год.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Практичні (семінарські):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color w:val="000000"/>
                <w:sz w:val="24"/>
                <w:szCs w:val="24"/>
              </w:rPr>
              <w:t>16 год.</w:t>
            </w:r>
          </w:p>
        </w:tc>
        <w:tc>
          <w:tcPr>
            <w:tcW w:w="2693" w:type="dxa"/>
            <w:vAlign w:val="center"/>
          </w:tcPr>
          <w:p w:rsidR="00BD692A" w:rsidRPr="00BD692A" w:rsidRDefault="00481229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 год</w:t>
            </w:r>
            <w:r w:rsidR="00BD692A" w:rsidRPr="00BD692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 w:val="restart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Вид підсумкового контролю: екзамен</w:t>
            </w: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Лабораторні: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693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-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 w:val="restart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color w:val="000000"/>
                <w:sz w:val="24"/>
                <w:szCs w:val="24"/>
              </w:rPr>
              <w:t xml:space="preserve">Форма підсумкового контролю: усний </w:t>
            </w:r>
          </w:p>
        </w:tc>
        <w:tc>
          <w:tcPr>
            <w:tcW w:w="5386" w:type="dxa"/>
            <w:gridSpan w:val="3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Самостійна робота:</w:t>
            </w:r>
          </w:p>
        </w:tc>
      </w:tr>
      <w:tr w:rsidR="00BD692A" w:rsidRPr="00BD692A" w:rsidTr="000A1A05">
        <w:trPr>
          <w:trHeight w:val="567"/>
        </w:trPr>
        <w:tc>
          <w:tcPr>
            <w:tcW w:w="4503" w:type="dxa"/>
            <w:vMerge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color w:val="000000"/>
                <w:sz w:val="24"/>
                <w:szCs w:val="24"/>
              </w:rPr>
              <w:t>46 год.</w:t>
            </w:r>
          </w:p>
        </w:tc>
        <w:tc>
          <w:tcPr>
            <w:tcW w:w="2693" w:type="dxa"/>
            <w:vAlign w:val="center"/>
          </w:tcPr>
          <w:p w:rsidR="00BD692A" w:rsidRPr="00BD692A" w:rsidRDefault="00481229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</w:t>
            </w:r>
            <w:r w:rsidR="00BD692A" w:rsidRPr="00BD692A">
              <w:rPr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BD692A" w:rsidRPr="00BD692A">
              <w:rPr>
                <w:b/>
                <w:color w:val="000000"/>
                <w:sz w:val="24"/>
                <w:szCs w:val="24"/>
              </w:rPr>
              <w:t>год.</w:t>
            </w:r>
          </w:p>
        </w:tc>
      </w:tr>
    </w:tbl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D692A" w:rsidRPr="00BD692A" w:rsidRDefault="00BD692A" w:rsidP="00BD692A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 МЕТА НАВЧАЛЬНОЇ ДИСЦИПЛІНИ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692A" w:rsidRPr="00BD692A" w:rsidRDefault="00BD692A" w:rsidP="00BD692A">
      <w:pPr>
        <w:spacing w:after="0" w:line="240" w:lineRule="auto"/>
        <w:ind w:left="510" w:firstLine="19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Метою вивчення навчальної дисципліни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«Історія зарубіжної літератури (антична література, література доби Середньовіччя і Відродження)»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є:</w:t>
      </w:r>
    </w:p>
    <w:p w:rsidR="00BD692A" w:rsidRPr="00BD692A" w:rsidRDefault="00BD692A" w:rsidP="00BD692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ознайомити студентів з історичним розвитком світового літературного процесу, з особливостями літературних епох, їх духовними цінностями, із знаковими надбаннями кожної з літератур у всьому розмаїтті літературних жанрів та стилів;</w:t>
      </w:r>
    </w:p>
    <w:p w:rsidR="00BD692A" w:rsidRPr="00BD692A" w:rsidRDefault="00BD692A" w:rsidP="00BD692A">
      <w:pPr>
        <w:numPr>
          <w:ilvl w:val="0"/>
          <w:numId w:val="2"/>
        </w:numPr>
        <w:tabs>
          <w:tab w:val="num" w:pos="510"/>
        </w:tabs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навчити студентів працювати з джерелами інформації /підручниками та навчально-методичними посібниками, науковими виданнями творів, які запроваджені до шкільної програми/;</w:t>
      </w:r>
    </w:p>
    <w:p w:rsidR="00BD692A" w:rsidRPr="00BD692A" w:rsidRDefault="00BD692A" w:rsidP="00BD692A">
      <w:pPr>
        <w:numPr>
          <w:ilvl w:val="0"/>
          <w:numId w:val="2"/>
        </w:numPr>
        <w:tabs>
          <w:tab w:val="num" w:pos="510"/>
        </w:tabs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підготувати студентів до розуміння літературних явищ греко-римської античності, пам’яток середньовікового героїчного епосу і видатних творів доби Відродження у контексті світової культури та у взаємозв’язках;</w:t>
      </w:r>
    </w:p>
    <w:p w:rsidR="00BD692A" w:rsidRPr="00BD692A" w:rsidRDefault="00BD692A" w:rsidP="00BD692A">
      <w:pPr>
        <w:numPr>
          <w:ilvl w:val="0"/>
          <w:numId w:val="2"/>
        </w:numPr>
        <w:tabs>
          <w:tab w:val="num" w:pos="510"/>
        </w:tabs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сформувати у студентів як майбутніх </w:t>
      </w: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учителів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іноземної мови та світової літератури уміння застосовувати у педагогічній практиці набуті знання з оптимальною загальноосвітньою, пізнавально-виховною метою.</w:t>
      </w:r>
    </w:p>
    <w:p w:rsidR="00BD692A" w:rsidRPr="00BD692A" w:rsidRDefault="00BD692A" w:rsidP="00BD692A">
      <w:pPr>
        <w:tabs>
          <w:tab w:val="left" w:pos="284"/>
          <w:tab w:val="left" w:pos="567"/>
        </w:tabs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Основна мета, поставлена перед студентами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розумітися у літературному процесі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доби античності, Середніх віків та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Відродження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, а зокрема бути обізнаними із літературними тенденціями, постатями, творами цього часу. Метою курсу не є зазубрювання студентами імен, дат та текстів, метою є саме розуміння студентами логіки літературного процесу, взаємозв’язку літератури із історією, впливу літератури і впливу на літературу, в якій розкривається найбільше істин часу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Відповідно до освітньої програми,</w:t>
      </w: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вивчення дисципліни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сприяє формуванню у здобувачів вищої освіти таких компетентностей: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ЗК 2.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вести здоровий спосіб життя.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ЗК 7. Здатність застосовувати знання у практичних ситуаціях.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ФК 6. Здатність здійснювати виховання на уроках і в позакласній роботі, виконувати педагогічний супровід процесів соціалізації учнів та формування їхньої культури.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ФК 7. Здатність до критичного аналізу, діагностики й корекції власної педагогічної діяльності, оцінки педагогічного досвіду.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ПК 1. Здатність використовувати досягнення сучасної науки в галузі теорії та історії іноземної мови (або мови національної меншини України), теорії та історії зарубіжної літератури (або літератури національної меншини України у вітчизняному та світовому контексті) в практиці навчання у базовій загальноосвітній школі.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ПК 5. Здатність орієнтуватися в літературному процесі країн і народів світу (від давнини до сучасності), спадщині письменників у контексті розвитку літератури, історії, культури, використовувати знання мов і здобутків світового письменства для формування національної свідомості, загальної і мовленнєвої культури учнів, їхньої моралі, міжкультурної толерантності, ціннісних орієнтацій у сучасному полікультурному суспільстві.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ПК 6. Здатність інтерпретувати й зіставляти мовні та літературні явища, використовувати різні методи й методики аналізу текстів.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>ПК 8. Здатність взаємодіяти зі спільнотами (на місцевому, регіональному, національному, європейському й глобальному рівнях) для розвитку професійних знань і фахових компетентностей, використовувати практичний досвід і мовно-літературний контекст для реалізації цілей освітнього процесу в закладах середньої освіти.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 ОЧІКУВАНІ РЕЗУЛЬТАТИ НАВЧАННЯ</w:t>
      </w: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Toc373770121"/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Відповідно до освітньої програми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«Англійська/німецька/французька/румунська мова і література. Зарубіжна література»,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вивчення навчальної дисципліни «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Історія зарубіжної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літератури (антична література, література доби Середньовіччя і Відродження)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» повинно забезпечити досягнення здобувачами вищої освіти таких програмних результатів навчання (ПРН)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8256"/>
        <w:gridCol w:w="1548"/>
      </w:tblGrid>
      <w:tr w:rsidR="00BD692A" w:rsidRPr="00BD692A" w:rsidTr="000A1A05">
        <w:tc>
          <w:tcPr>
            <w:tcW w:w="8364" w:type="dxa"/>
            <w:vAlign w:val="center"/>
          </w:tcPr>
          <w:p w:rsidR="00BD692A" w:rsidRPr="00BD692A" w:rsidRDefault="00BD692A" w:rsidP="00BD692A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BD692A">
              <w:rPr>
                <w:b/>
                <w:sz w:val="24"/>
                <w:szCs w:val="24"/>
              </w:rPr>
              <w:t>Програмні результати навчання</w:t>
            </w:r>
          </w:p>
        </w:tc>
        <w:tc>
          <w:tcPr>
            <w:tcW w:w="1559" w:type="dxa"/>
            <w:vAlign w:val="center"/>
          </w:tcPr>
          <w:p w:rsidR="00BD692A" w:rsidRPr="00BD692A" w:rsidRDefault="00BD692A" w:rsidP="00BD692A">
            <w:pPr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Шифр ПРН</w:t>
            </w:r>
          </w:p>
        </w:tc>
      </w:tr>
      <w:tr w:rsidR="00BD692A" w:rsidRPr="00BD692A" w:rsidTr="000A1A05">
        <w:tc>
          <w:tcPr>
            <w:tcW w:w="8364" w:type="dxa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  <w:lang w:val="uk-UA"/>
              </w:rPr>
            </w:pPr>
            <w:r w:rsidRPr="00BD692A">
              <w:rPr>
                <w:sz w:val="24"/>
                <w:szCs w:val="24"/>
                <w:lang w:val="uk-UA"/>
              </w:rPr>
              <w:t>Знає та розуміє принципи, форми, сучасні методи, методичні прийоми навчання предмета в закладах загальної середньої освіти (рівень базової середньої освіти).</w:t>
            </w:r>
          </w:p>
        </w:tc>
        <w:tc>
          <w:tcPr>
            <w:tcW w:w="1559" w:type="dxa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  <w:lang w:val="en-US"/>
              </w:rPr>
            </w:pPr>
            <w:r w:rsidRPr="00BD692A">
              <w:rPr>
                <w:sz w:val="24"/>
                <w:szCs w:val="24"/>
                <w:lang w:val="en-US"/>
              </w:rPr>
              <w:t>ПРН 3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Знає та розуміє особливості навчання різнорідних груп учнів, застосовує</w:t>
            </w:r>
          </w:p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диференціацію навчання, організовує освітній процес з урахуванням особливих потреб учнів.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 4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Уміє застосовувати міжнародні та національні стандарти і практики в професійній діяльності.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 7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Володіє формами та методами виховання учнів на уроках і в позакласній роботі, уміє відстежувати динаміку особистісного розвитку дитини.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П</w:t>
            </w:r>
            <w:r w:rsidRPr="00BD692A">
              <w:rPr>
                <w:sz w:val="24"/>
                <w:szCs w:val="24"/>
                <w:lang w:val="en-US"/>
              </w:rPr>
              <w:t>РН 9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  <w:lang w:val="uk-UA"/>
              </w:rPr>
            </w:pPr>
            <w:r w:rsidRPr="00BD692A">
              <w:rPr>
                <w:sz w:val="24"/>
                <w:szCs w:val="24"/>
                <w:lang w:val="uk-UA"/>
              </w:rPr>
              <w:t>Здатний проектувати психологічно безпечне й комфортне освітнє середовище, уміє виявляти булінг серед учнів та протидіяти йому, організовувати співпрацю учнів та комунікацію з їхніми батьками.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</w:t>
            </w:r>
            <w:r w:rsidRPr="00BD692A">
              <w:rPr>
                <w:sz w:val="24"/>
                <w:szCs w:val="24"/>
              </w:rPr>
              <w:t xml:space="preserve"> 10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  <w:lang w:val="uk-UA"/>
              </w:rPr>
            </w:pPr>
            <w:r w:rsidRPr="00BD692A">
              <w:rPr>
                <w:sz w:val="24"/>
                <w:szCs w:val="24"/>
                <w:lang w:val="uk-UA"/>
              </w:rPr>
              <w:t>Усвідомлює цінність захисту незалежності, територіальної цілісності та</w:t>
            </w:r>
          </w:p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демократичного устрою України.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</w:t>
            </w:r>
            <w:r w:rsidRPr="00BD692A">
              <w:rPr>
                <w:sz w:val="24"/>
                <w:szCs w:val="24"/>
              </w:rPr>
              <w:t xml:space="preserve"> 12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  <w:lang w:val="uk-UA"/>
              </w:rPr>
            </w:pPr>
            <w:r w:rsidRPr="00BD692A">
              <w:rPr>
                <w:sz w:val="24"/>
                <w:szCs w:val="24"/>
                <w:lang w:val="uk-UA"/>
              </w:rPr>
              <w:t>Застосовує методики білінгвального й інтегрованого навчання мови й фахового змісту, володіє дидактикою багатомовності та методикою паралельного навчання споріднених мов, методикою роботи в гетерогенному (змішаному) навчальному середовищі.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</w:t>
            </w:r>
            <w:r w:rsidRPr="00BD692A">
              <w:rPr>
                <w:sz w:val="24"/>
                <w:szCs w:val="24"/>
              </w:rPr>
              <w:t xml:space="preserve"> 15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Володіє основами професійної культури, здатний створювати, редагувати й</w:t>
            </w:r>
          </w:p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перекладати тексти професійного змісту державною та іноземною (або національної меншини України) мовами.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</w:t>
            </w:r>
            <w:r w:rsidRPr="00BD692A">
              <w:rPr>
                <w:sz w:val="24"/>
                <w:szCs w:val="24"/>
              </w:rPr>
              <w:t xml:space="preserve"> 16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Забезпечує діалог культур у процесі вивчення іноземної мови та зарубіжної</w:t>
            </w:r>
          </w:p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літератури, створює умови для міжкультурної комунікації.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</w:t>
            </w:r>
            <w:r w:rsidRPr="00BD692A">
              <w:rPr>
                <w:sz w:val="24"/>
                <w:szCs w:val="24"/>
              </w:rPr>
              <w:t xml:space="preserve"> 20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szCs w:val="24"/>
                <w:lang w:val="uk-UA"/>
              </w:rPr>
            </w:pPr>
            <w:r w:rsidRPr="00BD692A">
              <w:rPr>
                <w:sz w:val="24"/>
                <w:szCs w:val="24"/>
                <w:lang w:val="uk-UA"/>
              </w:rPr>
              <w:t>Використовує гуманістичний потенціал іноземної мови (або мови національної меншини України) та зарубіжної літератури (або літератури національної меншини України у вітчизняному й світовому контексті) для формування духовного світу юного покоління громадян України.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  <w:lang w:val="en-US"/>
              </w:rPr>
              <w:t>ПРН</w:t>
            </w:r>
            <w:r w:rsidRPr="00BD692A">
              <w:rPr>
                <w:sz w:val="24"/>
                <w:szCs w:val="24"/>
              </w:rPr>
              <w:t xml:space="preserve"> 21</w:t>
            </w:r>
          </w:p>
        </w:tc>
      </w:tr>
    </w:tbl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Очікувані результати навчання, які повинні бути досягнуті здобувачами освіти після опанування навчальної дисципліни «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Історія зарубіжної літератури (антична література, література доби Середньовіччя і Відродження)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»: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8256"/>
        <w:gridCol w:w="1548"/>
      </w:tblGrid>
      <w:tr w:rsidR="00BD692A" w:rsidRPr="00BD692A" w:rsidTr="000A1A05">
        <w:tc>
          <w:tcPr>
            <w:tcW w:w="8364" w:type="dxa"/>
            <w:vAlign w:val="center"/>
          </w:tcPr>
          <w:p w:rsidR="00BD692A" w:rsidRPr="00BD692A" w:rsidRDefault="00BD692A" w:rsidP="00BD692A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BD692A">
              <w:rPr>
                <w:b/>
                <w:sz w:val="24"/>
                <w:szCs w:val="24"/>
              </w:rPr>
              <w:t>Очікувані результати навчання з дисципліни</w:t>
            </w:r>
          </w:p>
        </w:tc>
        <w:tc>
          <w:tcPr>
            <w:tcW w:w="1559" w:type="dxa"/>
            <w:vAlign w:val="center"/>
          </w:tcPr>
          <w:p w:rsidR="00BD692A" w:rsidRPr="00BD692A" w:rsidRDefault="00BD692A" w:rsidP="00BD692A">
            <w:pPr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 xml:space="preserve">Шифр 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Застосовує на практиці сучасні методи, методичні прийоми навчання предмета в закладах загальної середньої освіти (рівень базової середньої освіти).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 3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</w:rPr>
              <w:t>Розуміє специфіку навчання різнорідних груп учнів, володіє методами</w:t>
            </w:r>
          </w:p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</w:rPr>
              <w:t>диференціації навчання, організовує освітній процес з урахуванням особливих потреб учнів.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 4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</w:rPr>
              <w:t>Володіє міжнародними та національними стандартами і практиками в професійній діяльності та застосовує їх.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 7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Використовує форми та методи виховання учнів на уроках зарубіжної літератури і в позакласній роботі, уміє відстежувати динаміку особистісного розвитку дитини.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</w:rPr>
              <w:t>П</w:t>
            </w:r>
            <w:r w:rsidRPr="00BD692A">
              <w:rPr>
                <w:sz w:val="24"/>
                <w:lang w:val="en-US"/>
              </w:rPr>
              <w:t>РН 9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Провадить роботу з створення психологічно безпечного й комфортного освітнього середовища, використовуючи приклади творів зарубіжної літератури, уміє виявляти булінг серед учнів та протидіяти йому, організовувати співпрацю учнів та комунікацію з їхніми батьками.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</w:t>
            </w:r>
            <w:r w:rsidRPr="00BD692A">
              <w:rPr>
                <w:sz w:val="24"/>
              </w:rPr>
              <w:t xml:space="preserve"> 10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Усвідомлює цінність захисту незалежності, територіальної цілісності та</w:t>
            </w:r>
          </w:p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</w:rPr>
              <w:lastRenderedPageBreak/>
              <w:t>демократичного устрою України, навчаючи цьому учнів на прикладах творів зарубіжної літератури.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lastRenderedPageBreak/>
              <w:t>ПРН</w:t>
            </w:r>
            <w:r w:rsidRPr="00BD692A">
              <w:rPr>
                <w:sz w:val="24"/>
              </w:rPr>
              <w:t xml:space="preserve"> 12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Застосовує методики білінгвального й інтегрованого навчання літератури, володіє дидактикою багатомовності та методикою паралельного навчання споріднених літератур, методикою роботи в гетерогенному (змішаному) навчальному середовищі.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</w:t>
            </w:r>
            <w:r w:rsidRPr="00BD692A">
              <w:rPr>
                <w:sz w:val="24"/>
              </w:rPr>
              <w:t xml:space="preserve"> 15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</w:rPr>
            </w:pPr>
            <w:r w:rsidRPr="00BD692A">
              <w:rPr>
                <w:sz w:val="24"/>
              </w:rPr>
              <w:t>Будучи професійно та фахово освіченим, здатний створювати, редагувати й перекладати тексти професійного змісту державною та іноземною (або національної меншини України) мовами.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</w:t>
            </w:r>
            <w:r w:rsidRPr="00BD692A">
              <w:rPr>
                <w:sz w:val="24"/>
              </w:rPr>
              <w:t xml:space="preserve"> 16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Застосовує діалог культур у процесі викладання іноземної мови та зарубіжної літератури, створює умови для міжкультурної комунікації.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</w:t>
            </w:r>
            <w:r w:rsidRPr="00BD692A">
              <w:rPr>
                <w:sz w:val="24"/>
              </w:rPr>
              <w:t xml:space="preserve"> 20</w:t>
            </w:r>
          </w:p>
        </w:tc>
      </w:tr>
      <w:tr w:rsidR="00BD692A" w:rsidRPr="00BD692A" w:rsidTr="000A1A05">
        <w:tc>
          <w:tcPr>
            <w:tcW w:w="8364" w:type="dxa"/>
            <w:shd w:val="clear" w:color="auto" w:fill="auto"/>
          </w:tcPr>
          <w:p w:rsidR="00BD692A" w:rsidRPr="00BD692A" w:rsidRDefault="00BD692A" w:rsidP="00BD692A">
            <w:pPr>
              <w:tabs>
                <w:tab w:val="left" w:pos="0"/>
              </w:tabs>
              <w:jc w:val="both"/>
              <w:rPr>
                <w:sz w:val="24"/>
                <w:lang w:val="uk-UA"/>
              </w:rPr>
            </w:pPr>
            <w:r w:rsidRPr="00BD692A">
              <w:rPr>
                <w:sz w:val="24"/>
                <w:lang w:val="uk-UA"/>
              </w:rPr>
              <w:t>Застосовуючи потенціал іноземної мови (або мови національної меншини України) та зарубіжної літератури (або літератури національної меншини України у вітчизняному й світовому контексті) формує духовний світ юного покоління громадян України.</w:t>
            </w:r>
          </w:p>
        </w:tc>
        <w:tc>
          <w:tcPr>
            <w:tcW w:w="1559" w:type="dxa"/>
            <w:shd w:val="clear" w:color="auto" w:fill="auto"/>
          </w:tcPr>
          <w:p w:rsidR="00BD692A" w:rsidRPr="00BD692A" w:rsidRDefault="00BD692A" w:rsidP="00BD692A">
            <w:pPr>
              <w:jc w:val="both"/>
              <w:rPr>
                <w:sz w:val="24"/>
              </w:rPr>
            </w:pPr>
            <w:r w:rsidRPr="00BD692A">
              <w:rPr>
                <w:sz w:val="24"/>
                <w:lang w:val="en-US"/>
              </w:rPr>
              <w:t>ПРН</w:t>
            </w:r>
            <w:r w:rsidRPr="00BD692A">
              <w:rPr>
                <w:sz w:val="24"/>
              </w:rPr>
              <w:t xml:space="preserve"> 21</w:t>
            </w:r>
          </w:p>
        </w:tc>
      </w:tr>
    </w:tbl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ind w:left="851" w:hanging="85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4. ЗАСОБИ ДІАГНОСТИКИ ТА </w:t>
      </w: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КРИТЕРІЇ ОЦІНЮВАННЯ </w:t>
      </w:r>
    </w:p>
    <w:p w:rsidR="00BD692A" w:rsidRPr="00BD692A" w:rsidRDefault="00BD692A" w:rsidP="00BD692A">
      <w:pPr>
        <w:spacing w:after="0" w:line="240" w:lineRule="auto"/>
        <w:ind w:left="851" w:hanging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РЕЗУЛЬТАТІВ НАВЧАННЯ</w:t>
      </w:r>
    </w:p>
    <w:p w:rsidR="00BD692A" w:rsidRPr="00BD692A" w:rsidRDefault="00BD692A" w:rsidP="00BD692A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985E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Засоби оцінювання та методи демонстрування результатів навчання</w:t>
      </w:r>
    </w:p>
    <w:p w:rsidR="00BD692A" w:rsidRPr="00BD692A" w:rsidRDefault="00BD692A" w:rsidP="00BD692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Засобами оцінювання та методами демонстрування результатів навчання з навчальної дисципліни є: усне опитування, письмові практичні роботи, конспектування науково-критичної літератури, підсумкові контрольні роботи. Все це реалізується через</w:t>
      </w:r>
      <w:r w:rsidRPr="00BD692A">
        <w:rPr>
          <w:rFonts w:ascii="Times New Roman" w:eastAsia="Times New Roman" w:hAnsi="Times New Roman" w:cs="Times New Roman"/>
          <w:sz w:val="24"/>
        </w:rPr>
        <w:t xml:space="preserve"> накопичувальну бально-рейтингову систему, що передбачає оцінювання студентів за всі види аудиторної та позааудиторної навчальної діяльності, спрямовані на опанування навчального навантаження з освітньої програми; поточний контроль, поетапний, модульний,</w:t>
      </w:r>
      <w:r w:rsidR="00985E12">
        <w:rPr>
          <w:rFonts w:ascii="Times New Roman" w:eastAsia="Times New Roman" w:hAnsi="Times New Roman" w:cs="Times New Roman"/>
          <w:sz w:val="24"/>
        </w:rPr>
        <w:t xml:space="preserve"> підсумковий контроль; усний екзамен</w:t>
      </w:r>
      <w:r w:rsidRPr="00BD692A">
        <w:rPr>
          <w:rFonts w:ascii="Times New Roman" w:eastAsia="Times New Roman" w:hAnsi="Times New Roman" w:cs="Times New Roman"/>
          <w:sz w:val="24"/>
        </w:rPr>
        <w:t>, тестування</w:t>
      </w:r>
      <w:r w:rsidRPr="00BD692A">
        <w:rPr>
          <w:rFonts w:ascii="Calibri" w:eastAsia="Times New Roman" w:hAnsi="Calibri" w:cs="Times New Roman"/>
          <w:sz w:val="24"/>
        </w:rPr>
        <w:t>.</w:t>
      </w:r>
    </w:p>
    <w:p w:rsidR="00BD692A" w:rsidRPr="00BD692A" w:rsidRDefault="00BD692A" w:rsidP="00BD692A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Форми контролю та критерії оцінювання результатів навчання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 поточного контролю: відповіді на семінарських заня</w:t>
      </w:r>
      <w:r w:rsidR="0072059A">
        <w:rPr>
          <w:rFonts w:ascii="Times New Roman" w:eastAsia="Times New Roman" w:hAnsi="Times New Roman" w:cs="Times New Roman"/>
          <w:color w:val="000000"/>
          <w:sz w:val="24"/>
          <w:szCs w:val="24"/>
        </w:rPr>
        <w:t>ттях та здача колоквіуму</w:t>
      </w: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модульного кон</w:t>
      </w:r>
      <w:r w:rsidR="007205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тролю: </w:t>
      </w:r>
      <w:r w:rsidR="00985E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дві </w:t>
      </w:r>
      <w:r w:rsidR="0072059A">
        <w:rPr>
          <w:rFonts w:ascii="Times New Roman" w:eastAsia="Times New Roman" w:hAnsi="Times New Roman" w:cs="Times New Roman"/>
          <w:color w:val="000000"/>
          <w:sz w:val="24"/>
          <w:szCs w:val="24"/>
        </w:rPr>
        <w:t>модульні контрольні роботи</w:t>
      </w: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підсумкового семестрового контролю: іспит.</w:t>
      </w:r>
    </w:p>
    <w:p w:rsidR="00B041E3" w:rsidRPr="00BD692A" w:rsidRDefault="00B041E3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692A" w:rsidRPr="00B041E3" w:rsidRDefault="00BD692A" w:rsidP="00B041E3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Розподіл балів, які отримують здобувачі вищої освіти (модуль 1-2)</w:t>
      </w:r>
    </w:p>
    <w:tbl>
      <w:tblPr>
        <w:tblW w:w="497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716"/>
        <w:gridCol w:w="603"/>
        <w:gridCol w:w="611"/>
        <w:gridCol w:w="718"/>
        <w:gridCol w:w="591"/>
        <w:gridCol w:w="719"/>
        <w:gridCol w:w="690"/>
        <w:gridCol w:w="633"/>
        <w:gridCol w:w="1492"/>
        <w:gridCol w:w="1490"/>
        <w:gridCol w:w="875"/>
      </w:tblGrid>
      <w:tr w:rsidR="00BD692A" w:rsidRPr="00BD692A" w:rsidTr="000A1A05">
        <w:trPr>
          <w:cantSplit/>
        </w:trPr>
        <w:tc>
          <w:tcPr>
            <w:tcW w:w="3799" w:type="pct"/>
            <w:gridSpan w:val="10"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Поточне оцінювання та самостійна робота (макс.100 балів)</w:t>
            </w:r>
          </w:p>
        </w:tc>
        <w:tc>
          <w:tcPr>
            <w:tcW w:w="756" w:type="pct"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Модульний контроль </w:t>
            </w:r>
          </w:p>
        </w:tc>
        <w:tc>
          <w:tcPr>
            <w:tcW w:w="445" w:type="pct"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Сума</w:t>
            </w:r>
          </w:p>
        </w:tc>
      </w:tr>
      <w:tr w:rsidR="00BD692A" w:rsidRPr="00BD692A" w:rsidTr="000A1A05">
        <w:trPr>
          <w:cantSplit/>
        </w:trPr>
        <w:tc>
          <w:tcPr>
            <w:tcW w:w="364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Т1</w:t>
            </w:r>
          </w:p>
        </w:tc>
        <w:tc>
          <w:tcPr>
            <w:tcW w:w="363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Т2</w:t>
            </w:r>
          </w:p>
        </w:tc>
        <w:tc>
          <w:tcPr>
            <w:tcW w:w="306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Т3</w:t>
            </w:r>
          </w:p>
        </w:tc>
        <w:tc>
          <w:tcPr>
            <w:tcW w:w="310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Т4</w:t>
            </w:r>
          </w:p>
        </w:tc>
        <w:tc>
          <w:tcPr>
            <w:tcW w:w="364" w:type="pct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Т1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Т2</w:t>
            </w:r>
          </w:p>
        </w:tc>
        <w:tc>
          <w:tcPr>
            <w:tcW w:w="365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Т3</w:t>
            </w:r>
          </w:p>
        </w:tc>
        <w:tc>
          <w:tcPr>
            <w:tcW w:w="350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Т4</w:t>
            </w:r>
          </w:p>
        </w:tc>
        <w:tc>
          <w:tcPr>
            <w:tcW w:w="321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Т5</w:t>
            </w:r>
          </w:p>
        </w:tc>
        <w:tc>
          <w:tcPr>
            <w:tcW w:w="75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Т6</w:t>
            </w:r>
          </w:p>
        </w:tc>
        <w:tc>
          <w:tcPr>
            <w:tcW w:w="756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(50х2)</w:t>
            </w:r>
          </w:p>
        </w:tc>
        <w:tc>
          <w:tcPr>
            <w:tcW w:w="445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BD692A" w:rsidRPr="00BD692A" w:rsidTr="000A1A05">
        <w:trPr>
          <w:cantSplit/>
        </w:trPr>
        <w:tc>
          <w:tcPr>
            <w:tcW w:w="364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3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0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4" w:type="pct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" w:type="pct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pct"/>
            <w:vMerge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tcMar>
              <w:left w:w="57" w:type="dxa"/>
              <w:right w:w="57" w:type="dxa"/>
            </w:tcMar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692A" w:rsidRPr="00BD692A" w:rsidTr="000A1A05">
        <w:trPr>
          <w:cantSplit/>
        </w:trPr>
        <w:tc>
          <w:tcPr>
            <w:tcW w:w="1342" w:type="pct"/>
            <w:gridSpan w:val="4"/>
            <w:shd w:val="clear" w:color="auto" w:fill="auto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1 – 50 балів</w:t>
            </w:r>
          </w:p>
        </w:tc>
        <w:tc>
          <w:tcPr>
            <w:tcW w:w="2457" w:type="pct"/>
            <w:gridSpan w:val="6"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2 – 50 балів</w:t>
            </w:r>
          </w:p>
        </w:tc>
        <w:tc>
          <w:tcPr>
            <w:tcW w:w="756" w:type="pct"/>
            <w:vMerge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vMerge/>
            <w:tcMar>
              <w:left w:w="57" w:type="dxa"/>
              <w:right w:w="57" w:type="dxa"/>
            </w:tcMar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D692A" w:rsidRPr="00BD692A" w:rsidRDefault="00BD692A" w:rsidP="00BD692A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Т1, Т2 ... – теми</w:t>
      </w:r>
    </w:p>
    <w:p w:rsidR="00BD692A" w:rsidRPr="00BD692A" w:rsidRDefault="00BD692A" w:rsidP="00BD692A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BD692A" w:rsidRPr="00BD692A" w:rsidRDefault="00BD692A" w:rsidP="00BD692A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Оцінювання окремих видів навчальної роботи з дисципліни</w:t>
      </w:r>
    </w:p>
    <w:p w:rsidR="009E4BE5" w:rsidRDefault="009E4BE5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9E4BE5" w:rsidRPr="00BD692A" w:rsidRDefault="009E4BE5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b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559"/>
        <w:gridCol w:w="1276"/>
        <w:gridCol w:w="1984"/>
      </w:tblGrid>
      <w:tr w:rsidR="00BD692A" w:rsidRPr="00BD692A" w:rsidTr="000A1A05">
        <w:tc>
          <w:tcPr>
            <w:tcW w:w="2977" w:type="dxa"/>
            <w:vMerge w:val="restart"/>
            <w:shd w:val="clear" w:color="auto" w:fill="auto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BD692A">
              <w:rPr>
                <w:b/>
                <w:sz w:val="24"/>
                <w:szCs w:val="24"/>
                <w:lang w:val="uk-UA"/>
              </w:rPr>
              <w:t>Вид діяльності здобувача вищої освіти</w:t>
            </w:r>
          </w:p>
        </w:tc>
        <w:tc>
          <w:tcPr>
            <w:tcW w:w="2977" w:type="dxa"/>
            <w:gridSpan w:val="2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Модуль 1</w:t>
            </w:r>
          </w:p>
        </w:tc>
        <w:tc>
          <w:tcPr>
            <w:tcW w:w="3260" w:type="dxa"/>
            <w:gridSpan w:val="2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Модуль 2</w:t>
            </w:r>
          </w:p>
        </w:tc>
      </w:tr>
      <w:tr w:rsidR="00BD692A" w:rsidRPr="00BD692A" w:rsidTr="000A1A05">
        <w:tc>
          <w:tcPr>
            <w:tcW w:w="2977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D692A">
              <w:rPr>
                <w:sz w:val="16"/>
                <w:szCs w:val="16"/>
              </w:rPr>
              <w:t>Кількість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D692A">
              <w:rPr>
                <w:sz w:val="16"/>
                <w:szCs w:val="16"/>
              </w:rPr>
              <w:t>Максимальна кількість балів (сумарна)</w:t>
            </w:r>
          </w:p>
        </w:tc>
        <w:tc>
          <w:tcPr>
            <w:tcW w:w="1276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D692A">
              <w:rPr>
                <w:sz w:val="16"/>
                <w:szCs w:val="16"/>
              </w:rPr>
              <w:t>Кількість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BD692A">
              <w:rPr>
                <w:sz w:val="16"/>
                <w:szCs w:val="16"/>
              </w:rPr>
              <w:t>Максимальна кількість балів (сумарна)</w:t>
            </w:r>
          </w:p>
        </w:tc>
      </w:tr>
      <w:tr w:rsidR="00BD692A" w:rsidRPr="00BD692A" w:rsidTr="000A1A05">
        <w:tc>
          <w:tcPr>
            <w:tcW w:w="2977" w:type="dxa"/>
            <w:shd w:val="clear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 xml:space="preserve">Практичні (семінарські) заняття </w:t>
            </w:r>
          </w:p>
        </w:tc>
        <w:tc>
          <w:tcPr>
            <w:tcW w:w="1418" w:type="dxa"/>
            <w:vAlign w:val="center"/>
          </w:tcPr>
          <w:p w:rsidR="00BD692A" w:rsidRPr="00BD692A" w:rsidRDefault="009E4BE5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D692A" w:rsidRPr="00BD692A" w:rsidRDefault="009E4BE5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BD692A" w:rsidRPr="00BD692A" w:rsidRDefault="009E4BE5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692A" w:rsidRPr="00BD692A" w:rsidRDefault="00BD00D6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E4BE5">
              <w:rPr>
                <w:sz w:val="24"/>
                <w:szCs w:val="24"/>
              </w:rPr>
              <w:t>0</w:t>
            </w:r>
          </w:p>
        </w:tc>
      </w:tr>
      <w:tr w:rsidR="009E4BE5" w:rsidRPr="00BD692A" w:rsidTr="000A1A05">
        <w:tc>
          <w:tcPr>
            <w:tcW w:w="2977" w:type="dxa"/>
            <w:shd w:val="clear" w:color="auto" w:fill="auto"/>
          </w:tcPr>
          <w:p w:rsidR="009E4BE5" w:rsidRPr="00B7579D" w:rsidRDefault="009E4BE5" w:rsidP="009E4BE5">
            <w:pPr>
              <w:autoSpaceDE w:val="0"/>
              <w:autoSpaceDN w:val="0"/>
              <w:adjustRightInd w:val="0"/>
              <w:rPr>
                <w:sz w:val="24"/>
                <w:szCs w:val="24"/>
                <w:lang w:val="uk-UA"/>
              </w:rPr>
            </w:pPr>
            <w:r w:rsidRPr="006F2AC6">
              <w:rPr>
                <w:sz w:val="24"/>
                <w:szCs w:val="24"/>
                <w:lang w:val="uk-UA"/>
              </w:rPr>
              <w:lastRenderedPageBreak/>
              <w:t xml:space="preserve">Робота на платформі </w:t>
            </w:r>
            <w:r w:rsidRPr="006F2AC6">
              <w:rPr>
                <w:sz w:val="24"/>
                <w:szCs w:val="24"/>
                <w:lang w:val="en-US"/>
              </w:rPr>
              <w:t>Coursera</w:t>
            </w:r>
            <w:r w:rsidRPr="006F2AC6">
              <w:rPr>
                <w:sz w:val="24"/>
                <w:szCs w:val="24"/>
                <w:lang w:val="uk-UA"/>
              </w:rPr>
              <w:t>: курс «</w:t>
            </w:r>
            <w:r w:rsidRPr="006F2AC6">
              <w:rPr>
                <w:sz w:val="24"/>
                <w:szCs w:val="24"/>
                <w:lang w:val="en-US"/>
              </w:rPr>
              <w:t>Greek</w:t>
            </w:r>
            <w:r w:rsidRPr="006F2AC6">
              <w:rPr>
                <w:sz w:val="24"/>
                <w:szCs w:val="24"/>
                <w:lang w:val="uk-UA"/>
              </w:rPr>
              <w:t xml:space="preserve"> </w:t>
            </w:r>
            <w:r w:rsidRPr="006F2AC6">
              <w:rPr>
                <w:sz w:val="24"/>
                <w:szCs w:val="24"/>
                <w:lang w:val="en-US"/>
              </w:rPr>
              <w:t>and</w:t>
            </w:r>
            <w:r w:rsidRPr="006F2AC6">
              <w:rPr>
                <w:sz w:val="24"/>
                <w:szCs w:val="24"/>
                <w:lang w:val="uk-UA"/>
              </w:rPr>
              <w:t xml:space="preserve"> </w:t>
            </w:r>
            <w:r w:rsidRPr="006F2AC6">
              <w:rPr>
                <w:sz w:val="24"/>
                <w:szCs w:val="24"/>
                <w:lang w:val="en-US"/>
              </w:rPr>
              <w:t>Roman</w:t>
            </w:r>
            <w:r w:rsidRPr="006F2AC6">
              <w:rPr>
                <w:sz w:val="24"/>
                <w:szCs w:val="24"/>
                <w:lang w:val="uk-UA"/>
              </w:rPr>
              <w:t xml:space="preserve"> </w:t>
            </w:r>
            <w:r w:rsidRPr="006F2AC6">
              <w:rPr>
                <w:sz w:val="24"/>
                <w:szCs w:val="24"/>
                <w:lang w:val="en-US"/>
              </w:rPr>
              <w:t>Myths</w:t>
            </w:r>
            <w:r w:rsidRPr="006F2AC6">
              <w:rPr>
                <w:sz w:val="24"/>
                <w:szCs w:val="24"/>
                <w:lang w:val="uk-UA"/>
              </w:rPr>
              <w:t>» (залучення елементів неформальної освіти)</w:t>
            </w:r>
            <w:r w:rsidRPr="00B7579D">
              <w:rPr>
                <w:sz w:val="24"/>
                <w:szCs w:val="24"/>
                <w:lang w:val="uk-UA"/>
              </w:rPr>
              <w:t xml:space="preserve"> / </w:t>
            </w:r>
            <w:r>
              <w:rPr>
                <w:sz w:val="24"/>
                <w:szCs w:val="24"/>
                <w:lang w:val="uk-UA"/>
              </w:rPr>
              <w:t>конспектування художніх текстів</w:t>
            </w:r>
          </w:p>
        </w:tc>
        <w:tc>
          <w:tcPr>
            <w:tcW w:w="6237" w:type="dxa"/>
            <w:gridSpan w:val="4"/>
            <w:vAlign w:val="center"/>
          </w:tcPr>
          <w:p w:rsidR="009E4BE5" w:rsidRPr="00BD692A" w:rsidRDefault="009E4BE5" w:rsidP="009E4B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F2AC6">
              <w:rPr>
                <w:sz w:val="24"/>
                <w:szCs w:val="24"/>
              </w:rPr>
              <w:t>За умови опанування матеріалу курсу із наданням сертифікату за пройдений курс</w:t>
            </w:r>
            <w:r w:rsidRPr="00B7579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uk-UA"/>
              </w:rPr>
              <w:t>презентація конспекту художніх текстів</w:t>
            </w:r>
            <w:r w:rsidRPr="006F2AC6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1</w:t>
            </w:r>
            <w:r w:rsidRPr="006F2AC6">
              <w:rPr>
                <w:sz w:val="24"/>
                <w:szCs w:val="24"/>
              </w:rPr>
              <w:t>0 балів</w:t>
            </w:r>
          </w:p>
        </w:tc>
      </w:tr>
      <w:tr w:rsidR="00BD692A" w:rsidRPr="00BD692A" w:rsidTr="000A1A05">
        <w:tc>
          <w:tcPr>
            <w:tcW w:w="2977" w:type="dxa"/>
            <w:shd w:val="clear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Презентація *</w:t>
            </w:r>
          </w:p>
        </w:tc>
        <w:tc>
          <w:tcPr>
            <w:tcW w:w="1418" w:type="dxa"/>
            <w:vAlign w:val="center"/>
          </w:tcPr>
          <w:p w:rsidR="00BD692A" w:rsidRPr="00BD692A" w:rsidRDefault="00F92328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D692A" w:rsidRPr="00BD692A" w:rsidRDefault="00F92328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BD692A" w:rsidRPr="00BD692A" w:rsidRDefault="00F92328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692A" w:rsidRPr="00BD692A" w:rsidRDefault="00F92328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BD692A" w:rsidRPr="00BD692A" w:rsidTr="000A1A05">
        <w:tc>
          <w:tcPr>
            <w:tcW w:w="2977" w:type="dxa"/>
            <w:shd w:val="clear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Реферат*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D692A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D692A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D692A" w:rsidRPr="00BD692A" w:rsidRDefault="00FA2561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692A" w:rsidRPr="00BD692A" w:rsidRDefault="00FA2561" w:rsidP="00BD692A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BD692A" w:rsidRPr="00BD692A">
              <w:rPr>
                <w:i/>
                <w:sz w:val="24"/>
                <w:szCs w:val="24"/>
              </w:rPr>
              <w:t>0</w:t>
            </w:r>
          </w:p>
        </w:tc>
      </w:tr>
      <w:tr w:rsidR="00BD692A" w:rsidRPr="00BD692A" w:rsidTr="000A1A05">
        <w:tc>
          <w:tcPr>
            <w:tcW w:w="2977" w:type="dxa"/>
            <w:shd w:val="clear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1418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D692A" w:rsidRPr="00BD692A" w:rsidRDefault="00BD00D6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D692A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692A" w:rsidRPr="00BD692A" w:rsidRDefault="00BD00D6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BD692A" w:rsidRPr="00BD692A" w:rsidTr="000A1A05">
        <w:tc>
          <w:tcPr>
            <w:tcW w:w="2977" w:type="dxa"/>
            <w:shd w:val="clear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92A">
              <w:rPr>
                <w:b/>
                <w:sz w:val="24"/>
                <w:szCs w:val="24"/>
              </w:rPr>
              <w:t>Разом</w:t>
            </w:r>
          </w:p>
        </w:tc>
        <w:tc>
          <w:tcPr>
            <w:tcW w:w="1418" w:type="dxa"/>
            <w:shd w:val="pct12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692A" w:rsidRPr="00BD692A" w:rsidRDefault="00BD00D6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pct12" w:color="auto" w:fill="auto"/>
          </w:tcPr>
          <w:p w:rsidR="00BD692A" w:rsidRPr="00BD692A" w:rsidRDefault="00BD692A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D692A" w:rsidRPr="00BD692A" w:rsidRDefault="00BD00D6" w:rsidP="00BD692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</w:tbl>
    <w:p w:rsidR="00BD692A" w:rsidRPr="00BD692A" w:rsidRDefault="00BD692A" w:rsidP="000A1A0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D692A" w:rsidRPr="00BD692A" w:rsidRDefault="00BD692A" w:rsidP="00BD692A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зірочкою позначені додаткові види роботи, коли студент відпрацьовує пропущений матеріал з метою покращити рейтинговий бал допуску до семестрового контролю або ж надає сертифікат, що засвідчує його роботу на певних освітніх платформах.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Критерії оцінювання на практичних (семінарських) заняттях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>Програмою передбачено проведення восьми семінарських занять, на кожному з яких студент може набрати до 10 максимальних балів: відповідь-доповідь на питання плану семінарського заняття (макс. 5 балів) та активна робота протягом заняття у вигляді доповнень доповідей з інших питань плану (по 1 балу за кожне доповнення по питанням плану).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5 балів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у доповіді розкрито основні теоретичні/практичні моменти питання, наводяться цитати з художнього твору, студент вільно володіє матеріалом, знає зміст твору, що аналізується, відповідає на додаткові запитання по темі, посилається на науковий матеріал із фаху.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4 бали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не чітко окреслив основні моменти питання, наявні неточності щодо суті питання, що розглядається, але наводить цитати з твору для підтвердження тих чи інших міркувань.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3 бали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не володіє матеріалом в повному обсязі, не відповідає по суті питання, не орієнтується в теоретичному/практичному матеріалі, в доповіді відсутнє цитування твору, плутає наголоси, імена тощо.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2 бали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виставляється, якщо студент цілковито не володіє теоретичним / практичним матеріалом, не прочитав художній твір, винесений на практичне заняття, звертається до сайтів із коротким змістом творів тощо. 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Бал за доповнення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 xml:space="preserve"> виставляться тим студентам, хто додає до вже виголошеного матеріалу суттєву інформацію, деталізує ті чи інші моменти, що виголошені тезово, доречно звертається до цитування художнього твору.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92A">
        <w:rPr>
          <w:rFonts w:ascii="Times New Roman" w:hAnsi="Times New Roman" w:cs="Times New Roman"/>
          <w:b/>
          <w:sz w:val="24"/>
          <w:szCs w:val="24"/>
        </w:rPr>
        <w:t xml:space="preserve">Платформа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Coursera</w:t>
      </w:r>
      <w:r w:rsidRPr="00BD692A">
        <w:rPr>
          <w:rFonts w:ascii="Times New Roman" w:hAnsi="Times New Roman" w:cs="Times New Roman"/>
          <w:b/>
          <w:sz w:val="24"/>
          <w:szCs w:val="24"/>
        </w:rPr>
        <w:t>: курс «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Myths</w:t>
      </w:r>
      <w:r w:rsidRPr="00BD692A">
        <w:rPr>
          <w:rFonts w:ascii="Times New Roman" w:hAnsi="Times New Roman" w:cs="Times New Roman"/>
          <w:b/>
          <w:sz w:val="24"/>
          <w:szCs w:val="24"/>
        </w:rPr>
        <w:t>»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92A">
        <w:rPr>
          <w:rFonts w:ascii="Times New Roman" w:hAnsi="Times New Roman" w:cs="Times New Roman"/>
          <w:sz w:val="24"/>
          <w:szCs w:val="24"/>
        </w:rPr>
        <w:tab/>
        <w:t xml:space="preserve">Робота на платформі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Coursera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sz w:val="24"/>
          <w:szCs w:val="24"/>
        </w:rPr>
        <w:t xml:space="preserve">– вид додаткової навчальної роботи, пов’язаної із неформальною освітою. За бажанням студент може вдатися до цього виду навчання. Оцінкою цього виду роботи є </w:t>
      </w:r>
      <w:r w:rsidRPr="00BD692A">
        <w:rPr>
          <w:rFonts w:ascii="Times New Roman" w:hAnsi="Times New Roman" w:cs="Times New Roman"/>
          <w:i/>
          <w:sz w:val="24"/>
          <w:szCs w:val="24"/>
        </w:rPr>
        <w:t>сертифікат</w:t>
      </w:r>
      <w:r w:rsidRPr="00BD692A">
        <w:rPr>
          <w:rFonts w:ascii="Times New Roman" w:hAnsi="Times New Roman" w:cs="Times New Roman"/>
          <w:sz w:val="24"/>
          <w:szCs w:val="24"/>
        </w:rPr>
        <w:t xml:space="preserve">, який надається на платформі тільки після опанування всього запропонованого матеріалу та виконання письмових та тестових завдань, розроблених авторами курсу </w:t>
      </w:r>
      <w:r w:rsidRPr="00BD692A">
        <w:rPr>
          <w:rFonts w:ascii="Times New Roman" w:hAnsi="Times New Roman" w:cs="Times New Roman"/>
          <w:b/>
          <w:sz w:val="24"/>
          <w:szCs w:val="24"/>
        </w:rPr>
        <w:t>«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Myths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». </w:t>
      </w:r>
      <w:r w:rsidRPr="00BD692A">
        <w:rPr>
          <w:rFonts w:ascii="Times New Roman" w:hAnsi="Times New Roman" w:cs="Times New Roman"/>
          <w:sz w:val="24"/>
          <w:szCs w:val="24"/>
        </w:rPr>
        <w:t xml:space="preserve">За наявності сертифікату студент отримує </w:t>
      </w:r>
      <w:r w:rsidR="00FA2561">
        <w:rPr>
          <w:rFonts w:ascii="Times New Roman" w:hAnsi="Times New Roman" w:cs="Times New Roman"/>
          <w:sz w:val="24"/>
          <w:szCs w:val="24"/>
        </w:rPr>
        <w:t>1</w:t>
      </w:r>
      <w:r w:rsidRPr="00BD692A">
        <w:rPr>
          <w:rFonts w:ascii="Times New Roman" w:hAnsi="Times New Roman" w:cs="Times New Roman"/>
          <w:sz w:val="24"/>
          <w:szCs w:val="24"/>
        </w:rPr>
        <w:t>0 балів до рейтингу з означеної дисципліни.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Критерії оцінювання презентацій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Презентація є додатковим видом навчальної роботи з дисципліни. Вона передбачена для тих студентів, хто з різних причин не зміг набрати необхідної кількості балів для допуску до іспиту або ж бажає покращити свій рейтинговий бал. Передбачається можливість виконати до 4 презентацій, або ж створити презентацію і написати реферат(-и) (вимоги до написання реферату 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подаються нижче). Кожна презентація оцінюється в </w:t>
      </w: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5 балів</w:t>
      </w: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>. Теми презентацій подано в програмі нижче (розділ 5.5). До презентації висуваються наступні вимоги.: 12-15 слайдів.</w:t>
      </w:r>
    </w:p>
    <w:p w:rsidR="00BD692A" w:rsidRPr="00BD692A" w:rsidRDefault="00BD692A" w:rsidP="00BD692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слайди презентації повинні мати: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титульний аркуш;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основні пункти презентації;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список джерел (до 5 основних);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- завершальний слайд;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hAnsi="Times New Roman"/>
          <w:sz w:val="24"/>
          <w:szCs w:val="24"/>
          <w:lang w:eastAsia="uk-UA"/>
        </w:rPr>
        <w:t>-хто підготував роботу.</w:t>
      </w:r>
    </w:p>
    <w:p w:rsidR="00BD692A" w:rsidRPr="00BD692A" w:rsidRDefault="00BD692A" w:rsidP="00BD69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hAnsi="Times New Roman" w:cs="Times New Roman"/>
          <w:sz w:val="24"/>
          <w:szCs w:val="24"/>
          <w:lang w:eastAsia="uk-UA"/>
        </w:rPr>
        <w:t xml:space="preserve">Список джерел повинен бути з докладним зазначенням вихідних матеріалів (звідки взяли ілюстрації, звуки, тексти, посилання). Крім електронних адрес потрібно вказувати і друковані видання. </w:t>
      </w:r>
    </w:p>
    <w:p w:rsidR="00BD692A" w:rsidRPr="00BD692A" w:rsidRDefault="00BD692A" w:rsidP="00BD6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hAnsi="Times New Roman" w:cs="Times New Roman"/>
          <w:sz w:val="24"/>
          <w:szCs w:val="24"/>
          <w:lang w:eastAsia="uk-UA"/>
        </w:rPr>
        <w:t>Вимоги щодо структури та змісту навчального матеріалу:</w:t>
      </w:r>
      <w:r w:rsidRPr="00BD692A">
        <w:rPr>
          <w:rFonts w:ascii="Times New Roman" w:hAnsi="Times New Roman" w:cs="Times New Roman"/>
          <w:sz w:val="24"/>
          <w:szCs w:val="24"/>
          <w:lang w:eastAsia="uk-UA"/>
        </w:rPr>
        <w:br/>
        <w:t>матеріал слід викладати стисло, з максимальною інформативністю тексту;</w:t>
      </w:r>
      <w:r w:rsidRPr="00BD692A">
        <w:rPr>
          <w:rFonts w:ascii="Times New Roman" w:hAnsi="Times New Roman" w:cs="Times New Roman"/>
          <w:sz w:val="24"/>
          <w:szCs w:val="24"/>
          <w:lang w:eastAsia="uk-UA"/>
        </w:rPr>
        <w:br/>
        <w:t>слідкувати за відсутністю нагромадження, чітким порядком у всьому; ретельно структурувати інформацію; використовувати короткі та змістовні заголовки, марковані та нумеровані</w:t>
      </w:r>
      <w:r w:rsidRPr="00BD692A">
        <w:rPr>
          <w:rFonts w:ascii="Times New Roman" w:hAnsi="Times New Roman" w:cs="Times New Roman"/>
          <w:sz w:val="24"/>
          <w:szCs w:val="24"/>
          <w:lang w:eastAsia="uk-UA"/>
        </w:rPr>
        <w:br/>
        <w:t>списки; важливі відомості (наприклад, висновки, визначення тощо)</w:t>
      </w:r>
      <w:r w:rsidRPr="00BD692A">
        <w:rPr>
          <w:rFonts w:ascii="Times New Roman" w:hAnsi="Times New Roman" w:cs="Times New Roman"/>
          <w:sz w:val="24"/>
          <w:szCs w:val="24"/>
          <w:lang w:eastAsia="uk-UA"/>
        </w:rPr>
        <w:br/>
        <w:t>подавати крупним та виділеним шрифтом і розташовувати у лівому</w:t>
      </w:r>
      <w:r w:rsidRPr="00BD692A">
        <w:rPr>
          <w:rFonts w:ascii="Times New Roman" w:hAnsi="Times New Roman" w:cs="Times New Roman"/>
          <w:sz w:val="24"/>
          <w:szCs w:val="24"/>
          <w:lang w:eastAsia="uk-UA"/>
        </w:rPr>
        <w:br/>
        <w:t xml:space="preserve">верхньому куті екрана; 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другорядні відомості бажано розміщувати внизу сторінки; кожній ідеї треба відвести окремий абзац; використовувати табличні форми запису даних (діаграми, схеми) для ілюстрації важливих фактів, щоб подати матеріал компактно і наочно;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графіка повинна органічно доповнювати текст; пояснення треба розташовувати якнайближче до ілюстрацій, з якими вони мають одночасно з'являтися на екрані; усі текстові дані потрібно ретельно перевірити на відсутність орфографічних, граматичних і стилістичних помилок, дотримуватися прийнятих правил скорочень; форма представлення інформації повинна відповідати рівню знань слухачів.</w:t>
      </w:r>
    </w:p>
    <w:p w:rsidR="00BD692A" w:rsidRPr="00BD692A" w:rsidRDefault="00BD692A" w:rsidP="00BD6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Дотримання визначених вимог дозволяє отримати 5 балів за презентацію. Відсутність логіки викладу, недотримання вимог, невичитаний текст слайдів, нерозкрита тема презентації призводить до зняття балів.</w:t>
      </w:r>
    </w:p>
    <w:p w:rsidR="00BD692A" w:rsidRPr="00BD692A" w:rsidRDefault="00BD692A" w:rsidP="00BD692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BD692A" w:rsidRPr="00BD692A" w:rsidRDefault="00BD692A" w:rsidP="00BD692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Критерії оцінювання рефератів</w:t>
      </w:r>
    </w:p>
    <w:p w:rsidR="00BD692A" w:rsidRPr="00BD692A" w:rsidRDefault="00BD692A" w:rsidP="00BD6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Написання реферату – ще один вид роботи, що дозволяє студенту отримати додаткову кількість балів до рейтингу. Реферат оцінюється в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10 балів,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передбачено можливість написати до 4 рефератів. Реферат пишеться на від руки. Обсяг реферату – 10 стор А4. Реферат повинен містити титульний аркуш, сторінку змісту, вступ із обґрунтуванням актуальності теми, оглядом літератури з теми дослідження. Основна частина реферату – 7-8 сторінок, де розкривається обрана тема, подаються покликання на джерела, можливий цитований матеріал як з критичних джерел, так і з художнього тексту (художній текст можна використовувати мовою оригіналу, або ж українськомовний переклад). Завершують реферат висновки за обраною темою – це  підсумок проведеної роботи. В кінці реферату подаються використані джерела з дотриманням усіх вимог, що висуваються до оформлення наукового апарату.</w:t>
      </w:r>
    </w:p>
    <w:p w:rsidR="00BD692A" w:rsidRPr="00BD692A" w:rsidRDefault="00BD692A" w:rsidP="00BD69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Недотримання вимог, що висуваються до написання реферату: недбале оформлення, нерозкрита тема реферату, відсутність покликань, цитованого матеріалу, неправильне оформлення списку використаних джерел дають підстави для зниження балів під час оцінювання.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iCs/>
          <w:sz w:val="24"/>
          <w:szCs w:val="24"/>
        </w:rPr>
        <w:tab/>
        <w:t>Теми рефератів подано в програмі нижче (розділ 5.5).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iCs/>
          <w:sz w:val="24"/>
          <w:szCs w:val="24"/>
        </w:rPr>
        <w:t>Критерії оцінювання модульної контрольної роботи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Модульна контрольна робота №1 та №2 містить по 1 теоретичному питанню. Максимальна кількість балів, які може отримати здобувач, - це </w:t>
      </w:r>
      <w:r w:rsidR="00FA2561">
        <w:rPr>
          <w:rFonts w:ascii="Times New Roman" w:eastAsia="Times New Roman" w:hAnsi="Times New Roman" w:cs="Times New Roman"/>
          <w:sz w:val="24"/>
          <w:szCs w:val="24"/>
          <w:lang w:val="ru-RU"/>
        </w:rPr>
        <w:t>25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балів за теоретичну частину.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Типовий варіант модульної контрольної роботи</w:t>
      </w:r>
    </w:p>
    <w:p w:rsidR="00BD692A" w:rsidRPr="00BD692A" w:rsidRDefault="00BD692A" w:rsidP="00BD692A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На які види поділяють епос? До якого різновиду епосу зараховують поеми Гомера? Які міфи покладено в основу поеми Гомера «Іліада»? Дайте характеристику образу Ахілла.</w:t>
      </w: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/>
        </w:rPr>
      </w:pPr>
    </w:p>
    <w:p w:rsidR="00BD692A" w:rsidRPr="00BD692A" w:rsidRDefault="00BD692A" w:rsidP="00BD69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ru-RU"/>
        </w:rPr>
      </w:pPr>
      <w:r w:rsidRPr="00BD692A">
        <w:rPr>
          <w:rFonts w:ascii="Times New Roman" w:eastAsia="Times New Roman" w:hAnsi="Times New Roman" w:cs="Times New Roman"/>
          <w:i/>
          <w:sz w:val="24"/>
          <w:szCs w:val="24"/>
          <w:u w:val="single"/>
          <w:lang w:val="ru-RU"/>
        </w:rPr>
        <w:lastRenderedPageBreak/>
        <w:t>Оцінка розписової частини модульної контрольної роботи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Результат 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-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</w:rPr>
        <w:t>25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 питання контрольної роботи в повному обсязі, мають місце обґрунтованість та повнота відповіді на теоретичні та практичні завдання. Студент вільно володіє термінологічним апаратом, не плутається щодо визначення жанрових форм твору, сюжетних ліній, імен героїв.</w:t>
      </w:r>
      <w:r w:rsidR="00FA2561">
        <w:rPr>
          <w:rFonts w:ascii="Times New Roman" w:eastAsia="Times New Roman" w:hAnsi="Times New Roman" w:cs="Times New Roman"/>
          <w:sz w:val="24"/>
          <w:szCs w:val="24"/>
        </w:rPr>
        <w:t xml:space="preserve"> Презентує фактологічний матеріал твору, вміє його інтерпретувати, при цьому посилаючись на критичну літературу.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Можлива присутність деяких недоліків у вигляді описок.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Результат 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</w:rPr>
        <w:t>15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-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</w:rPr>
        <w:t>19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питання контрольної роботи в повному обсязі, висвітлені всі теоретичні та практичні завдання, але має місце деяка необґрунтованість розкриття цих питань. </w:t>
      </w:r>
      <w:r w:rsidR="00FA2561">
        <w:rPr>
          <w:rFonts w:ascii="Times New Roman" w:eastAsia="Times New Roman" w:hAnsi="Times New Roman" w:cs="Times New Roman"/>
          <w:sz w:val="24"/>
          <w:szCs w:val="24"/>
        </w:rPr>
        <w:t>Презентує фактологічний матеріал твору, вміє його інтерпретувати</w:t>
      </w:r>
      <w:r w:rsidR="00FA2561"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Можлива присутність деяких недоліків у вигляді технічних помилок та описок.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Результат 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10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-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14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виставляється, якщо студент відповів на питання контрольної роботи в неповному обсязі, немає повної відповіді на теоретичні та практичні завдання, але практичне завдання в основному виконане. Можлива присутність деяких грубих теоретичних або практичних помилок.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Результат 1-</w:t>
      </w:r>
      <w:r w:rsidR="00FA256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9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б.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виставляється, якщо студент відповів на питання контрольної роботи в неповному обсязі, повністю відсутні відповіді на теоретичні та практичні завдання. Зазначена кількість балів може бути виставлена, якщо відповіді були не по суті теоретичних та практичних питань.</w:t>
      </w: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</w:p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Критерії оцінювання підсумкового семестрового контролю</w:t>
      </w:r>
    </w:p>
    <w:p w:rsidR="00BD692A" w:rsidRPr="00BD692A" w:rsidRDefault="00BD692A" w:rsidP="00BD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Програмою передбачено таку форму контролю, як іспит.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Підсумковий семестровий контроль здійснюється за результатами модульного контролю та усної відповіді на питання, що входять до екзаменаційних білетів. Оцінка виставляється за 100-бальною шкалою, яка переводиться у національну шкалу та шкалу </w:t>
      </w: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>ECTS.</w:t>
      </w:r>
    </w:p>
    <w:p w:rsidR="00BD692A" w:rsidRPr="00BD692A" w:rsidRDefault="00BD692A" w:rsidP="00BD69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>Шкала оцінювання: національна та ECTS</w:t>
      </w:r>
    </w:p>
    <w:tbl>
      <w:tblPr>
        <w:tblW w:w="8402" w:type="dxa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7"/>
        <w:gridCol w:w="2199"/>
        <w:gridCol w:w="2448"/>
        <w:gridCol w:w="2448"/>
      </w:tblGrid>
      <w:tr w:rsidR="00BD692A" w:rsidRPr="00BD692A" w:rsidTr="000A1A05">
        <w:trPr>
          <w:trHeight w:val="835"/>
        </w:trPr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ЕКТС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Диференційована шкала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Недиференційована шкала</w:t>
            </w: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Мін. бал - Макс. бал</w:t>
            </w:r>
          </w:p>
        </w:tc>
      </w:tr>
      <w:tr w:rsidR="00BD692A" w:rsidRPr="00BD692A" w:rsidTr="000A1A05">
        <w:trPr>
          <w:trHeight w:val="362"/>
        </w:trPr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відмінно</w:t>
            </w:r>
          </w:p>
        </w:tc>
        <w:tc>
          <w:tcPr>
            <w:tcW w:w="2448" w:type="dxa"/>
            <w:vMerge w:val="restart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Зараховано</w:t>
            </w: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90-100</w:t>
            </w:r>
          </w:p>
        </w:tc>
      </w:tr>
      <w:tr w:rsidR="00BD692A" w:rsidRPr="00BD692A" w:rsidTr="000A1A05"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добре</w:t>
            </w:r>
          </w:p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82-89</w:t>
            </w:r>
          </w:p>
        </w:tc>
      </w:tr>
      <w:tr w:rsidR="00BD692A" w:rsidRPr="00BD692A" w:rsidTr="000A1A05"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</w:p>
        </w:tc>
        <w:tc>
          <w:tcPr>
            <w:tcW w:w="2199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74-81</w:t>
            </w:r>
          </w:p>
        </w:tc>
      </w:tr>
      <w:tr w:rsidR="00BD692A" w:rsidRPr="00BD692A" w:rsidTr="000A1A05"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задовільно</w:t>
            </w:r>
          </w:p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64-73</w:t>
            </w:r>
          </w:p>
        </w:tc>
      </w:tr>
      <w:tr w:rsidR="00BD692A" w:rsidRPr="00BD692A" w:rsidTr="000A1A05"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2199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60-63</w:t>
            </w:r>
          </w:p>
        </w:tc>
      </w:tr>
      <w:tr w:rsidR="00BD692A" w:rsidRPr="00BD692A" w:rsidTr="000A1A05"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FX</w:t>
            </w:r>
          </w:p>
        </w:tc>
        <w:tc>
          <w:tcPr>
            <w:tcW w:w="2199" w:type="dxa"/>
            <w:vMerge w:val="restart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незадовільно</w:t>
            </w:r>
          </w:p>
        </w:tc>
        <w:tc>
          <w:tcPr>
            <w:tcW w:w="2448" w:type="dxa"/>
            <w:vMerge w:val="restart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Незараховано</w:t>
            </w: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35-59</w:t>
            </w:r>
          </w:p>
        </w:tc>
      </w:tr>
      <w:tr w:rsidR="00BD692A" w:rsidRPr="00BD692A" w:rsidTr="000A1A05">
        <w:tc>
          <w:tcPr>
            <w:tcW w:w="1307" w:type="dxa"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</w:p>
        </w:tc>
        <w:tc>
          <w:tcPr>
            <w:tcW w:w="2199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  <w:vMerge/>
            <w:shd w:val="clear" w:color="auto" w:fill="auto"/>
            <w:vAlign w:val="center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8" w:type="dxa"/>
          </w:tcPr>
          <w:p w:rsidR="00BD692A" w:rsidRPr="00BD692A" w:rsidRDefault="00BD692A" w:rsidP="00BD692A">
            <w:pPr>
              <w:tabs>
                <w:tab w:val="left" w:pos="0"/>
              </w:tabs>
              <w:spacing w:after="0"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0-34</w:t>
            </w:r>
          </w:p>
        </w:tc>
      </w:tr>
    </w:tbl>
    <w:p w:rsidR="00BD692A" w:rsidRPr="00BD692A" w:rsidRDefault="00BD692A" w:rsidP="00BD69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</w:p>
    <w:p w:rsidR="00BD692A" w:rsidRPr="00BD692A" w:rsidRDefault="00BD692A" w:rsidP="00BD69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«відмінно» (90–100 б.)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виставляється, якщо студент відповів на  питання екзамену в повному обсязі, мають місце обґрунтованість та повнота відповіді на теоретичні та практичні питання. </w:t>
      </w:r>
      <w:r w:rsidR="00FA2561">
        <w:rPr>
          <w:rFonts w:ascii="Times New Roman" w:eastAsia="Times New Roman" w:hAnsi="Times New Roman" w:cs="Times New Roman"/>
          <w:sz w:val="24"/>
          <w:szCs w:val="24"/>
        </w:rPr>
        <w:t>Презентує фактологічний матеріал твору, вміє його інтерпретувати, при цьому посилаючись на критичну літературу</w:t>
      </w:r>
      <w:r w:rsidR="00FA2561" w:rsidRPr="00BD6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Можлива присутність деяких недоліків у вигляді описок.</w:t>
      </w:r>
    </w:p>
    <w:p w:rsidR="00BD692A" w:rsidRPr="00BD692A" w:rsidRDefault="00BD692A" w:rsidP="00BD69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</w:rPr>
        <w:t>«добре» (74-89 б.)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 – виставляється, якщо студент відповів на питання екзамену в повному обсязі, висвітлені всі теоретичні та практичні питання, але має місце деяка необґрунтованість розкриття цих питань. </w:t>
      </w:r>
      <w:r w:rsidR="00FA2561">
        <w:rPr>
          <w:rFonts w:ascii="Times New Roman" w:eastAsia="Times New Roman" w:hAnsi="Times New Roman" w:cs="Times New Roman"/>
          <w:sz w:val="24"/>
          <w:szCs w:val="24"/>
        </w:rPr>
        <w:t>Презентує фактологічний матеріал твору, вміє його інтерпретувати.</w:t>
      </w:r>
      <w:r w:rsidR="00FA2561"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Можлива присутність деяких недоліків у вигляді технічних помилок та описок.</w:t>
      </w:r>
    </w:p>
    <w:p w:rsidR="00BD692A" w:rsidRPr="00BD692A" w:rsidRDefault="00BD692A" w:rsidP="00BD69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«задовільно» (60-73 б.)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виставляється, якщо студент відповів на питання екзамену в неповному обсязі, немає повної відповіді на теоретичні або практичні питання, але практичне питання в основному виконане.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en-US"/>
        </w:rPr>
        <w:t>Можлива присутність деяких грубих теоретичних або практичних помилок.</w:t>
      </w:r>
    </w:p>
    <w:p w:rsidR="00BD692A" w:rsidRPr="00BD692A" w:rsidRDefault="00BD692A" w:rsidP="00BD69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Оцінка </w:t>
      </w:r>
      <w:r w:rsidRPr="00BD692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«незадовільно» (1-59 б.)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виставляється, якщо студент відповів на питання екзамену в неповному обсязі, повністю відсутні відповіді на теоретичні або практичні питання. Незадовільна оцінка може бути виставлена, якщо відповіді були не по суті теоретичних та практичних питань.</w:t>
      </w: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5. ПРОГРАМА НАВЧАЛЬНОЇ ДИСЦИПЛІНИ</w:t>
      </w: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5.1. Зміст навчальної дисципліни</w:t>
      </w: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Модуль 1.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Антична література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1.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Антична література у контексті літератури світової. Гомерівський період. Поеми Гомера «Іліада» та «Одіссея»: соціально-історична основа, архітектоніка, міфологія, прогресивні тенденції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Дидактичний епос /післягомерівський період/. Поема Гесіода «Труди і дні» як зразок архаїчної дидактики. Пародійний епос / «Батрахоміомахія, або війна жаб і мишей»/.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2.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Старогрецька лірика /Каллін. Тіртей. Солон. Мімнерм. Архілох/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Старогрецька любовна лірика. Провідні теми поетичної творчості Алкея, Сапфо, Анакреонта, Піндара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Аттічний період. Античний театр.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Зародження походження драми. Класична трагедія. Есхіл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Перси», «Прометей закутий»/, Софокл /«Цар Едіп», «Антігона»/, Еврипід /«Медея»/.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3.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Давня аттична комедія. Походження комедії. Творчість Аристофана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Вершники», «Жаби»/. Тема війни і миру в комедіях Аристофана. Старогрецька філософія /Геракліт.  Демокріт. Сократ. Платон. «Поетика» Аристотеля/.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доби еллінізму та епохи Римського панування. Римський театр.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Нова аттична комедія. Творчість Менандра /комедія «Відлюдник»/.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Комедії  Тіта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Плавта і Публія Теренція Афра. Наукова проза /Плутарх. Лукіан із Самосати/. Олександрійська лірика і грецький роман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Дафніс і Хлоя» Лонга/.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4.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Римська література періоду громадянських війн та принципату.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Творчість Луцілія. Трактат Тіта Лукреція Кара «Про природу речей». Поезія неотериків /Гай Валерій Катулл – вірші про Лесбії/.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Римська література доби принципату. 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Творчість Публія Вергілія Марона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Буколіки», «Георгіки», героїчна поема «Енеїда»/ і Квінта Горація Флакка /«Римські оди», «Послання до Пізонів»/.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Творчість Овідія Назона у контексті літератури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Стародавнього  Риму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періоду занепаду імперії.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«Любовні елегії», «Наука кохання», «Фасти», «Метаморфози» - міфологічна енциклопедія у віршах, «Скорботні елегії», Послання з Понту» Овідія.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Трагедії Сенеки. Сатира Марціала та Ювенала. Проза Петронія Арбітра, Лукіана та Лучія Апулея.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Модуль 2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Середніх віків та Відродження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1.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Середніх віків: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історичні передумови формування, особливості, етапи розвитку. Кельтський епос. Германський епос. Англосаксонська «Поема про Беовульфа».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Література раннього Середньовіччя /ІІІ-Х ст./ та література зрілого феодалізму /ХІ-Х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ст./ Еддична поезія. Поезія скальдів /Егіль Скалагримсон, Сноррі Стурлусон/.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Староскандинавські саги. Французький /«Пісня про Роланда»/, іспанський /«Пісня про мого Сіда»/ та німецький героїчний епос /«Пісня про Нібелунгів»/.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Тема 2.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зрілого феодалізму /продовження/. Література латинською мовою. Поезія вагантів. Жанри лірики трубадурів. Німецький мі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нн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езанг. Рицарський роман та його типи. Романи про Трістана та Ізольду.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Міська література. Жанри міської літератури. /Фабліо. Шванк/.  «Роман про Лиса». Народна сміхова культура.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3.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Література доби Відродження /загальний огляд/. Хронологічні й географічні межі літератури Ренесансу. 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Відродження в Італії. Творчість Данте Аліг’єрі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Нове життя», «Божественна комедія»/.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Література раннього Відродження: творчість Франческо Петрарки і Джованні Боккаччо /Треченто/. Література пізнього Відродження /Кватроченто/. Література І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періоду /Чінквенченто/: творчість Ариосто і Тассо.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4.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Відродження у Німеччині та Нідерландах. Сатира Севастіана Бранта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Корабель дурнів»/. «Діалоги» «Ульріха фон Гуттена. Бюргерська література. Народні книги /про Фауста і Тіля Ойленшпігеля/.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Література Реформації й Великої Селянської війни. Бюргерська література після Реформації. Творчість Ганса Сакса. Гуманізм у Нідерландах. Творчість Еразма Роттердамського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Похвальне слово Глупоті»/.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Відродження у Франції. Проторенесансні ознаки поезії Франсуа Війона. Гурток Маргарити Наваррської, її роман «Гептамерон».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Відродження у Франції /продовження/. Життєвий шлях Франсуа Рабле як характерна біографічна парадигма ренесансної доби. Синтетизм і універсалізм роману «Гаргантюа і Пантагрюель», відображення у ньому карнавальних універсалій.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 5.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Літературна практика «Плеяди». Тематична і поетична лірики П’єра де Ронсара. Вираження кризи гуманістичних ідеалів у творчості Мішеля Монтеня. Лопе де Вега і театр. Його п’єси «Фуенте Овехуна», «Собака на сіні». Майстерність драматурга.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Особливості іспанського Відродження /загальна характеристика/. Мігель де Сервантес як особистість ренесансної доби. Реалістичне зображення іспанської дійсності у новелах Сервантеса.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«Дон Кіхот» Сервантеса – величне досягнення іспанської літератури доби Відродження; його національно-історична та жанрово-літературна основа. Зв’язок твору з карнавальною культурою, специфіка авторської позиції.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Соціальний і філософський зміст образу головного героя роману та йог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супутника Санчо Панси.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6.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Відродження в Англії /дошекспірівський період/.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Проторенесансні ознаки творчості Джеффрі Чосера. Література зрілого і пізнього Відродження: Едмунд Спенсер, Джон Ліл</w:t>
      </w:r>
      <w:r w:rsidRPr="00BD692A"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Крістофер Марло. 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Англійський утопічний роман. Жанрова специфіка жанру утопії. Від утопії до антиутопії: «Місто Сонця» Кампанелли й «Утопія» Томаса Мора.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 xml:space="preserve">Англійське Відродження. Біографія В.Шекспіра. Періодизація та класифікація його творів.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Сонети як сюжетний цикл, образ ліричного героя в сонетах. Загальна характеристика хронік. Комедії В.Шекспіра </w:t>
      </w:r>
      <w:proofErr w:type="gramStart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/«</w:t>
      </w:r>
      <w:proofErr w:type="gramEnd"/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Сон літньої ночі», «Дванадцята ніч»/.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Характер трагічного, побудова конфлікту, тип героя у трагедіях В.Шекспіра. «Ромео і Джульєтт» - «оптимістична трагедія» про кохання. Шекспірівські твори другого періоду творчості / «Отелло», «Макбет» та найбільша філософська трагедія «Гамлет»/.</w:t>
      </w:r>
    </w:p>
    <w:p w:rsidR="00BD692A" w:rsidRPr="00BD692A" w:rsidRDefault="00BD692A" w:rsidP="00BD69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Трагічний шлях людини до духовних засад людського існування в трагедіях та трагікомедіях В.Шекспіра / на прикладі трагедії «Король Лір» та трагікомедії «Буря», «Зимова казка»/.</w:t>
      </w:r>
    </w:p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D692A" w:rsidRPr="00BD692A" w:rsidRDefault="00BD692A" w:rsidP="00BD692A">
      <w:pPr>
        <w:tabs>
          <w:tab w:val="left" w:pos="284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5.2. </w:t>
      </w: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 навчальної дисципліни</w:t>
      </w:r>
    </w:p>
    <w:tbl>
      <w:tblPr>
        <w:tblW w:w="49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5"/>
        <w:gridCol w:w="921"/>
        <w:gridCol w:w="456"/>
        <w:gridCol w:w="456"/>
        <w:gridCol w:w="565"/>
        <w:gridCol w:w="534"/>
        <w:gridCol w:w="563"/>
        <w:gridCol w:w="911"/>
        <w:gridCol w:w="491"/>
        <w:gridCol w:w="456"/>
        <w:gridCol w:w="565"/>
        <w:gridCol w:w="534"/>
        <w:gridCol w:w="563"/>
      </w:tblGrid>
      <w:tr w:rsidR="00BD692A" w:rsidRPr="00BD692A" w:rsidTr="000A1A05">
        <w:trPr>
          <w:cantSplit/>
        </w:trPr>
        <w:tc>
          <w:tcPr>
            <w:tcW w:w="1454" w:type="pct"/>
            <w:vMerge w:val="restar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Назви змістових модулів і тем</w:t>
            </w:r>
          </w:p>
        </w:tc>
        <w:tc>
          <w:tcPr>
            <w:tcW w:w="3546" w:type="pct"/>
            <w:gridSpan w:val="12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годин</w:t>
            </w:r>
          </w:p>
        </w:tc>
      </w:tr>
      <w:tr w:rsidR="00BD692A" w:rsidRPr="00BD692A" w:rsidTr="000A1A05">
        <w:trPr>
          <w:cantSplit/>
        </w:trPr>
        <w:tc>
          <w:tcPr>
            <w:tcW w:w="1454" w:type="pct"/>
            <w:vMerge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pct"/>
            <w:gridSpan w:val="6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денна форма</w:t>
            </w:r>
          </w:p>
        </w:tc>
        <w:tc>
          <w:tcPr>
            <w:tcW w:w="1783" w:type="pct"/>
            <w:gridSpan w:val="6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 форма</w:t>
            </w:r>
          </w:p>
        </w:tc>
      </w:tr>
      <w:tr w:rsidR="00BD692A" w:rsidRPr="00BD692A" w:rsidTr="000A1A05">
        <w:trPr>
          <w:cantSplit/>
        </w:trPr>
        <w:tc>
          <w:tcPr>
            <w:tcW w:w="1454" w:type="pct"/>
            <w:vMerge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vMerge w:val="restar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усього </w:t>
            </w:r>
          </w:p>
        </w:tc>
        <w:tc>
          <w:tcPr>
            <w:tcW w:w="1289" w:type="pct"/>
            <w:gridSpan w:val="5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</w:t>
            </w:r>
          </w:p>
        </w:tc>
        <w:tc>
          <w:tcPr>
            <w:tcW w:w="475" w:type="pct"/>
            <w:vMerge w:val="restar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усього </w:t>
            </w:r>
          </w:p>
        </w:tc>
        <w:tc>
          <w:tcPr>
            <w:tcW w:w="1308" w:type="pct"/>
            <w:gridSpan w:val="5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тому числі</w:t>
            </w:r>
          </w:p>
        </w:tc>
      </w:tr>
      <w:tr w:rsidR="00BD692A" w:rsidRPr="00BD692A" w:rsidTr="000A1A05">
        <w:trPr>
          <w:cantSplit/>
        </w:trPr>
        <w:tc>
          <w:tcPr>
            <w:tcW w:w="1454" w:type="pct"/>
            <w:vMerge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vMerge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с.р.</w:t>
            </w:r>
          </w:p>
        </w:tc>
        <w:tc>
          <w:tcPr>
            <w:tcW w:w="475" w:type="pct"/>
            <w:vMerge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інд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с.р.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BD692A" w:rsidRPr="00BD692A" w:rsidTr="000A1A05">
        <w:trPr>
          <w:cantSplit/>
        </w:trPr>
        <w:tc>
          <w:tcPr>
            <w:tcW w:w="5000" w:type="pct"/>
            <w:gridSpan w:val="13"/>
          </w:tcPr>
          <w:p w:rsidR="00BD692A" w:rsidRPr="00BD692A" w:rsidRDefault="00BD692A" w:rsidP="00BD692A">
            <w:pPr>
              <w:tabs>
                <w:tab w:val="left" w:pos="15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ab/>
              <w:t xml:space="preserve">                       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1-ий семестр                                                1-2 – ий семестр</w:t>
            </w:r>
          </w:p>
        </w:tc>
      </w:tr>
      <w:tr w:rsidR="00BD692A" w:rsidRPr="00BD692A" w:rsidTr="000A1A05">
        <w:trPr>
          <w:cantSplit/>
        </w:trPr>
        <w:tc>
          <w:tcPr>
            <w:tcW w:w="5000" w:type="pct"/>
            <w:gridSpan w:val="13"/>
          </w:tcPr>
          <w:p w:rsidR="00BD692A" w:rsidRPr="00BD692A" w:rsidRDefault="00BD692A" w:rsidP="00BD692A">
            <w:pPr>
              <w:tabs>
                <w:tab w:val="left" w:pos="284"/>
                <w:tab w:val="left" w:pos="567"/>
              </w:tabs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1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Антична література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Антична література у контексті літератури світової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Гомерівський період. Поеми Гомера «Іліада» та «Одіссея.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Дидактичний епос /післягомерівський період/. Пародійний епос.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Старогрецька лірика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Старогрецька любовна лірика. 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Аттічний період. Античний театр. 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Класична трагедія. Есхіл, Софокл, Еврипід.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56" w:type="pct"/>
            <w:shd w:val="clear" w:color="auto" w:fill="auto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</w:t>
            </w:r>
            <w:r w:rsidRPr="00BD69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Давня аттична комедія. Походження комедії. Творчість Аристофана. Старогрецька філософія. Література доби еллінізму та епохи Римського панування. Римський театр. Нова аттична комедія. Наукова проза. Олександрійська лірика і грецький роман.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Римська література періоду громадянських війн та принципанту.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Творчість Луцілія, Тіта Лукреція Кара.  Поезія неотериків.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Римська література доби принципату.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Творчість Публія Вергілія Марона і Квінта Горація Флакка.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Творчість  Овідія</w:t>
            </w:r>
            <w:proofErr w:type="gramEnd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Назона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Трагедії Сенеки. Сатира Марціала та Ювенала. Проза Петронія Арбітра, Лукіана та Лучія Апулея.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56" w:type="pct"/>
            <w:shd w:val="clear" w:color="auto" w:fill="auto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Модульна контрольна робота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Разом за модуль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256" w:type="pct"/>
            <w:shd w:val="clear" w:color="auto" w:fill="auto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BD692A" w:rsidRPr="00BD692A" w:rsidTr="000A1A05">
        <w:trPr>
          <w:cantSplit/>
        </w:trPr>
        <w:tc>
          <w:tcPr>
            <w:tcW w:w="5000" w:type="pct"/>
            <w:gridSpan w:val="13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2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Література Середніх віків і Відродження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Вступна лекція. Література Середніх віків: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етапи розвитку. Кельтський епос.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Германський епос. Англосаксонська «Поема про Беовульфа».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Література раннього Середньовіччя /ІІІ-Х ст./ та література зрілого феодалізму /ХІ-Х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ст./ Еддична поезія. Поезія скальдів. Героїчний епос.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Література латинською мовою. Поезія вагантів. Жанри лірики трубадурів. Німецький мінн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езанг. Рицарський роман та його типи.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Міська література.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Література доби Відродження /загальний огляд/. 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Відродження в Італії. Творчість Данте Аліг’єрі </w:t>
            </w:r>
            <w:proofErr w:type="gramStart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/«</w:t>
            </w:r>
            <w:proofErr w:type="gramEnd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Нове життя», «Божественна комедія»/.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Література раннього Відродження (Петрарка, Боккаччо). Література пізнього Відродження. Література 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IV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</w:t>
            </w: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іоду.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</w:t>
            </w: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Відродження  у</w:t>
            </w:r>
            <w:proofErr w:type="gramEnd"/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Німеччині та Нідерландах. Література Реформації й Великої Селянської війни. Бюргерська література після Реформації. Гуманізм у Нідерландах. Відродження у Франції. Життєвий шлях Франсуа Рабле. Роман «Гаргантюа і Пантагрюель».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Літературна практика «Плеяди». Тематична і поетична лірики П’єра де Ронсара. Вираження кризи гуманістичних ідеалів у творчості Мішеля Монтеня. Лопе де Вега і театр. Особливості іспанського Відродження /загальна характеристика/. Мігель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де Сервантес. «Дон Кіхот» Сервантеса – величне досягнення іспанської літератури доби Відродження.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56" w:type="pct"/>
            <w:shd w:val="clear" w:color="auto" w:fill="auto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6.</w:t>
            </w:r>
            <w:r w:rsidRPr="00BD69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Відродження в Англії /дошекспірівський період/. Джеффрі Чосер. Література зрілого і пізнього Відродження. 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Англійський утопічний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роман.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Англійське Відродження. Біографія В.Шекспіра. Періодизація та класифікація його творів.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Характер трагічного, побудова конфлікту, тип героя у трагедіях В.Шекспіра. «Ромео і Джульєтт». Шекспірівські твори другого періоду творчості.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Трагічний шлях людини до духовних засад людського існування в трагедіях та трагікомедіях В.Шекспіра.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Модульна контрольна робота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Разом за модуль 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5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52</w:t>
            </w:r>
          </w:p>
        </w:tc>
      </w:tr>
      <w:tr w:rsidR="00BD692A" w:rsidRPr="00BD692A" w:rsidTr="000A1A05">
        <w:tc>
          <w:tcPr>
            <w:tcW w:w="1454" w:type="pct"/>
          </w:tcPr>
          <w:p w:rsidR="00BD692A" w:rsidRPr="00BD692A" w:rsidRDefault="00BD692A" w:rsidP="00BD692A">
            <w:pPr>
              <w:keepNext/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Разом за семестр </w:t>
            </w:r>
          </w:p>
        </w:tc>
        <w:tc>
          <w:tcPr>
            <w:tcW w:w="474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6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4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8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6" w:type="pct"/>
          </w:tcPr>
          <w:p w:rsidR="00BD692A" w:rsidRPr="00BD692A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5" w:type="pct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256" w:type="pct"/>
            <w:shd w:val="clear" w:color="auto" w:fill="auto"/>
          </w:tcPr>
          <w:p w:rsidR="00BD692A" w:rsidRPr="00481229" w:rsidRDefault="00BD692A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  <w:r w:rsidR="00481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4" w:type="pct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2" w:type="pct"/>
          </w:tcPr>
          <w:p w:rsidR="00BD692A" w:rsidRPr="00481229" w:rsidRDefault="00481229" w:rsidP="00BD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</w:tr>
    </w:tbl>
    <w:p w:rsidR="00BD692A" w:rsidRPr="00BD692A" w:rsidRDefault="00BD692A" w:rsidP="00BD692A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bCs/>
          <w:sz w:val="24"/>
          <w:szCs w:val="24"/>
        </w:rPr>
        <w:t>5.3. 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Теми практичних (семінарських, лабораторних) занять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7658"/>
        <w:gridCol w:w="1418"/>
      </w:tblGrid>
      <w:tr w:rsidR="00BD692A" w:rsidRPr="00BD692A" w:rsidTr="000A1A05">
        <w:tc>
          <w:tcPr>
            <w:tcW w:w="705" w:type="dxa"/>
            <w:vMerge w:val="restart"/>
            <w:vAlign w:val="center"/>
          </w:tcPr>
          <w:p w:rsidR="00BD692A" w:rsidRPr="00BD692A" w:rsidRDefault="00BD692A" w:rsidP="00BD692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BD692A" w:rsidRPr="00BD692A" w:rsidRDefault="00BD692A" w:rsidP="00BD692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7658" w:type="dxa"/>
            <w:vMerge w:val="restart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теми</w:t>
            </w:r>
          </w:p>
        </w:tc>
        <w:tc>
          <w:tcPr>
            <w:tcW w:w="1418" w:type="dxa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</w:p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</w:t>
            </w:r>
          </w:p>
        </w:tc>
      </w:tr>
      <w:tr w:rsidR="00BD692A" w:rsidRPr="00BD692A" w:rsidTr="000A1A05">
        <w:tc>
          <w:tcPr>
            <w:tcW w:w="705" w:type="dxa"/>
            <w:vMerge/>
            <w:vAlign w:val="center"/>
          </w:tcPr>
          <w:p w:rsidR="00BD692A" w:rsidRPr="00BD692A" w:rsidRDefault="00BD692A" w:rsidP="00BD692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8" w:type="dxa"/>
            <w:vMerge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денна</w:t>
            </w:r>
          </w:p>
        </w:tc>
      </w:tr>
      <w:tr w:rsidR="00BD692A" w:rsidRPr="00BD692A" w:rsidTr="000A1A05">
        <w:trPr>
          <w:trHeight w:val="430"/>
        </w:trPr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Поема Гомера «Іліада» - видатна пам’ятка старогрецької літератури».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Поема Гомера «Одіссея» - видатна пам’ятка давньогрецької літератури.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87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8" w:type="dxa"/>
            <w:shd w:val="clear" w:color="auto" w:fill="auto"/>
          </w:tcPr>
          <w:p w:rsidR="00BD692A" w:rsidRPr="00877FA5" w:rsidRDefault="00877FA5" w:rsidP="00877FA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7FA5">
              <w:t>Еллінський театр. Походження та особливості драми. Еллінська трагедія. Творчість Софокла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87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«Пісня про Роланда» - видатна пам’ятка французького героїчного епосу.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«Божественна комедія» А.Данте як твір перехідної доби від Середньовіччя до Відродження.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 роману М.Сервантеса «Дон Кіхот».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 трагедії В.Шекспіра «Король Лір».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5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«Гамлет» В.Шекспіра – апофеоз філософського осмислення англійської дійсності доби занепаду ренесансного гуманізму.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8363" w:type="dxa"/>
            <w:gridSpan w:val="2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418" w:type="dxa"/>
            <w:shd w:val="clear" w:color="auto" w:fill="auto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BD692A" w:rsidRPr="00BD692A" w:rsidRDefault="00BD692A" w:rsidP="00BD692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ind w:left="9072" w:hanging="90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5.4. Самостійна робота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6809"/>
        <w:gridCol w:w="1134"/>
        <w:gridCol w:w="1134"/>
      </w:tblGrid>
      <w:tr w:rsidR="00BD692A" w:rsidRPr="00BD692A" w:rsidTr="000A1A05">
        <w:trPr>
          <w:trHeight w:val="510"/>
        </w:trPr>
        <w:tc>
          <w:tcPr>
            <w:tcW w:w="704" w:type="dxa"/>
            <w:vMerge w:val="restart"/>
            <w:vAlign w:val="center"/>
          </w:tcPr>
          <w:p w:rsidR="00BD692A" w:rsidRPr="00BD692A" w:rsidRDefault="00BD692A" w:rsidP="00BD692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BD692A" w:rsidRPr="00BD692A" w:rsidRDefault="00BD692A" w:rsidP="00BD692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6809" w:type="dxa"/>
            <w:vMerge w:val="restart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теми</w:t>
            </w:r>
          </w:p>
        </w:tc>
        <w:tc>
          <w:tcPr>
            <w:tcW w:w="2268" w:type="dxa"/>
            <w:gridSpan w:val="2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</w:t>
            </w:r>
          </w:p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</w:t>
            </w:r>
          </w:p>
        </w:tc>
      </w:tr>
      <w:tr w:rsidR="00BD692A" w:rsidRPr="00BD692A" w:rsidTr="000A1A05">
        <w:trPr>
          <w:trHeight w:val="310"/>
        </w:trPr>
        <w:tc>
          <w:tcPr>
            <w:tcW w:w="704" w:type="dxa"/>
            <w:vMerge/>
            <w:vAlign w:val="center"/>
          </w:tcPr>
          <w:p w:rsidR="00BD692A" w:rsidRPr="00BD692A" w:rsidRDefault="00BD692A" w:rsidP="00BD692A">
            <w:pPr>
              <w:spacing w:after="0" w:line="240" w:lineRule="auto"/>
              <w:ind w:left="142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9" w:type="dxa"/>
            <w:vMerge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денна</w:t>
            </w:r>
          </w:p>
        </w:tc>
        <w:tc>
          <w:tcPr>
            <w:tcW w:w="1134" w:type="dxa"/>
            <w:vAlign w:val="center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Текстуальне ознайомлення з міфами Стародавньої Греції за книжкою М.Куна «Легенди та міфи Стародавньої Греції /Тернопіль, 2002/ та з поемами Гомера у порівняльному плані з біблійними переказами та казками народів світу.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Історія виникнення жанру байки. Гесіод. «Труди і дні» /байка про Солов’я і Крука»/. Ознайомлення з творчістю Езопа. «Езопова мова» /на прикладі байок Езопа/.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Ознайомлення з тематикою і поетикою античної старогрецької лірики у порівняльному плані з пам’яткою давньоіндійської літератури «Рамаяна».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Своєрідність та новаторство творчого набутка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Ціцерона /ораторське мистецтво, філософські листи/ за підручником В.І. та Н.І. Пащенко. Антична література.-К.:Либідь, 2001.-С. 550-555/.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Ознайомлення з творчістю римських поетів-елегіків Секста Проперція та Альбія Тібулла.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Роль дослідження Андрія Содомори у вивченні античних пам’яток («Дві барви часу Публія Овідія Назона // Овідій. Любовні елегії.-К.: Основа, 1999. - С.5-29).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 «Пісні про Роланда», «Пісні про мого Сіда», «Пісні про Нібелунгів»; морально-дидактична поема Вільяма Ленгленда «Видіння П’єра –Орача».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Підготувати реферат на тему «Загальна характеристика літератури народів Сходу 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VIII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</w:rPr>
              <w:t>IX</w:t>
            </w:r>
            <w:r w:rsidRPr="00BD692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ст.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Алегоризм «Божественної комедії» Данте.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Ідейно-тематичне багатство роману Дж.Боккаччо «Декамерон» /тематичні групи оповідок/.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онети Франческо Петрарки із збірки «Канчоньєре» у співставленні з сонетами В.Шекспіра.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Анотація статті Йосипа Кобіва «Еразм Роттердамський і його сатиричне перо. //Роттердамський Еразм. </w:t>
            </w: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Похвала Глупоті.-К.: Основа, 1993.-С.3-11.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Ознайомлення з поетичною спадщиною Франсуа Війона в українських перекладах Леоніда Первомайського.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Карнавалізм роману Франсуа Рабле «Гаргантюа і Пантагрюель».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Драматургія Лопе де Веги «Фуенте Овехуна» та «Собака на сіні».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Жанрово-літературна основа роману Сервантеса «Дон Кіхот».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481229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«Кентерберійські оповідання» Джеффрі Чосера та роман Томаса Мора «Утопія».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Твори В.Шекспіра раннього періоду /сонети, комедія «Сон літньої ночі»/.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Проблематика трагедій В.Шекспіра «Отелло», «Макбет», «Гамлет».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Глибина трагедії В.Шекспіра «Король Лір», похмура комедія «Зимова казка».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D69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D692A" w:rsidRPr="00BD692A" w:rsidTr="000A1A05">
        <w:tc>
          <w:tcPr>
            <w:tcW w:w="704" w:type="dxa"/>
          </w:tcPr>
          <w:p w:rsidR="00BD692A" w:rsidRPr="00BD692A" w:rsidRDefault="00BD692A" w:rsidP="00BD6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9" w:type="dxa"/>
          </w:tcPr>
          <w:p w:rsidR="00BD692A" w:rsidRPr="00BD692A" w:rsidRDefault="00BD692A" w:rsidP="00BD6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134" w:type="dxa"/>
          </w:tcPr>
          <w:p w:rsidR="00BD692A" w:rsidRPr="00BD692A" w:rsidRDefault="00BD692A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69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BD692A" w:rsidRPr="00BD692A" w:rsidRDefault="00481229" w:rsidP="00BD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BD692A" w:rsidRPr="00BD692A" w:rsidRDefault="00BD692A" w:rsidP="00BD692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5.5. Індивідуальні завдання</w:t>
      </w: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>Теми рефератів (до модуля 1 та 2)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Духовна поезія (літургійні гімни). Характеристика їх поетики.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Міфи, що стали мандрівними сюжетами подальшої літератури.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 Одіссея в поемах Гомера «Іліада» та «Одіссея».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«Драма сатирів» та її призначення.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«Нормативність характерів» Софокла (на прикладі будь-якої п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’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єси).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Образ Медеї в трагедіях античних авторів (за драмами Евріпіда та Сенеки).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Проблематика комедій Арістофана.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Жанровий поділ художньої прози Греції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V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–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IV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ст. до н. е. 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Розвиток ораторського мистецтва Греції: види красномовства, художні прийоми.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Вчення Платона про два світи.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Ставлення Платона до поезії та мистецтва.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Сюжетна схема грецького роману.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Філософська основа поеми Лукреція «Про природу речей».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Історичні праці Таціта.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Структура поеми «Метаморфози».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Своєрідність байок Федра.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Сатири Ювенала та Горація: подібність та відмінність.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Ідейна концепція роману Апулея «Метаморфози».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Тематика ранніх творів Горація (еподи і сатири).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Агіографія та її жанровий канон.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Епос південних слов’ян.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Художня своєрідність «Пісні про Роланда».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Порівняльна характеристика образів Роланда й Олів’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єра </w:t>
      </w: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в поемі «Пісні про Роланда».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Трактати Данте.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Лірика Ронсара.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Ф.Війон та його місце у французькій літературі.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Тематика сонетів в літературі Відродження (порівняльна характеристика сонетів Данте. Петрарки, Шекспіра).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Порівняльна характеристика образів Дон Кіхота та Санчо Панси в романі Сервантеса «Дон Кіхот».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Родинні проблеми Ліра та Глостера (за трагедією В.Шекспіра «Король Лір»).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Поразка чи перемога Ромео і Джульєтти в однойменній п’єсі В.Шекспіра.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Проблема помсти в трагедії В.Шекспіра «Гамлет».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Велич та падіння Макбета (за трагедією В.Шекспіра «Макбет»).</w:t>
      </w:r>
    </w:p>
    <w:p w:rsidR="00BD692A" w:rsidRPr="00BD692A" w:rsidRDefault="00BD692A" w:rsidP="00BD692A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Відображення занепаду ідеалів Ренесансу в трагедії В.Шекспіра «Отелло».</w:t>
      </w:r>
    </w:p>
    <w:p w:rsidR="00BD692A" w:rsidRPr="00BD692A" w:rsidRDefault="00BD692A" w:rsidP="00BD692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Теми робіт-презентацій (до модуля 1 та 2)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Групи міфів Давньої Греції.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Відповідності між міфологічними божествами Давньої Греції та Риму.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eastAsia="uk-UA"/>
        </w:rPr>
        <w:t>Міфи, задіяні в «Іліаді» Гомера.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Міфи, задіяні в «Одіссеї» Гомера.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Види епосу.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Розвиток грецького театру.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Герої міфів та античних творів (Едіп, Антігона, Медея тощо).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Поезія вагантів.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Середньовічний лицарський роман та його види.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«Подвиги» Дон Кіхота (за романом М. Сервантеса «Дон Кіхот»).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Проблема помсти в трагедії В. Шекспіра «Гамлет».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Образи блазнів у творах В. Шекспіра.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Образи божевільних у творах В. Шекспіра.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Жіночі образи трагедії В. Шекспіра «Король Лір».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lastRenderedPageBreak/>
        <w:t>Жіночі образи трагедії В. Шекспіра «Гамлет».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Макбет-герой та Макбет-злочинець (за однойменною трагедією В. Шекспіра).</w:t>
      </w:r>
    </w:p>
    <w:p w:rsidR="00BD692A" w:rsidRPr="00BD692A" w:rsidRDefault="00BD692A" w:rsidP="00BD692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Історія трагедії Отелло (за однойменною трагедією В. Шекспіра.)</w:t>
      </w:r>
    </w:p>
    <w:p w:rsidR="00BD692A" w:rsidRPr="00BD692A" w:rsidRDefault="00BD692A" w:rsidP="00BD692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6. ІНСТРУМЕНТИ, ОБЛАДНАННЯ ТА ПРОГРАМНЕ ЗАБЕЗПЕЧЕННЯ, ВИКОРИСТАННЯ ЯКИХ ПЕРЕДБАЧАЄ НАВЧАЛЬНА ДИСЦИПЛІНА </w:t>
      </w:r>
    </w:p>
    <w:p w:rsidR="00BD692A" w:rsidRPr="00BD692A" w:rsidRDefault="00BD692A" w:rsidP="00BD6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Cs/>
          <w:sz w:val="24"/>
          <w:szCs w:val="24"/>
        </w:rPr>
        <w:t>Технічні засоби: інтерактивна дошка, комп’ютер, проектор, інтернет під’єднання, відеозаписи до тем.</w:t>
      </w:r>
    </w:p>
    <w:p w:rsidR="00BD692A" w:rsidRPr="00BD692A" w:rsidRDefault="00BD692A" w:rsidP="00BD692A">
      <w:pPr>
        <w:numPr>
          <w:ilvl w:val="0"/>
          <w:numId w:val="26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РЕКОМЕНДОВАНІ ДЖЕРЕЛА ІНФОРМАЦІЇ</w:t>
      </w:r>
    </w:p>
    <w:p w:rsidR="00BD692A" w:rsidRPr="00BD692A" w:rsidRDefault="00BD692A" w:rsidP="00BD692A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692A" w:rsidRPr="00BD692A" w:rsidRDefault="00BD692A" w:rsidP="00BD6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Основна література</w:t>
      </w:r>
    </w:p>
    <w:p w:rsidR="00BD692A" w:rsidRPr="00BD692A" w:rsidRDefault="00BD692A" w:rsidP="00BD692A">
      <w:pPr>
        <w:numPr>
          <w:ilvl w:val="0"/>
          <w:numId w:val="9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Бендзар Богдан, Бобинець Степан. Методика викладання зарубіжної літератури в загальноосвітній школі з українською мовою навчання. Ужгород: Вид-во Ужгородського національного університету, 2001. 94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Навчально-методичний посібник з історії зарубіжної літератури (антична література, література Середньовіччя та Відродження) для студентів факультету іноземної філології денної та заочної форми навчання / Укладач Славич Т.Я. Ужгород, 2022. 47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Рошко М.М. Методичні поради до семінарських занять із історії зарубіжної літератури середніх віків та Відродження. Ужгород: Ліра, 2015. 24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Бєлаш Г.О. Історія античної літератури. К.: Центр навчальної літератури, 2019. 236 с.</w:t>
      </w:r>
    </w:p>
    <w:p w:rsidR="00BD692A" w:rsidRPr="00BD692A" w:rsidRDefault="00BD692A" w:rsidP="00BD692A">
      <w:pPr>
        <w:numPr>
          <w:ilvl w:val="0"/>
          <w:numId w:val="9"/>
        </w:numPr>
        <w:tabs>
          <w:tab w:val="left" w:pos="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D692A">
        <w:rPr>
          <w:rFonts w:ascii="Times New Roman" w:eastAsia="Calibri" w:hAnsi="Times New Roman" w:cs="Times New Roman"/>
          <w:sz w:val="24"/>
          <w:szCs w:val="28"/>
        </w:rPr>
        <w:t>Безруков А. В. Історія зарубіжної літератури: від античності до початку XIX ст. : навч. посіб. для студентів філол. спец. ЗВО. Дніпро : ФОП Касян-Шаїнський, 2021. 165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Галич О.А., Дмитренко В.І., Фоменко В.Г. Історія зарубіжної літератури. Античність. Середньовіччя.  Луганськ, 2003.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hAnsi="Times New Roman" w:cs="Times New Roman"/>
          <w:sz w:val="24"/>
          <w:szCs w:val="24"/>
        </w:rPr>
        <w:t>Галич О.А., Дмитренко В. І., Фоменко В. Г., Шпетна С. А. Історія зарубіжної літератури: Античність. Середньовіччя. Відродження : навчально-методичний посібник. Луганськ: Янтар, 2004. 320 с.</w:t>
      </w:r>
    </w:p>
    <w:p w:rsidR="00BD692A" w:rsidRPr="00BD692A" w:rsidRDefault="00BD692A" w:rsidP="00BD692A">
      <w:pPr>
        <w:numPr>
          <w:ilvl w:val="0"/>
          <w:numId w:val="9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  <w:lang w:val="ru-RU"/>
        </w:rPr>
        <w:t>Галич О., Назарець В., Васильєв Є. Теорія літератури.  К.: Либідь,2008. 488 с.</w:t>
      </w:r>
    </w:p>
    <w:p w:rsidR="00BD692A" w:rsidRPr="00BD692A" w:rsidRDefault="00BD692A" w:rsidP="00BD692A">
      <w:pPr>
        <w:numPr>
          <w:ilvl w:val="0"/>
          <w:numId w:val="9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Галич О.А. Історія літературознавства: підручник. К.: Либідь, 2013. 392 с.</w:t>
      </w:r>
    </w:p>
    <w:p w:rsidR="00BD692A" w:rsidRPr="00BD692A" w:rsidRDefault="00BD692A" w:rsidP="00BD692A">
      <w:pPr>
        <w:numPr>
          <w:ilvl w:val="0"/>
          <w:numId w:val="9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sz w:val="24"/>
          <w:szCs w:val="24"/>
        </w:rPr>
        <w:t>Галич О.А. Вступ до літературознавства: підручник. Львів: Видавництво Львівської політехніки, 2017. 324 с.</w:t>
      </w:r>
    </w:p>
    <w:p w:rsidR="00BD692A" w:rsidRPr="00BD692A" w:rsidRDefault="00BD692A" w:rsidP="00BD692A">
      <w:pPr>
        <w:numPr>
          <w:ilvl w:val="0"/>
          <w:numId w:val="9"/>
        </w:numPr>
        <w:tabs>
          <w:tab w:val="left" w:pos="0"/>
          <w:tab w:val="left" w:pos="426"/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Гальчук Оксана. Антична література: Навчальний посібник для студентів заочної форми навчання.  К.: Вид-во Київського славістичного університету, 2008.  210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Давиденко Г.Й. Історія західноєвропейської літератури раннього та зрілого Середньовіччя.  Суми: Університетська книга, 2006.  261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Давиденко Г.Й., Акуленко В.Л. Історія зарубіжної літератури середніх віків та доби Відродження. Київ: Центр учбової літератури, 2007. 248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Зарубіжна література ранніх епох: Античність. Середні віки. Відродження: Навч. посібник для студентів педінститутів/ Прокаєв Ф.І., Кучинський Б.В., Булаховська Ю.Л., Долганов І.В. Київ: Вища школа, 2002. 402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Кирилюк З.В. Література Середньовіччя.  Харків, 2008. 176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Коршунова С.І. Антична література:</w:t>
      </w:r>
      <w:r w:rsidRPr="00BD692A">
        <w:rPr>
          <w:rFonts w:ascii="Times New Roman" w:eastAsia="Calibri" w:hAnsi="Times New Roman" w:cs="Times New Roman"/>
          <w:sz w:val="24"/>
          <w:szCs w:val="24"/>
        </w:rPr>
        <w:t xml:space="preserve"> навчально-методичний посібник для практичних занять / С. І. Коршунова, О. В. Тереховська; МОН України, Прикарпатський національний університет ім. В. Стефаника. Вид. 2-ге, допов.  Івано-Франківськ: Третяк І. Я., 2007.  108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Мегела І.П.</w:t>
      </w:r>
      <w:r w:rsidRPr="00BD692A">
        <w:rPr>
          <w:rFonts w:ascii="Times New Roman" w:eastAsia="Calibri" w:hAnsi="Times New Roman" w:cs="Times New Roman"/>
          <w:sz w:val="24"/>
          <w:szCs w:val="24"/>
        </w:rPr>
        <w:t xml:space="preserve"> Історія давньогрецької літератури: курс лекцій.  Київ, 2010.  340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Мегела І.П. Історія Римської літератури: курс лекцій.  Київ, 2012.  356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Мегела І.П. Історія Римської літератури: монографія.  Миколаїв: Видавництво ЧДУ ім.Петра Могили, 2009.  320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Михед Т.В., Якубіна Ю.В. Антична література. Греція. Рим. Хрестоматія.  К., 2006. 952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Пащенко В.І., Пащенко Н.І. Антична література.  К.: Либідь, 2008.  718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Содомора Андрій. Дві барви часу Публія Овідія Назона // Овіді</w:t>
      </w: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й. Любовні елегії.  К.: Основа, 1999.  С.5-29.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>Ференц Н.С. Основи літературознавства: Підручник.  К.: Знання, 2011.  431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Шалагінов Б. Зарубіжна література від античності до початку ХІХ сторіччя.  К., 2013. 366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Шаповалова М.С., Рубанова Г.Л., Моторний В.А. Історія зарубіжної літератури (Середні віки та Відродження).  Львів: Світ, 1993.  311 с.</w:t>
      </w:r>
    </w:p>
    <w:p w:rsidR="00BD692A" w:rsidRPr="00BD692A" w:rsidRDefault="00BD692A" w:rsidP="00BD692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</w:rPr>
        <w:t>Яременко Н. В. Історія зарубіжної літератури. Епоха Середніх віків та Відродження: навчальний посібник. Кривий Ріг, 2012. 184 с.</w:t>
      </w:r>
    </w:p>
    <w:p w:rsidR="00BD692A" w:rsidRPr="00BD692A" w:rsidRDefault="00BD692A" w:rsidP="00BD692A">
      <w:pPr>
        <w:tabs>
          <w:tab w:val="left" w:pos="2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692A" w:rsidRPr="00BD692A" w:rsidRDefault="00BD692A" w:rsidP="00BD6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Допоміжна література</w:t>
      </w:r>
    </w:p>
    <w:bookmarkEnd w:id="1"/>
    <w:p w:rsidR="00BD692A" w:rsidRPr="00BD692A" w:rsidRDefault="00BD692A" w:rsidP="00BD692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Анікст О. Діалектика Гамлета // Зарубіжна література.  2006.  № 6 (454).  С. 12 – 22.</w:t>
      </w:r>
    </w:p>
    <w:p w:rsidR="00BD692A" w:rsidRPr="00BD692A" w:rsidRDefault="00BD692A" w:rsidP="00BD692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Архілох. Хліб на списі: Фраґменти віршів / переклад з давньогрецької, передмова, коментарі Андрія Содомори. Львів: ЛА «Піраміда», 2014. 196 с.</w:t>
      </w:r>
    </w:p>
    <w:p w:rsidR="00BD692A" w:rsidRPr="00BD692A" w:rsidRDefault="00BD692A" w:rsidP="00BD692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Бедрик Ю. Версії «чотиривірша» Війона // Зарубіжна література. 2001. № 37 (245).  С.2. </w:t>
      </w:r>
    </w:p>
    <w:p w:rsidR="00BD692A" w:rsidRPr="00BD692A" w:rsidRDefault="00BD692A" w:rsidP="00BD692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Бендзар Богдан, Бобинець Степан. Українська фонографічна передача антропонімів античної, англо- німецько-і франкомовної літератур. Ужгород: Закарпаття, 2000. 176 с.</w:t>
      </w:r>
    </w:p>
    <w:p w:rsidR="00BD692A" w:rsidRPr="00BD692A" w:rsidRDefault="00BD692A" w:rsidP="00BD692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Бершадська Н. Сонети Шекспіра та їх переклади // Зарубіжна література.  2001.  № 39 (247).  С. 2 – 7.</w:t>
      </w:r>
    </w:p>
    <w:p w:rsidR="00BD692A" w:rsidRPr="00BD692A" w:rsidRDefault="00BD692A" w:rsidP="00BD692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Відлуння золотого віку: Антологія пізньої латинської поезії в перекладах Андрія Содомори / Упорядник Маркіян Домбровський. Львів: ЛА «Піраміда», 2011. 296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Вороніна Л. Сонети Петрарки і Шекспіра // Зарубіжна література.  2004.  № 41.  С. 21.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Гончарук Т. Поняття про «вічний образ». Зображення подвигів Дон Кіхота // Зарубіжна література.  2005.  № 40.  С. 13.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Даньшина Л.І. «Благословенні будьте серця рани…» Лірика Франческо Петрарки // Всесвітня література і культура.  2004.  № 4.  С. 30 – 32.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Дітькова С.Ю. Біблійні алюзії в трагедії В.Шекспіра «Гамлет» // Зарубіжна література.  2004.  № 5.  С. 10 – 17.</w:t>
      </w:r>
    </w:p>
    <w:p w:rsidR="00BD692A" w:rsidRPr="00BD692A" w:rsidRDefault="00BD692A" w:rsidP="00BD692A">
      <w:pPr>
        <w:numPr>
          <w:ilvl w:val="0"/>
          <w:numId w:val="7"/>
        </w:numPr>
        <w:shd w:val="clear" w:color="auto" w:fill="FFFFFF"/>
        <w:tabs>
          <w:tab w:val="clear" w:pos="360"/>
          <w:tab w:val="left" w:pos="0"/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</w:rPr>
      </w:pPr>
      <w:r w:rsidRPr="00BD692A">
        <w:rPr>
          <w:rFonts w:ascii="Times New Roman" w:eastAsia="Times New Roman" w:hAnsi="Times New Roman" w:cs="Times New Roman"/>
          <w:sz w:val="24"/>
        </w:rPr>
        <w:t xml:space="preserve">Зарубіжна література: від античності до початку </w:t>
      </w:r>
      <w:r w:rsidRPr="00BD692A">
        <w:rPr>
          <w:rFonts w:ascii="Times New Roman" w:eastAsia="Times New Roman" w:hAnsi="Times New Roman" w:cs="Times New Roman"/>
          <w:sz w:val="24"/>
          <w:lang w:val="en-US"/>
        </w:rPr>
        <w:t>XIX</w:t>
      </w:r>
      <w:r w:rsidRPr="00BD692A">
        <w:rPr>
          <w:rFonts w:ascii="Times New Roman" w:eastAsia="Times New Roman" w:hAnsi="Times New Roman" w:cs="Times New Roman"/>
          <w:sz w:val="24"/>
        </w:rPr>
        <w:t xml:space="preserve"> ст.: історико-естетичний нарис : навчальний посібник для студентів вищих навчальних закладів / [рец.: Чирков О. С., Охріменко О. П. ; Нац. ун-т «Києво-Могилян. акад.»]. Київ : ВД «Києво-Могилян. акад.», 2013. 366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Зарубіжні письменники. Енциклопедичний довідник. У 2 т. Т.1: А-К / За ред. Н.Михальської та Б.Щавурського. Тернопіль: Навчальна книга – Богдан, 2005. 824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Зарубіжні письменники. Енциклопедичний довідник. У 2 т. Т.2: Л-Я / За ред. Н.Михальської та Б.Щавурського. Тернопіль: Навчальна книга – Богдан, 2006. 864 с.</w:t>
      </w:r>
    </w:p>
    <w:p w:rsidR="00BD692A" w:rsidRPr="00BD692A" w:rsidRDefault="00BD692A" w:rsidP="00BD692A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D692A">
        <w:rPr>
          <w:rFonts w:ascii="Times New Roman" w:eastAsia="Times New Roman" w:hAnsi="Times New Roman" w:cs="Times New Roman"/>
          <w:sz w:val="24"/>
        </w:rPr>
        <w:t>Історія зарубіжної літератури середньовіччя, доби Відродження, Х</w:t>
      </w:r>
      <w:r w:rsidRPr="00BD692A">
        <w:rPr>
          <w:rFonts w:ascii="Times New Roman" w:eastAsia="Times New Roman" w:hAnsi="Times New Roman" w:cs="Times New Roman"/>
          <w:sz w:val="24"/>
          <w:lang w:val="en-US"/>
        </w:rPr>
        <w:t>VII</w:t>
      </w:r>
      <w:r w:rsidRPr="00BD692A">
        <w:rPr>
          <w:rFonts w:ascii="Times New Roman" w:eastAsia="Times New Roman" w:hAnsi="Times New Roman" w:cs="Times New Roman"/>
          <w:sz w:val="24"/>
        </w:rPr>
        <w:t>–Х</w:t>
      </w:r>
      <w:r w:rsidRPr="00BD692A">
        <w:rPr>
          <w:rFonts w:ascii="Times New Roman" w:eastAsia="Times New Roman" w:hAnsi="Times New Roman" w:cs="Times New Roman"/>
          <w:sz w:val="24"/>
          <w:lang w:val="en-US"/>
        </w:rPr>
        <w:t>VIII</w:t>
      </w:r>
      <w:r w:rsidRPr="00BD692A">
        <w:rPr>
          <w:rFonts w:ascii="Times New Roman" w:eastAsia="Times New Roman" w:hAnsi="Times New Roman" w:cs="Times New Roman"/>
          <w:sz w:val="24"/>
        </w:rPr>
        <w:t xml:space="preserve"> ст.: Прогр. та навч.-методич. матеріали до курсу для студентів напряму «Культурологія» / Харк. держ. акад. культури; Укладач: Н. М. Сімейкіна. Х.: ХДАК, 2009. 50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clear" w:pos="36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BD692A">
        <w:rPr>
          <w:rFonts w:ascii="Times New Roman" w:eastAsia="Times New Roman" w:hAnsi="Times New Roman" w:cs="Times New Roman"/>
          <w:sz w:val="24"/>
          <w:lang w:val="ru-RU" w:eastAsia="uk-UA"/>
        </w:rPr>
        <w:t>Кирилюк З. В. Зарубіжна література. Античність. Середньовіччя. Відродження. Бароко. Класицизм: Посібник для вчителя.  Тернопіль: Астон, 2002. 259 с.</w:t>
      </w:r>
    </w:p>
    <w:p w:rsidR="00BD692A" w:rsidRPr="00BD692A" w:rsidRDefault="00BD692A" w:rsidP="00BD692A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Кобів Йосип. Еразм Роттердамський і його сатиричне перо // Роттердамський Еразм. Похвала Глупоті.  К.: Основа, 1993.  С.3 -11.</w:t>
      </w:r>
    </w:p>
    <w:p w:rsidR="00BD692A" w:rsidRPr="00BD692A" w:rsidRDefault="00BD692A" w:rsidP="00BD692A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eastAsia="ru-RU"/>
        </w:rPr>
        <w:t>Кун М. Легенди та міфи Стародавньої Греції.  Тернопіль, 2002.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Літературознавчий словник-довідник / За ред.Р.Т.Гром’яка, І.Ю.Коваліва, В.І.Теремка. К.: ВЦ «Академія» 2007. 752 с. 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Мегела І.П. У світі вічних образів. Статті, лекції, відгуки. К.: Видавець Карпенко В.М., 2008. 392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Мойсеїв І. Код двійки у перекладі «Дон Кіхота» Миколою </w:t>
      </w:r>
      <w:r w:rsidRPr="00BD692A">
        <w:rPr>
          <w:rFonts w:ascii="Times New Roman" w:eastAsia="Calibri" w:hAnsi="Times New Roman" w:cs="Times New Roman"/>
          <w:sz w:val="24"/>
          <w:szCs w:val="24"/>
        </w:rPr>
        <w:t>Лукашем // Зарубіжна література.  2001.  № 41 (249).  С. 4 – 5.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Назарець В.М. «Підсолоджена» досконалість Пантаґрюеля і «гіркувата» буфонада Панурга. Франсуа Рабле: епоха, роман, образи // Всесвітня література та культура.  2004.  № 2.  С. 16 – 20.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Новікова М. Міфосвіт «Макбета»: володарі і відьми // Зарубіжна література.  2004.  № 41.  С. 18 – 20.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Первомайський Л. Клубок суперечностей на ім’я Війон // Зарубіжна література.  2001.  № 37 (245).  С. 1 – 2.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Петрушенко В.Л. Філософія.  Львів: </w:t>
      </w:r>
      <w:r w:rsidRPr="00BD692A">
        <w:rPr>
          <w:rFonts w:ascii="Times New Roman" w:eastAsia="Calibri" w:hAnsi="Times New Roman"/>
          <w:sz w:val="24"/>
          <w:szCs w:val="24"/>
          <w:lang w:val="ru-RU"/>
        </w:rPr>
        <w:t>Новий світ - 2000, 2012. 647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Рашутняк О. Мандри Дон Кіхота // Зарубіжна література.  2005.  № 40.  С. 3 – 5.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Сапфо. Пісні з Лесбосу / З давньогрецької переклав Андрій Содомора. Львів: ЛА «Піраміда», 2012. 140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Теогнід. Елегії вигнанця / З давньогрецької переклав Андрій Содомора. Львів: ЛА «Піраміда», 2012. 112 с.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Шалагінов Б.Б. Відродження в Англії. Шекспір // Всесвітня література та культура.  2003.  № 9.  С. 48 – 56.</w:t>
      </w:r>
    </w:p>
    <w:p w:rsidR="00BD692A" w:rsidRPr="00BD692A" w:rsidRDefault="00BD692A" w:rsidP="00BD692A">
      <w:pPr>
        <w:numPr>
          <w:ilvl w:val="0"/>
          <w:numId w:val="7"/>
        </w:numPr>
        <w:tabs>
          <w:tab w:val="left" w:pos="360"/>
          <w:tab w:val="num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D692A">
        <w:rPr>
          <w:rFonts w:ascii="Times New Roman" w:eastAsia="Calibri" w:hAnsi="Times New Roman" w:cs="Times New Roman"/>
          <w:sz w:val="24"/>
          <w:szCs w:val="24"/>
          <w:lang w:val="ru-RU"/>
        </w:rPr>
        <w:t>Щавурський Б.Б. Європейське середньовіччя: літературний флорілеґіум. Тернопіль: навчальна книга – Богдан, 2020. 944 с.</w:t>
      </w:r>
    </w:p>
    <w:p w:rsidR="00BD692A" w:rsidRPr="00BD692A" w:rsidRDefault="00BD692A" w:rsidP="00BD69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692A" w:rsidRPr="00BD692A" w:rsidRDefault="00BD692A" w:rsidP="00BD692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</w:rPr>
        <w:t xml:space="preserve">Інформаційні ресурси в мережі Інтернет </w:t>
      </w:r>
    </w:p>
    <w:p w:rsidR="0034699B" w:rsidRDefault="0034699B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  <w:t xml:space="preserve">Художні тексти обовязкові для прочитання: </w:t>
      </w:r>
    </w:p>
    <w:p w:rsidR="00BD692A" w:rsidRDefault="00481229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  <w:hyperlink r:id="rId5" w:history="1">
        <w:r w:rsidR="0034699B"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ru-RU" w:eastAsia="ru-RU"/>
          </w:rPr>
          <w:t>https://drive.google.com/drive/folders/1rNlmK1NEtJC2cLl49lj5BQaytUwW1GZ5</w:t>
        </w:r>
      </w:hyperlink>
    </w:p>
    <w:p w:rsidR="0034699B" w:rsidRDefault="0034699B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</w:p>
    <w:p w:rsidR="0034699B" w:rsidRDefault="0034699B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ru-RU" w:eastAsia="ru-RU"/>
        </w:rPr>
        <w:t xml:space="preserve">Підручники: </w:t>
      </w:r>
      <w:hyperlink r:id="rId6" w:history="1">
        <w:r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ru-RU" w:eastAsia="ru-RU"/>
          </w:rPr>
          <w:t>https://drive.google.com/drive/folders/1WSDL2HnOfg6TRehVyXmmIpndMvnIm3pU</w:t>
        </w:r>
      </w:hyperlink>
    </w:p>
    <w:p w:rsidR="0034699B" w:rsidRDefault="0034699B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en-US" w:eastAsia="ru-RU"/>
        </w:rPr>
      </w:pPr>
      <w:r w:rsidRPr="00BD692A">
        <w:rPr>
          <w:rFonts w:ascii="Times New Roman" w:hAnsi="Times New Roman" w:cs="Times New Roman"/>
          <w:b/>
          <w:sz w:val="24"/>
          <w:szCs w:val="24"/>
        </w:rPr>
        <w:t xml:space="preserve">Платформа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Coursera</w:t>
      </w:r>
      <w:r w:rsidRPr="00BD692A">
        <w:rPr>
          <w:rFonts w:ascii="Times New Roman" w:hAnsi="Times New Roman" w:cs="Times New Roman"/>
          <w:b/>
          <w:sz w:val="24"/>
          <w:szCs w:val="24"/>
        </w:rPr>
        <w:t>: курс «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Roman</w:t>
      </w:r>
      <w:r w:rsidRPr="00BD6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92A">
        <w:rPr>
          <w:rFonts w:ascii="Times New Roman" w:hAnsi="Times New Roman" w:cs="Times New Roman"/>
          <w:b/>
          <w:sz w:val="24"/>
          <w:szCs w:val="24"/>
          <w:lang w:val="en-US"/>
        </w:rPr>
        <w:t>Myths</w:t>
      </w:r>
      <w:r w:rsidRPr="00BD692A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34699B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en-US" w:eastAsia="ru-RU"/>
        </w:rPr>
        <w:t xml:space="preserve">   </w:t>
      </w:r>
      <w:hyperlink r:id="rId7" w:history="1">
        <w:r w:rsidRPr="002D650E">
          <w:rPr>
            <w:rStyle w:val="aff0"/>
            <w:rFonts w:ascii="Times New Roman" w:eastAsia="Times New Roman" w:hAnsi="Times New Roman" w:cs="Times New Roman"/>
            <w:spacing w:val="-13"/>
            <w:sz w:val="24"/>
            <w:szCs w:val="24"/>
            <w:lang w:val="en-US" w:eastAsia="ru-RU"/>
          </w:rPr>
          <w:t>https://www.coursera.org/learn/mythology</w:t>
        </w:r>
      </w:hyperlink>
    </w:p>
    <w:p w:rsidR="0034699B" w:rsidRPr="0034699B" w:rsidRDefault="0034699B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en-US" w:eastAsia="ru-RU"/>
        </w:rPr>
      </w:pPr>
    </w:p>
    <w:p w:rsidR="00BD692A" w:rsidRPr="00BD692A" w:rsidRDefault="00BD692A" w:rsidP="00BD692A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692A">
        <w:rPr>
          <w:rFonts w:ascii="Times New Roman" w:hAnsi="Times New Roman"/>
          <w:b/>
          <w:sz w:val="24"/>
          <w:szCs w:val="24"/>
        </w:rPr>
        <w:t>Художня література до курсу (обов’язково до опрацювання):</w:t>
      </w:r>
    </w:p>
    <w:p w:rsidR="00BD692A" w:rsidRPr="00BD692A" w:rsidRDefault="00BD692A" w:rsidP="00BD692A">
      <w:pPr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D692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>античний період</w:t>
      </w:r>
      <w:r w:rsidRPr="00BD692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uk-UA"/>
        </w:rPr>
        <w:t xml:space="preserve"> </w:t>
      </w:r>
      <w:r w:rsidRPr="00BD692A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  </w:t>
      </w:r>
    </w:p>
    <w:p w:rsidR="0034699B" w:rsidRDefault="0034699B" w:rsidP="0034699B">
      <w:pPr>
        <w:ind w:left="150"/>
        <w:jc w:val="center"/>
      </w:pPr>
      <w:r>
        <w:rPr>
          <w:b/>
        </w:rPr>
        <w:t xml:space="preserve">Художні твори </w:t>
      </w:r>
      <w:r>
        <w:rPr>
          <w:b/>
          <w:u w:val="single"/>
        </w:rPr>
        <w:t>античного періоду</w:t>
      </w:r>
      <w:r>
        <w:rPr>
          <w:b/>
          <w:u w:val="single"/>
          <w:lang w:val="ru-RU"/>
        </w:rPr>
        <w:t xml:space="preserve"> </w:t>
      </w:r>
      <w:r>
        <w:rPr>
          <w:lang w:val="ru-RU"/>
        </w:rPr>
        <w:t xml:space="preserve">  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Грецькі міфи.</w:t>
      </w:r>
      <w:r w:rsidRPr="0034699B">
        <w:rPr>
          <w:rFonts w:ascii="Times New Roman" w:hAnsi="Times New Roman" w:cs="Times New Roman"/>
          <w:lang w:val="en-US"/>
        </w:rPr>
        <w:t xml:space="preserve">  2-3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Гомер.    </w:t>
      </w:r>
      <w:r w:rsidRPr="0034699B">
        <w:rPr>
          <w:rFonts w:ascii="Times New Roman" w:hAnsi="Times New Roman" w:cs="Times New Roman"/>
        </w:rPr>
        <w:tab/>
        <w:t>Іліада. / Одіссея. (одну з пісень)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Гесіод.    </w:t>
      </w:r>
      <w:r w:rsidRPr="0034699B">
        <w:rPr>
          <w:rFonts w:ascii="Times New Roman" w:hAnsi="Times New Roman" w:cs="Times New Roman"/>
        </w:rPr>
        <w:tab/>
        <w:t xml:space="preserve">Труди і дні.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Есхіл.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 xml:space="preserve">Прометей закутий.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Софокл.</w:t>
      </w:r>
      <w:r w:rsidRPr="0034699B">
        <w:rPr>
          <w:rFonts w:ascii="Times New Roman" w:hAnsi="Times New Roman" w:cs="Times New Roman"/>
        </w:rPr>
        <w:tab/>
        <w:t>Цар Едіп.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Евріпід.</w:t>
      </w:r>
      <w:r w:rsidRPr="0034699B">
        <w:rPr>
          <w:rFonts w:ascii="Times New Roman" w:hAnsi="Times New Roman" w:cs="Times New Roman"/>
        </w:rPr>
        <w:tab/>
        <w:t xml:space="preserve">Медея.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Арістофан.    Жаби.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Арістотель.    Поетика (Переглянути) 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Вергілій.      Енеїда. (одну з книг)</w:t>
      </w:r>
    </w:p>
    <w:p w:rsidR="0034699B" w:rsidRPr="0034699B" w:rsidRDefault="0034699B" w:rsidP="0034699B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Езоп.             Байки. </w:t>
      </w:r>
      <w:r w:rsidRPr="0034699B">
        <w:rPr>
          <w:rFonts w:ascii="Times New Roman" w:hAnsi="Times New Roman" w:cs="Times New Roman"/>
          <w:lang w:val="en-US"/>
        </w:rPr>
        <w:t xml:space="preserve"> 2-3    </w:t>
      </w:r>
    </w:p>
    <w:p w:rsidR="0034699B" w:rsidRPr="0034699B" w:rsidRDefault="0034699B" w:rsidP="0034699B">
      <w:pPr>
        <w:rPr>
          <w:rFonts w:ascii="Times New Roman" w:hAnsi="Times New Roman" w:cs="Times New Roman"/>
        </w:rPr>
      </w:pPr>
    </w:p>
    <w:p w:rsidR="0034699B" w:rsidRPr="0034699B" w:rsidRDefault="0034699B" w:rsidP="0034699B">
      <w:pPr>
        <w:rPr>
          <w:rFonts w:ascii="Times New Roman" w:hAnsi="Times New Roman" w:cs="Times New Roman"/>
          <w:b/>
          <w:lang w:val="en-US"/>
        </w:rPr>
      </w:pPr>
    </w:p>
    <w:p w:rsidR="0034699B" w:rsidRPr="0034699B" w:rsidRDefault="0034699B" w:rsidP="0034699B">
      <w:pPr>
        <w:jc w:val="center"/>
        <w:rPr>
          <w:rFonts w:ascii="Times New Roman" w:hAnsi="Times New Roman" w:cs="Times New Roman"/>
          <w:b/>
        </w:rPr>
      </w:pPr>
      <w:r w:rsidRPr="0034699B">
        <w:rPr>
          <w:rFonts w:ascii="Times New Roman" w:hAnsi="Times New Roman" w:cs="Times New Roman"/>
          <w:b/>
        </w:rPr>
        <w:t xml:space="preserve">Художні твори </w:t>
      </w:r>
      <w:r w:rsidRPr="0034699B">
        <w:rPr>
          <w:rFonts w:ascii="Times New Roman" w:hAnsi="Times New Roman" w:cs="Times New Roman"/>
          <w:b/>
          <w:u w:val="single"/>
        </w:rPr>
        <w:t>Середньовіччя і Відродження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Пісня про Беовульфа / Пісня про Роланда / Пісня про мого Сіда / Поема про Нібелунгів. 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Чосер Дж.             Кентерберійські оповідання.</w:t>
      </w:r>
      <w:r w:rsidRPr="0034699B">
        <w:rPr>
          <w:rFonts w:ascii="Times New Roman" w:hAnsi="Times New Roman" w:cs="Times New Roman"/>
          <w:lang w:val="en-US"/>
        </w:rPr>
        <w:t xml:space="preserve"> 2-3 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Данте А.                Божественна комедія.</w:t>
      </w:r>
      <w:r w:rsidRPr="0034699B">
        <w:rPr>
          <w:rFonts w:ascii="Times New Roman" w:hAnsi="Times New Roman" w:cs="Times New Roman"/>
          <w:lang w:val="ru-RU"/>
        </w:rPr>
        <w:t xml:space="preserve">  </w:t>
      </w:r>
      <w:r w:rsidRPr="0034699B">
        <w:rPr>
          <w:rFonts w:ascii="Times New Roman" w:hAnsi="Times New Roman" w:cs="Times New Roman"/>
          <w:lang w:val="en-US"/>
        </w:rPr>
        <w:t xml:space="preserve">1  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 xml:space="preserve">Петрарка Ф. 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>Книга пісень.</w:t>
      </w:r>
      <w:r w:rsidRPr="0034699B">
        <w:rPr>
          <w:rFonts w:ascii="Times New Roman" w:hAnsi="Times New Roman" w:cs="Times New Roman"/>
          <w:lang w:val="ru-RU"/>
        </w:rPr>
        <w:t xml:space="preserve">  2-3      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Боккаччо Дж.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>Декамерон.</w:t>
      </w:r>
      <w:r w:rsidRPr="0034699B">
        <w:rPr>
          <w:rFonts w:ascii="Times New Roman" w:hAnsi="Times New Roman" w:cs="Times New Roman"/>
          <w:lang w:val="ru-RU"/>
        </w:rPr>
        <w:t xml:space="preserve">  2-3   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Брант С.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 xml:space="preserve">         Корабель дурнів.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Роттердамський Е.        Похвала Глупоті.</w:t>
      </w:r>
      <w:r w:rsidRPr="0034699B">
        <w:rPr>
          <w:rFonts w:ascii="Times New Roman" w:hAnsi="Times New Roman" w:cs="Times New Roman"/>
          <w:lang w:val="ru-RU"/>
        </w:rPr>
        <w:t xml:space="preserve">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Рабле Ф.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 xml:space="preserve">          Ґарґантюа і Пантаґрюель. </w:t>
      </w:r>
    </w:p>
    <w:p w:rsidR="0034699B" w:rsidRPr="0034699B" w:rsidRDefault="0034699B" w:rsidP="0034699B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Сервантес М.</w:t>
      </w:r>
      <w:r w:rsidRPr="0034699B">
        <w:rPr>
          <w:rFonts w:ascii="Times New Roman" w:hAnsi="Times New Roman" w:cs="Times New Roman"/>
        </w:rPr>
        <w:tab/>
      </w:r>
      <w:r w:rsidRPr="0034699B">
        <w:rPr>
          <w:rFonts w:ascii="Times New Roman" w:hAnsi="Times New Roman" w:cs="Times New Roman"/>
        </w:rPr>
        <w:tab/>
        <w:t>Дон Кіхот.</w:t>
      </w:r>
    </w:p>
    <w:p w:rsidR="0034699B" w:rsidRPr="0034699B" w:rsidRDefault="0034699B" w:rsidP="0034699B">
      <w:pPr>
        <w:pStyle w:val="a8"/>
        <w:numPr>
          <w:ilvl w:val="0"/>
          <w:numId w:val="38"/>
        </w:numPr>
        <w:spacing w:after="0" w:line="240" w:lineRule="auto"/>
        <w:rPr>
          <w:rFonts w:ascii="Times New Roman" w:hAnsi="Times New Roman"/>
          <w:lang w:val="ru-RU"/>
        </w:rPr>
      </w:pPr>
      <w:r w:rsidRPr="0034699B">
        <w:rPr>
          <w:rFonts w:ascii="Times New Roman" w:hAnsi="Times New Roman"/>
          <w:lang w:val="ru-RU"/>
        </w:rPr>
        <w:t xml:space="preserve">Шекспір В.           Сонети.  (2-3) Ромео і Джульєтта. Гамлет. Король Лір. Сон літньої ночі. </w:t>
      </w:r>
    </w:p>
    <w:p w:rsidR="0034699B" w:rsidRPr="0034699B" w:rsidRDefault="0034699B" w:rsidP="0034699B">
      <w:pPr>
        <w:rPr>
          <w:rFonts w:ascii="Times New Roman" w:hAnsi="Times New Roman" w:cs="Times New Roman"/>
          <w:b/>
          <w:lang w:val="ru-RU"/>
        </w:rPr>
      </w:pPr>
    </w:p>
    <w:p w:rsidR="0034699B" w:rsidRPr="0034699B" w:rsidRDefault="0034699B" w:rsidP="0034699B">
      <w:pPr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А) Твори, подані через   /  - читаються на вибір.</w:t>
      </w:r>
    </w:p>
    <w:p w:rsidR="00034084" w:rsidRPr="0034699B" w:rsidRDefault="0034699B">
      <w:pPr>
        <w:rPr>
          <w:rFonts w:ascii="Times New Roman" w:hAnsi="Times New Roman" w:cs="Times New Roman"/>
        </w:rPr>
      </w:pPr>
      <w:r w:rsidRPr="0034699B">
        <w:rPr>
          <w:rFonts w:ascii="Times New Roman" w:hAnsi="Times New Roman" w:cs="Times New Roman"/>
        </w:rPr>
        <w:t>Б) Цифри біля текстів означають кількість віршів / оповідань / новел, що треба прочитати, довільно обравши із цілого твору.</w:t>
      </w:r>
    </w:p>
    <w:sectPr w:rsidR="00034084" w:rsidRPr="0034699B" w:rsidSect="000A1A05">
      <w:pgSz w:w="11906" w:h="16838"/>
      <w:pgMar w:top="993" w:right="850" w:bottom="993" w:left="1134" w:header="426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DejaVu Sans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457F0"/>
    <w:multiLevelType w:val="hybridMultilevel"/>
    <w:tmpl w:val="CFB83BC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6658E"/>
    <w:multiLevelType w:val="hybridMultilevel"/>
    <w:tmpl w:val="AD2A9EEE"/>
    <w:lvl w:ilvl="0" w:tplc="042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35941"/>
    <w:multiLevelType w:val="hybridMultilevel"/>
    <w:tmpl w:val="4B4ADF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B7BD7"/>
    <w:multiLevelType w:val="hybridMultilevel"/>
    <w:tmpl w:val="307EAF6C"/>
    <w:lvl w:ilvl="0" w:tplc="BCBCEE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E30384"/>
    <w:multiLevelType w:val="hybridMultilevel"/>
    <w:tmpl w:val="E34EEE3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00BE6"/>
    <w:multiLevelType w:val="hybridMultilevel"/>
    <w:tmpl w:val="843C8E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E7F2B"/>
    <w:multiLevelType w:val="hybridMultilevel"/>
    <w:tmpl w:val="85B25EF2"/>
    <w:lvl w:ilvl="0" w:tplc="0422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771D6"/>
    <w:multiLevelType w:val="singleLevel"/>
    <w:tmpl w:val="95568AA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4144237"/>
    <w:multiLevelType w:val="hybridMultilevel"/>
    <w:tmpl w:val="FCBED0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A067F"/>
    <w:multiLevelType w:val="hybridMultilevel"/>
    <w:tmpl w:val="4220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475DEB"/>
    <w:multiLevelType w:val="hybridMultilevel"/>
    <w:tmpl w:val="8E283EC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EA59D7"/>
    <w:multiLevelType w:val="hybridMultilevel"/>
    <w:tmpl w:val="FE080E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CF5A2D"/>
    <w:multiLevelType w:val="hybridMultilevel"/>
    <w:tmpl w:val="89F03AFA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F2B57"/>
    <w:multiLevelType w:val="hybridMultilevel"/>
    <w:tmpl w:val="2A3EE2A6"/>
    <w:lvl w:ilvl="0" w:tplc="0422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22738"/>
    <w:multiLevelType w:val="hybridMultilevel"/>
    <w:tmpl w:val="523C3F2A"/>
    <w:lvl w:ilvl="0" w:tplc="E23A665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297323"/>
    <w:multiLevelType w:val="hybridMultilevel"/>
    <w:tmpl w:val="3ABEE7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E544D2"/>
    <w:multiLevelType w:val="hybridMultilevel"/>
    <w:tmpl w:val="904657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12110"/>
    <w:multiLevelType w:val="hybridMultilevel"/>
    <w:tmpl w:val="20D26D12"/>
    <w:lvl w:ilvl="0" w:tplc="725252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43CF17DA"/>
    <w:multiLevelType w:val="hybridMultilevel"/>
    <w:tmpl w:val="2CFAC2A4"/>
    <w:lvl w:ilvl="0" w:tplc="E132D6C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0B624E"/>
    <w:multiLevelType w:val="hybridMultilevel"/>
    <w:tmpl w:val="E59AC7A6"/>
    <w:lvl w:ilvl="0" w:tplc="0422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95326"/>
    <w:multiLevelType w:val="hybridMultilevel"/>
    <w:tmpl w:val="42423126"/>
    <w:lvl w:ilvl="0" w:tplc="1F22B48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F2B23"/>
    <w:multiLevelType w:val="hybridMultilevel"/>
    <w:tmpl w:val="7168301C"/>
    <w:lvl w:ilvl="0" w:tplc="1E8A1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E913A0"/>
    <w:multiLevelType w:val="hybridMultilevel"/>
    <w:tmpl w:val="4F0E2B5C"/>
    <w:lvl w:ilvl="0" w:tplc="042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02EC6"/>
    <w:multiLevelType w:val="hybridMultilevel"/>
    <w:tmpl w:val="2AC05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0239E"/>
    <w:multiLevelType w:val="hybridMultilevel"/>
    <w:tmpl w:val="4148E27E"/>
    <w:lvl w:ilvl="0" w:tplc="77CE876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693C87"/>
    <w:multiLevelType w:val="hybridMultilevel"/>
    <w:tmpl w:val="E62CBB6C"/>
    <w:lvl w:ilvl="0" w:tplc="8964237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6" w15:restartNumberingAfterBreak="0">
    <w:nsid w:val="71615E6D"/>
    <w:multiLevelType w:val="hybridMultilevel"/>
    <w:tmpl w:val="D30E487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DF5610"/>
    <w:multiLevelType w:val="hybridMultilevel"/>
    <w:tmpl w:val="3F9EE146"/>
    <w:lvl w:ilvl="0" w:tplc="4538C2A2">
      <w:start w:val="1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D5633"/>
    <w:multiLevelType w:val="hybridMultilevel"/>
    <w:tmpl w:val="2206B4E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51155"/>
    <w:multiLevelType w:val="hybridMultilevel"/>
    <w:tmpl w:val="C73A8D9A"/>
    <w:lvl w:ilvl="0" w:tplc="042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CC09F9"/>
    <w:multiLevelType w:val="hybridMultilevel"/>
    <w:tmpl w:val="CED417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C931C5"/>
    <w:multiLevelType w:val="hybridMultilevel"/>
    <w:tmpl w:val="B54A8056"/>
    <w:lvl w:ilvl="0" w:tplc="D696EE0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7839050D"/>
    <w:multiLevelType w:val="hybridMultilevel"/>
    <w:tmpl w:val="3CBED96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8F4E88"/>
    <w:multiLevelType w:val="hybridMultilevel"/>
    <w:tmpl w:val="EF5E78BA"/>
    <w:lvl w:ilvl="0" w:tplc="042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E097C"/>
    <w:multiLevelType w:val="hybridMultilevel"/>
    <w:tmpl w:val="D2F0C88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D5B2A"/>
    <w:multiLevelType w:val="hybridMultilevel"/>
    <w:tmpl w:val="591A92B6"/>
    <w:lvl w:ilvl="0" w:tplc="18503CA0">
      <w:start w:val="16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7"/>
  </w:num>
  <w:num w:numId="2">
    <w:abstractNumId w:val="31"/>
  </w:num>
  <w:num w:numId="3">
    <w:abstractNumId w:val="21"/>
  </w:num>
  <w:num w:numId="4">
    <w:abstractNumId w:val="8"/>
  </w:num>
  <w:num w:numId="5">
    <w:abstractNumId w:val="11"/>
  </w:num>
  <w:num w:numId="6">
    <w:abstractNumId w:val="26"/>
  </w:num>
  <w:num w:numId="7">
    <w:abstractNumId w:val="17"/>
  </w:num>
  <w:num w:numId="8">
    <w:abstractNumId w:val="27"/>
  </w:num>
  <w:num w:numId="9">
    <w:abstractNumId w:val="16"/>
  </w:num>
  <w:num w:numId="10">
    <w:abstractNumId w:val="25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3"/>
  </w:num>
  <w:num w:numId="16">
    <w:abstractNumId w:val="23"/>
  </w:num>
  <w:num w:numId="17">
    <w:abstractNumId w:val="34"/>
  </w:num>
  <w:num w:numId="18">
    <w:abstractNumId w:val="4"/>
  </w:num>
  <w:num w:numId="19">
    <w:abstractNumId w:val="33"/>
  </w:num>
  <w:num w:numId="20">
    <w:abstractNumId w:val="1"/>
  </w:num>
  <w:num w:numId="21">
    <w:abstractNumId w:val="9"/>
  </w:num>
  <w:num w:numId="22">
    <w:abstractNumId w:val="6"/>
  </w:num>
  <w:num w:numId="23">
    <w:abstractNumId w:val="29"/>
  </w:num>
  <w:num w:numId="24">
    <w:abstractNumId w:val="13"/>
  </w:num>
  <w:num w:numId="25">
    <w:abstractNumId w:val="0"/>
  </w:num>
  <w:num w:numId="26">
    <w:abstractNumId w:val="28"/>
  </w:num>
  <w:num w:numId="27">
    <w:abstractNumId w:val="24"/>
  </w:num>
  <w:num w:numId="28">
    <w:abstractNumId w:val="14"/>
  </w:num>
  <w:num w:numId="29">
    <w:abstractNumId w:val="12"/>
  </w:num>
  <w:num w:numId="30">
    <w:abstractNumId w:val="22"/>
  </w:num>
  <w:num w:numId="31">
    <w:abstractNumId w:val="35"/>
  </w:num>
  <w:num w:numId="32">
    <w:abstractNumId w:val="19"/>
  </w:num>
  <w:num w:numId="33">
    <w:abstractNumId w:val="20"/>
  </w:num>
  <w:num w:numId="34">
    <w:abstractNumId w:val="18"/>
  </w:num>
  <w:num w:numId="35">
    <w:abstractNumId w:val="32"/>
  </w:num>
  <w:num w:numId="36">
    <w:abstractNumId w:val="30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51"/>
    <w:rsid w:val="00034084"/>
    <w:rsid w:val="000A1A05"/>
    <w:rsid w:val="002268B7"/>
    <w:rsid w:val="0034699B"/>
    <w:rsid w:val="003E1648"/>
    <w:rsid w:val="004770AC"/>
    <w:rsid w:val="00481229"/>
    <w:rsid w:val="0072059A"/>
    <w:rsid w:val="007E01F3"/>
    <w:rsid w:val="00857133"/>
    <w:rsid w:val="00877FA5"/>
    <w:rsid w:val="0092585C"/>
    <w:rsid w:val="00985E12"/>
    <w:rsid w:val="009E4BE5"/>
    <w:rsid w:val="00B041E3"/>
    <w:rsid w:val="00BD00D6"/>
    <w:rsid w:val="00BD692A"/>
    <w:rsid w:val="00C32085"/>
    <w:rsid w:val="00CC6151"/>
    <w:rsid w:val="00DC435D"/>
    <w:rsid w:val="00DE3EF0"/>
    <w:rsid w:val="00E15E5C"/>
    <w:rsid w:val="00F92328"/>
    <w:rsid w:val="00FA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C376"/>
  <w15:chartTrackingRefBased/>
  <w15:docId w15:val="{CD8CBC65-4247-49FE-A639-780CBDA5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92A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BD692A"/>
    <w:pPr>
      <w:spacing w:before="240" w:after="0" w:line="240" w:lineRule="auto"/>
      <w:outlineLvl w:val="1"/>
    </w:pPr>
    <w:rPr>
      <w:rFonts w:ascii="Times New Roman" w:eastAsia="Times New Roman" w:hAnsi="Times New Roman" w:cs="Times New Roman"/>
      <w:b/>
      <w:bCs/>
      <w:sz w:val="18"/>
      <w:szCs w:val="36"/>
      <w:lang w:eastAsia="uk-UA"/>
    </w:rPr>
  </w:style>
  <w:style w:type="paragraph" w:styleId="3">
    <w:name w:val="heading 3"/>
    <w:basedOn w:val="a"/>
    <w:next w:val="a"/>
    <w:link w:val="30"/>
    <w:qFormat/>
    <w:rsid w:val="00BD692A"/>
    <w:pPr>
      <w:keepNext/>
      <w:spacing w:before="60" w:after="0" w:line="240" w:lineRule="auto"/>
      <w:ind w:right="170"/>
      <w:jc w:val="both"/>
      <w:outlineLvl w:val="2"/>
    </w:pPr>
    <w:rPr>
      <w:rFonts w:ascii="Times New Roman" w:eastAsia="Times New Roman" w:hAnsi="Times New Roman" w:cs="Times New Roman"/>
      <w:b/>
      <w:bCs/>
      <w:sz w:val="16"/>
      <w:szCs w:val="26"/>
    </w:rPr>
  </w:style>
  <w:style w:type="paragraph" w:styleId="4">
    <w:name w:val="heading 4"/>
    <w:basedOn w:val="a"/>
    <w:next w:val="a"/>
    <w:link w:val="40"/>
    <w:qFormat/>
    <w:rsid w:val="00BD692A"/>
    <w:pPr>
      <w:keepNext/>
      <w:spacing w:before="240" w:after="60" w:line="240" w:lineRule="auto"/>
      <w:ind w:right="170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92A"/>
    <w:pPr>
      <w:keepNext/>
      <w:keepLines/>
      <w:spacing w:before="40" w:after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BD692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BD692A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92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692A"/>
    <w:rPr>
      <w:rFonts w:ascii="Times New Roman" w:eastAsia="Times New Roman" w:hAnsi="Times New Roman" w:cs="Times New Roman"/>
      <w:b/>
      <w:bCs/>
      <w:sz w:val="18"/>
      <w:szCs w:val="36"/>
      <w:lang w:eastAsia="uk-UA"/>
    </w:rPr>
  </w:style>
  <w:style w:type="character" w:customStyle="1" w:styleId="30">
    <w:name w:val="Заголовок 3 Знак"/>
    <w:basedOn w:val="a0"/>
    <w:link w:val="3"/>
    <w:rsid w:val="00BD692A"/>
    <w:rPr>
      <w:rFonts w:ascii="Times New Roman" w:eastAsia="Times New Roman" w:hAnsi="Times New Roman" w:cs="Times New Roman"/>
      <w:b/>
      <w:bCs/>
      <w:sz w:val="16"/>
      <w:szCs w:val="26"/>
    </w:rPr>
  </w:style>
  <w:style w:type="character" w:customStyle="1" w:styleId="40">
    <w:name w:val="Заголовок 4 Знак"/>
    <w:basedOn w:val="a0"/>
    <w:link w:val="4"/>
    <w:rsid w:val="00BD69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D69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BD69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BD692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BD692A"/>
    <w:pPr>
      <w:keepNext/>
      <w:spacing w:before="240" w:after="60" w:line="240" w:lineRule="auto"/>
      <w:ind w:right="17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D692A"/>
    <w:pPr>
      <w:spacing w:before="240" w:after="60" w:line="240" w:lineRule="auto"/>
      <w:ind w:right="170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BD692A"/>
  </w:style>
  <w:style w:type="paragraph" w:styleId="a3">
    <w:name w:val="No Spacing"/>
    <w:uiPriority w:val="1"/>
    <w:qFormat/>
    <w:rsid w:val="00BD692A"/>
    <w:pPr>
      <w:spacing w:after="0" w:line="240" w:lineRule="auto"/>
      <w:ind w:right="170"/>
      <w:jc w:val="both"/>
    </w:pPr>
    <w:rPr>
      <w:rFonts w:ascii="Times New Roman" w:eastAsia="Calibri" w:hAnsi="Times New Roman" w:cs="Times New Roman"/>
      <w:sz w:val="18"/>
      <w:szCs w:val="28"/>
    </w:rPr>
  </w:style>
  <w:style w:type="paragraph" w:customStyle="1" w:styleId="13">
    <w:name w:val="Абзац списка1"/>
    <w:basedOn w:val="a"/>
    <w:qFormat/>
    <w:rsid w:val="00BD692A"/>
    <w:pPr>
      <w:spacing w:after="0" w:line="240" w:lineRule="auto"/>
      <w:ind w:left="708" w:right="170"/>
      <w:jc w:val="both"/>
    </w:pPr>
    <w:rPr>
      <w:rFonts w:ascii="Times New Roman" w:eastAsia="Calibri" w:hAnsi="Times New Roman" w:cs="Times New Roman"/>
      <w:sz w:val="18"/>
      <w:szCs w:val="28"/>
    </w:rPr>
  </w:style>
  <w:style w:type="paragraph" w:customStyle="1" w:styleId="-11">
    <w:name w:val="Цветной список - Акцент 11"/>
    <w:basedOn w:val="a"/>
    <w:uiPriority w:val="34"/>
    <w:qFormat/>
    <w:rsid w:val="00BD692A"/>
    <w:pPr>
      <w:spacing w:after="0" w:line="240" w:lineRule="auto"/>
      <w:ind w:left="708" w:right="170"/>
      <w:jc w:val="both"/>
    </w:pPr>
    <w:rPr>
      <w:rFonts w:ascii="Times New Roman" w:eastAsia="Calibri" w:hAnsi="Times New Roman" w:cs="Times New Roman"/>
      <w:sz w:val="18"/>
      <w:szCs w:val="28"/>
    </w:rPr>
  </w:style>
  <w:style w:type="paragraph" w:styleId="a4">
    <w:name w:val="Body Text"/>
    <w:basedOn w:val="a"/>
    <w:link w:val="a5"/>
    <w:qFormat/>
    <w:rsid w:val="00BD69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a6">
    <w:name w:val="Основной текст Знак"/>
    <w:basedOn w:val="a0"/>
    <w:uiPriority w:val="99"/>
    <w:semiHidden/>
    <w:rsid w:val="00BD692A"/>
  </w:style>
  <w:style w:type="character" w:customStyle="1" w:styleId="a5">
    <w:name w:val="Основний текст Знак"/>
    <w:link w:val="a4"/>
    <w:rsid w:val="00BD692A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a7">
    <w:name w:val="Strong"/>
    <w:uiPriority w:val="22"/>
    <w:qFormat/>
    <w:rsid w:val="00BD692A"/>
    <w:rPr>
      <w:b/>
      <w:bCs/>
    </w:rPr>
  </w:style>
  <w:style w:type="paragraph" w:styleId="a8">
    <w:name w:val="List Paragraph"/>
    <w:basedOn w:val="a"/>
    <w:uiPriority w:val="34"/>
    <w:qFormat/>
    <w:rsid w:val="00BD692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a9">
    <w:name w:val="Body Text Indent"/>
    <w:basedOn w:val="a"/>
    <w:link w:val="aa"/>
    <w:unhideWhenUsed/>
    <w:rsid w:val="00BD692A"/>
    <w:pPr>
      <w:spacing w:after="120" w:line="276" w:lineRule="auto"/>
      <w:ind w:left="283"/>
    </w:pPr>
    <w:rPr>
      <w:rFonts w:ascii="Calibri" w:eastAsia="Times New Roman" w:hAnsi="Calibri" w:cs="Times New Roman"/>
      <w:lang w:val="en-US"/>
    </w:rPr>
  </w:style>
  <w:style w:type="character" w:customStyle="1" w:styleId="aa">
    <w:name w:val="Основний текст з відступом Знак"/>
    <w:basedOn w:val="a0"/>
    <w:link w:val="a9"/>
    <w:rsid w:val="00BD692A"/>
    <w:rPr>
      <w:rFonts w:ascii="Calibri" w:eastAsia="Times New Roman" w:hAnsi="Calibri" w:cs="Times New Roman"/>
      <w:lang w:val="en-US"/>
    </w:rPr>
  </w:style>
  <w:style w:type="paragraph" w:customStyle="1" w:styleId="Default">
    <w:name w:val="Default"/>
    <w:rsid w:val="00BD69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table" w:styleId="ab">
    <w:name w:val="Table Grid"/>
    <w:basedOn w:val="a1"/>
    <w:rsid w:val="00BD69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next w:val="ad"/>
    <w:link w:val="ae"/>
    <w:qFormat/>
    <w:rsid w:val="00BD692A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ans" w:cs="DejaVu Sans"/>
      <w:sz w:val="28"/>
      <w:szCs w:val="28"/>
    </w:rPr>
  </w:style>
  <w:style w:type="character" w:customStyle="1" w:styleId="ae">
    <w:name w:val="Назва Знак"/>
    <w:basedOn w:val="a0"/>
    <w:link w:val="ac"/>
    <w:rsid w:val="00BD692A"/>
    <w:rPr>
      <w:rFonts w:ascii="Liberation Sans" w:eastAsia="Times New Roman" w:hAnsi="Liberation Sans" w:cs="DejaVu Sans"/>
      <w:sz w:val="28"/>
      <w:szCs w:val="28"/>
    </w:rPr>
  </w:style>
  <w:style w:type="paragraph" w:styleId="ad">
    <w:name w:val="Subtitle"/>
    <w:basedOn w:val="a"/>
    <w:link w:val="af"/>
    <w:qFormat/>
    <w:rsid w:val="00BD692A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af">
    <w:name w:val="Підзаголовок Знак"/>
    <w:basedOn w:val="a0"/>
    <w:link w:val="ad"/>
    <w:rsid w:val="00BD692A"/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FR2">
    <w:name w:val="FR2"/>
    <w:rsid w:val="00BD692A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1">
    <w:name w:val="Body Text 3"/>
    <w:basedOn w:val="a"/>
    <w:link w:val="32"/>
    <w:rsid w:val="00BD692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2">
    <w:name w:val="Основний текст 3 Знак"/>
    <w:basedOn w:val="a0"/>
    <w:link w:val="31"/>
    <w:rsid w:val="00BD692A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FR1">
    <w:name w:val="FR1"/>
    <w:rsid w:val="00BD692A"/>
    <w:pPr>
      <w:widowControl w:val="0"/>
      <w:autoSpaceDE w:val="0"/>
      <w:autoSpaceDN w:val="0"/>
      <w:adjustRightInd w:val="0"/>
      <w:spacing w:after="0" w:line="420" w:lineRule="auto"/>
      <w:ind w:left="600" w:hanging="5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f3f3f3f3f3f3f3f3f3f3f3f3f3f3f3f3f3f3f3f3f3f2">
    <w:name w:val="О3fс3fн3fо3fв3fн3fо3fй3f т3fе3fк3fс3fт3f с3f о3fт3fс3fт3fу3fп3fо3fм3f 2"/>
    <w:basedOn w:val="a"/>
    <w:rsid w:val="00BD692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rsid w:val="00BD6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B"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BD692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">
    <w:name w:val="Основний текст з відступом 2 Знак"/>
    <w:basedOn w:val="a0"/>
    <w:link w:val="21"/>
    <w:rsid w:val="00BD69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"/>
    <w:link w:val="24"/>
    <w:rsid w:val="00BD69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Основний текст 2 Знак"/>
    <w:basedOn w:val="a0"/>
    <w:link w:val="23"/>
    <w:rsid w:val="00BD692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lock Text"/>
    <w:basedOn w:val="a"/>
    <w:rsid w:val="00BD692A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2">
    <w:name w:val="Печатная машинка"/>
    <w:rsid w:val="00BD692A"/>
    <w:rPr>
      <w:rFonts w:ascii="Courier New" w:hAnsi="Courier New"/>
      <w:sz w:val="20"/>
    </w:rPr>
  </w:style>
  <w:style w:type="paragraph" w:styleId="af3">
    <w:name w:val="footer"/>
    <w:basedOn w:val="a"/>
    <w:link w:val="af4"/>
    <w:rsid w:val="00BD692A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f4">
    <w:name w:val="Нижній колонтитул Знак"/>
    <w:basedOn w:val="a0"/>
    <w:link w:val="af3"/>
    <w:rsid w:val="00BD692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f5">
    <w:name w:val="Знак"/>
    <w:basedOn w:val="a"/>
    <w:rsid w:val="00BD692A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6">
    <w:name w:val="header"/>
    <w:basedOn w:val="a"/>
    <w:link w:val="af7"/>
    <w:uiPriority w:val="99"/>
    <w:unhideWhenUsed/>
    <w:rsid w:val="00BD692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f7">
    <w:name w:val="Верхній колонтитул Знак"/>
    <w:basedOn w:val="a0"/>
    <w:link w:val="af6"/>
    <w:uiPriority w:val="99"/>
    <w:rsid w:val="00BD692A"/>
    <w:rPr>
      <w:rFonts w:ascii="Calibri" w:eastAsia="Times New Roman" w:hAnsi="Calibri" w:cs="Times New Roman"/>
      <w:lang w:val="en-US"/>
    </w:rPr>
  </w:style>
  <w:style w:type="paragraph" w:styleId="af8">
    <w:name w:val="endnote text"/>
    <w:basedOn w:val="a"/>
    <w:link w:val="af9"/>
    <w:uiPriority w:val="99"/>
    <w:semiHidden/>
    <w:unhideWhenUsed/>
    <w:rsid w:val="00BD692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f9">
    <w:name w:val="Текст кінцевої виноски Знак"/>
    <w:basedOn w:val="a0"/>
    <w:link w:val="af8"/>
    <w:uiPriority w:val="99"/>
    <w:semiHidden/>
    <w:rsid w:val="00BD692A"/>
    <w:rPr>
      <w:rFonts w:ascii="Calibri" w:eastAsia="Times New Roman" w:hAnsi="Calibri" w:cs="Times New Roman"/>
      <w:sz w:val="20"/>
      <w:szCs w:val="20"/>
      <w:lang w:val="en-US"/>
    </w:rPr>
  </w:style>
  <w:style w:type="character" w:styleId="afa">
    <w:name w:val="endnote reference"/>
    <w:basedOn w:val="a0"/>
    <w:uiPriority w:val="99"/>
    <w:semiHidden/>
    <w:unhideWhenUsed/>
    <w:rsid w:val="00BD692A"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rsid w:val="00BD692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fc">
    <w:name w:val="Текст виноски Знак"/>
    <w:basedOn w:val="a0"/>
    <w:link w:val="afb"/>
    <w:uiPriority w:val="99"/>
    <w:semiHidden/>
    <w:rsid w:val="00BD692A"/>
    <w:rPr>
      <w:rFonts w:ascii="Calibri" w:eastAsia="Times New Roman" w:hAnsi="Calibri" w:cs="Times New Roman"/>
      <w:sz w:val="20"/>
      <w:szCs w:val="20"/>
      <w:lang w:val="en-US"/>
    </w:rPr>
  </w:style>
  <w:style w:type="character" w:styleId="afd">
    <w:name w:val="footnote reference"/>
    <w:basedOn w:val="a0"/>
    <w:uiPriority w:val="99"/>
    <w:semiHidden/>
    <w:unhideWhenUsed/>
    <w:rsid w:val="00BD692A"/>
    <w:rPr>
      <w:vertAlign w:val="superscript"/>
    </w:rPr>
  </w:style>
  <w:style w:type="character" w:customStyle="1" w:styleId="rvts44">
    <w:name w:val="rvts44"/>
    <w:basedOn w:val="a0"/>
    <w:rsid w:val="00BD692A"/>
  </w:style>
  <w:style w:type="paragraph" w:styleId="afe">
    <w:name w:val="Balloon Text"/>
    <w:basedOn w:val="a"/>
    <w:link w:val="aff"/>
    <w:uiPriority w:val="99"/>
    <w:semiHidden/>
    <w:unhideWhenUsed/>
    <w:rsid w:val="00BD692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f">
    <w:name w:val="Текст у виносці Знак"/>
    <w:basedOn w:val="a0"/>
    <w:link w:val="afe"/>
    <w:uiPriority w:val="99"/>
    <w:semiHidden/>
    <w:rsid w:val="00BD692A"/>
    <w:rPr>
      <w:rFonts w:ascii="Tahoma" w:eastAsia="Times New Roman" w:hAnsi="Tahoma" w:cs="Tahoma"/>
      <w:sz w:val="16"/>
      <w:szCs w:val="16"/>
      <w:lang w:val="en-US"/>
    </w:rPr>
  </w:style>
  <w:style w:type="paragraph" w:styleId="33">
    <w:name w:val="Body Text Indent 3"/>
    <w:basedOn w:val="a"/>
    <w:link w:val="34"/>
    <w:uiPriority w:val="99"/>
    <w:semiHidden/>
    <w:unhideWhenUsed/>
    <w:rsid w:val="00BD692A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  <w:lang w:val="en-US"/>
    </w:rPr>
  </w:style>
  <w:style w:type="character" w:customStyle="1" w:styleId="34">
    <w:name w:val="Основний текст з відступом 3 Знак"/>
    <w:basedOn w:val="a0"/>
    <w:link w:val="33"/>
    <w:uiPriority w:val="99"/>
    <w:semiHidden/>
    <w:rsid w:val="00BD692A"/>
    <w:rPr>
      <w:rFonts w:ascii="Calibri" w:eastAsia="Times New Roman" w:hAnsi="Calibri" w:cs="Times New Roman"/>
      <w:sz w:val="16"/>
      <w:szCs w:val="16"/>
      <w:lang w:val="en-US"/>
    </w:rPr>
  </w:style>
  <w:style w:type="character" w:customStyle="1" w:styleId="110">
    <w:name w:val="Заголовок 1 Знак1"/>
    <w:basedOn w:val="a0"/>
    <w:uiPriority w:val="9"/>
    <w:rsid w:val="00BD69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510">
    <w:name w:val="Заголовок 5 Знак1"/>
    <w:basedOn w:val="a0"/>
    <w:uiPriority w:val="9"/>
    <w:semiHidden/>
    <w:rsid w:val="00BD692A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ff0">
    <w:name w:val="Hyperlink"/>
    <w:basedOn w:val="a0"/>
    <w:uiPriority w:val="99"/>
    <w:unhideWhenUsed/>
    <w:rsid w:val="0034699B"/>
    <w:rPr>
      <w:color w:val="0563C1" w:themeColor="hyperlink"/>
      <w:u w:val="single"/>
    </w:rPr>
  </w:style>
  <w:style w:type="character" w:styleId="aff1">
    <w:name w:val="Unresolved Mention"/>
    <w:basedOn w:val="a0"/>
    <w:uiPriority w:val="99"/>
    <w:semiHidden/>
    <w:unhideWhenUsed/>
    <w:rsid w:val="00346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ursera.org/learn/mytholo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WSDL2HnOfg6TRehVyXmmIpndMvnIm3pU" TargetMode="External"/><Relationship Id="rId5" Type="http://schemas.openxmlformats.org/officeDocument/2006/relationships/hyperlink" Target="https://drive.google.com/drive/folders/1rNlmK1NEtJC2cLl49lj5BQaytUwW1GZ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29126</Words>
  <Characters>16603</Characters>
  <Application>Microsoft Office Word</Application>
  <DocSecurity>0</DocSecurity>
  <Lines>138</Lines>
  <Paragraphs>91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Admin</cp:lastModifiedBy>
  <cp:revision>2</cp:revision>
  <dcterms:created xsi:type="dcterms:W3CDTF">2026-09-22T14:50:00Z</dcterms:created>
  <dcterms:modified xsi:type="dcterms:W3CDTF">2026-09-22T14:50:00Z</dcterms:modified>
</cp:coreProperties>
</file>