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33431" w14:textId="77777777" w:rsidR="0004517F" w:rsidRDefault="0004517F">
      <w:pPr>
        <w:pBdr>
          <w:top w:val="nil"/>
          <w:left w:val="nil"/>
          <w:bottom w:val="nil"/>
          <w:right w:val="nil"/>
          <w:between w:val="nil"/>
        </w:pBdr>
        <w:ind w:right="-16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ПРОЄКТ</w:t>
      </w:r>
    </w:p>
    <w:p w14:paraId="5592B695" w14:textId="3671839F" w:rsidR="00F15696" w:rsidRDefault="00ED134B">
      <w:pPr>
        <w:pBdr>
          <w:top w:val="nil"/>
          <w:left w:val="nil"/>
          <w:bottom w:val="nil"/>
          <w:right w:val="nil"/>
          <w:between w:val="nil"/>
        </w:pBdr>
        <w:ind w:right="-166"/>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МІНІСТЕРСТВО ОСВІТИ І НАУКИ УКРАЇНИ</w:t>
      </w:r>
    </w:p>
    <w:p w14:paraId="78735987" w14:textId="77777777" w:rsidR="00F15696" w:rsidRDefault="00ED134B">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ДЕРЖАВНИЙ ВИЩИЙ НАВЧАЛЬНИЙ ЗАКЛАД</w:t>
      </w:r>
    </w:p>
    <w:p w14:paraId="7C3E835B" w14:textId="77777777" w:rsidR="00F15696" w:rsidRDefault="00ED134B">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«Ужгородський національний університет»</w:t>
      </w:r>
    </w:p>
    <w:p w14:paraId="054228E2" w14:textId="194E3EE6" w:rsidR="00F15696" w:rsidRDefault="00F15696">
      <w:pPr>
        <w:pBdr>
          <w:top w:val="nil"/>
          <w:left w:val="nil"/>
          <w:bottom w:val="nil"/>
          <w:right w:val="nil"/>
          <w:between w:val="nil"/>
        </w:pBdr>
        <w:rPr>
          <w:rFonts w:ascii="Times New Roman" w:eastAsia="Times New Roman" w:hAnsi="Times New Roman" w:cs="Times New Roman"/>
          <w:color w:val="000000"/>
          <w:sz w:val="28"/>
          <w:szCs w:val="28"/>
        </w:rPr>
      </w:pPr>
    </w:p>
    <w:p w14:paraId="3307ABB8"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485371C2"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443FF6FE"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64F34E1B" w14:textId="77777777" w:rsidR="00F15696" w:rsidRDefault="00ED134B">
      <w:pPr>
        <w:pBdr>
          <w:top w:val="nil"/>
          <w:left w:val="nil"/>
          <w:bottom w:val="nil"/>
          <w:right w:val="nil"/>
          <w:between w:val="nil"/>
        </w:pBdr>
        <w:ind w:left="5387" w:right="-308"/>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ЗАТВЕРДЖЕНО</w:t>
      </w:r>
    </w:p>
    <w:p w14:paraId="650847DC" w14:textId="77777777" w:rsidR="00F15696" w:rsidRDefault="00ED134B">
      <w:pPr>
        <w:pBdr>
          <w:top w:val="nil"/>
          <w:left w:val="nil"/>
          <w:bottom w:val="nil"/>
          <w:right w:val="nil"/>
          <w:between w:val="nil"/>
        </w:pBdr>
        <w:ind w:left="5387" w:right="-308"/>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Протокол</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Вченої  ради</w:t>
      </w:r>
    </w:p>
    <w:p w14:paraId="09B9ABE6" w14:textId="77777777" w:rsidR="00F15696" w:rsidRDefault="00ED134B">
      <w:pPr>
        <w:pBdr>
          <w:top w:val="nil"/>
          <w:left w:val="nil"/>
          <w:bottom w:val="nil"/>
          <w:right w:val="nil"/>
          <w:between w:val="nil"/>
        </w:pBdr>
        <w:ind w:left="5387" w:right="-308"/>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ДВНЗ «Ужгородський</w:t>
      </w:r>
    </w:p>
    <w:p w14:paraId="33045C64" w14:textId="77777777" w:rsidR="00F15696" w:rsidRDefault="00ED134B">
      <w:pPr>
        <w:pBdr>
          <w:top w:val="nil"/>
          <w:left w:val="nil"/>
          <w:bottom w:val="nil"/>
          <w:right w:val="nil"/>
          <w:between w:val="nil"/>
        </w:pBdr>
        <w:ind w:left="5387" w:right="-308"/>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національний університет»</w:t>
      </w:r>
    </w:p>
    <w:p w14:paraId="495926E5" w14:textId="6616F36C" w:rsidR="00F15696" w:rsidRDefault="00ED134B">
      <w:pPr>
        <w:pBdr>
          <w:top w:val="nil"/>
          <w:left w:val="nil"/>
          <w:bottom w:val="nil"/>
          <w:right w:val="nil"/>
          <w:between w:val="nil"/>
        </w:pBdr>
        <w:ind w:left="5387" w:right="-308"/>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__________202</w:t>
      </w:r>
      <w:r w:rsidR="00A54DA3">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р. №________</w:t>
      </w:r>
    </w:p>
    <w:p w14:paraId="7C35EC5D"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3BB9AF6F"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5D8C14B5"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6203465C"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32AF12C3" w14:textId="77777777" w:rsidR="00F15696" w:rsidRDefault="00ED134B">
      <w:pPr>
        <w:pBdr>
          <w:top w:val="nil"/>
          <w:left w:val="nil"/>
          <w:bottom w:val="nil"/>
          <w:right w:val="nil"/>
          <w:between w:val="nil"/>
        </w:pBdr>
        <w:spacing w:line="276" w:lineRule="auto"/>
        <w:ind w:left="142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ОСВІТНЬО-ПРОФЕСІЙНА ПРОГРАМА</w:t>
      </w:r>
    </w:p>
    <w:p w14:paraId="016F866E" w14:textId="77777777" w:rsidR="00F15696" w:rsidRDefault="00ED134B">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«Журналістика»</w:t>
      </w:r>
    </w:p>
    <w:p w14:paraId="2E84D74B" w14:textId="77777777" w:rsidR="00F15696" w:rsidRDefault="00ED134B">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першого (бакалаврського) рівня вищої освіти</w:t>
      </w:r>
    </w:p>
    <w:p w14:paraId="39442DF7" w14:textId="77777777" w:rsidR="00F15696" w:rsidRDefault="00ED134B">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за спеціальністю С7 Журналістика</w:t>
      </w:r>
    </w:p>
    <w:p w14:paraId="07A43A48" w14:textId="77777777" w:rsidR="00F15696" w:rsidRDefault="00ED134B">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галузі знань С Соціальні науки,</w:t>
      </w:r>
    </w:p>
    <w:p w14:paraId="425C9A59" w14:textId="77777777" w:rsidR="00F15696" w:rsidRDefault="00ED134B">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журналістика, інформація та</w:t>
      </w:r>
    </w:p>
    <w:p w14:paraId="759A1907" w14:textId="77777777" w:rsidR="00F15696" w:rsidRDefault="00ED134B">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міжнародні відносини</w:t>
      </w:r>
    </w:p>
    <w:p w14:paraId="33BF136F" w14:textId="77777777" w:rsidR="00F15696" w:rsidRDefault="00ED134B">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Кваліфікація: бакалавр журналістики    </w:t>
      </w:r>
    </w:p>
    <w:p w14:paraId="445966C3" w14:textId="77777777" w:rsidR="00F15696" w:rsidRDefault="00F15696">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p>
    <w:p w14:paraId="34C80DB9" w14:textId="77777777" w:rsidR="00F15696" w:rsidRDefault="00F15696">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p>
    <w:p w14:paraId="79C34599" w14:textId="77777777" w:rsidR="00F15696" w:rsidRDefault="00F15696">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p>
    <w:p w14:paraId="53520527" w14:textId="77777777" w:rsidR="00F15696" w:rsidRDefault="00F15696">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p>
    <w:p w14:paraId="0C9C8BB4" w14:textId="77777777" w:rsidR="00F15696" w:rsidRDefault="00ED134B">
      <w:pPr>
        <w:pBdr>
          <w:top w:val="nil"/>
          <w:left w:val="nil"/>
          <w:bottom w:val="nil"/>
          <w:right w:val="nil"/>
          <w:between w:val="nil"/>
        </w:pBdr>
        <w:ind w:right="-450" w:firstLine="538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УВЕДЕНО В ДІЮ </w:t>
      </w:r>
    </w:p>
    <w:p w14:paraId="6CA82665" w14:textId="77777777" w:rsidR="00F15696" w:rsidRDefault="00ED134B">
      <w:pPr>
        <w:pBdr>
          <w:top w:val="nil"/>
          <w:left w:val="nil"/>
          <w:bottom w:val="nil"/>
          <w:right w:val="nil"/>
          <w:between w:val="nil"/>
        </w:pBdr>
        <w:ind w:right="-450" w:firstLine="538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Наказ ректора </w:t>
      </w:r>
    </w:p>
    <w:p w14:paraId="09D5DEC4" w14:textId="77777777" w:rsidR="00F15696" w:rsidRDefault="00ED134B">
      <w:pPr>
        <w:pBdr>
          <w:top w:val="nil"/>
          <w:left w:val="nil"/>
          <w:bottom w:val="nil"/>
          <w:right w:val="nil"/>
          <w:between w:val="nil"/>
        </w:pBdr>
        <w:ind w:right="-450" w:firstLine="538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ДВНЗ «Ужгородський </w:t>
      </w:r>
    </w:p>
    <w:p w14:paraId="6CCFB23C" w14:textId="77777777" w:rsidR="00F15696" w:rsidRDefault="00ED134B">
      <w:pPr>
        <w:pBdr>
          <w:top w:val="nil"/>
          <w:left w:val="nil"/>
          <w:bottom w:val="nil"/>
          <w:right w:val="nil"/>
          <w:between w:val="nil"/>
        </w:pBdr>
        <w:ind w:right="-450" w:firstLine="538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національний університет»</w:t>
      </w:r>
    </w:p>
    <w:p w14:paraId="76F58800" w14:textId="2BD369C3" w:rsidR="00F15696" w:rsidRDefault="00ED134B">
      <w:pPr>
        <w:pBdr>
          <w:top w:val="nil"/>
          <w:left w:val="nil"/>
          <w:bottom w:val="nil"/>
          <w:right w:val="nil"/>
          <w:between w:val="nil"/>
        </w:pBdr>
        <w:ind w:left="5387" w:right="-450"/>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_________202</w:t>
      </w:r>
      <w:r w:rsidR="00A54DA3">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р. №_________</w:t>
      </w:r>
    </w:p>
    <w:p w14:paraId="446F70E5" w14:textId="77777777" w:rsidR="00F15696" w:rsidRDefault="00F15696">
      <w:pPr>
        <w:pBdr>
          <w:top w:val="nil"/>
          <w:left w:val="nil"/>
          <w:bottom w:val="nil"/>
          <w:right w:val="nil"/>
          <w:between w:val="nil"/>
        </w:pBdr>
        <w:ind w:firstLine="5387"/>
        <w:jc w:val="center"/>
        <w:rPr>
          <w:rFonts w:ascii="Times New Roman" w:eastAsia="Times New Roman" w:hAnsi="Times New Roman" w:cs="Times New Roman"/>
          <w:color w:val="000000"/>
        </w:rPr>
      </w:pPr>
    </w:p>
    <w:p w14:paraId="024AD5A4" w14:textId="77777777" w:rsidR="00F15696" w:rsidRDefault="00F15696">
      <w:pPr>
        <w:pBdr>
          <w:top w:val="nil"/>
          <w:left w:val="nil"/>
          <w:bottom w:val="nil"/>
          <w:right w:val="nil"/>
          <w:between w:val="nil"/>
        </w:pBdr>
        <w:ind w:firstLine="5387"/>
        <w:jc w:val="center"/>
        <w:rPr>
          <w:rFonts w:ascii="Times New Roman" w:eastAsia="Times New Roman" w:hAnsi="Times New Roman" w:cs="Times New Roman"/>
          <w:color w:val="000000"/>
        </w:rPr>
      </w:pPr>
    </w:p>
    <w:p w14:paraId="0BF29CE5" w14:textId="77777777" w:rsidR="00F15696" w:rsidRDefault="00F15696">
      <w:pPr>
        <w:pBdr>
          <w:top w:val="nil"/>
          <w:left w:val="nil"/>
          <w:bottom w:val="nil"/>
          <w:right w:val="nil"/>
          <w:between w:val="nil"/>
        </w:pBdr>
        <w:ind w:left="4248" w:firstLine="1139"/>
        <w:rPr>
          <w:rFonts w:ascii="Times New Roman" w:eastAsia="Times New Roman" w:hAnsi="Times New Roman" w:cs="Times New Roman"/>
          <w:color w:val="000000"/>
          <w:sz w:val="16"/>
          <w:szCs w:val="16"/>
        </w:rPr>
      </w:pPr>
    </w:p>
    <w:p w14:paraId="7579A607"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16"/>
          <w:szCs w:val="16"/>
        </w:rPr>
      </w:pPr>
    </w:p>
    <w:p w14:paraId="56E34B26"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16"/>
          <w:szCs w:val="16"/>
        </w:rPr>
      </w:pPr>
    </w:p>
    <w:p w14:paraId="68C6E205"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16"/>
          <w:szCs w:val="16"/>
        </w:rPr>
      </w:pPr>
    </w:p>
    <w:p w14:paraId="50A8EBEF" w14:textId="77777777" w:rsidR="00A21FE6" w:rsidRDefault="00A21FE6">
      <w:pPr>
        <w:pBdr>
          <w:top w:val="nil"/>
          <w:left w:val="nil"/>
          <w:bottom w:val="nil"/>
          <w:right w:val="nil"/>
          <w:between w:val="nil"/>
        </w:pBdr>
        <w:jc w:val="center"/>
        <w:rPr>
          <w:rFonts w:ascii="Times New Roman" w:eastAsia="Times New Roman" w:hAnsi="Times New Roman" w:cs="Times New Roman"/>
          <w:color w:val="000000"/>
          <w:sz w:val="28"/>
          <w:szCs w:val="28"/>
        </w:rPr>
      </w:pPr>
    </w:p>
    <w:p w14:paraId="2D718750" w14:textId="77777777"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7760D815" w14:textId="0CC05E56" w:rsidR="00F15696" w:rsidRDefault="00ED134B">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Ужгород 202</w:t>
      </w:r>
      <w:r w:rsidR="00A54DA3">
        <w:rPr>
          <w:rFonts w:ascii="Times New Roman" w:eastAsia="Times New Roman" w:hAnsi="Times New Roman" w:cs="Times New Roman"/>
          <w:b/>
          <w:color w:val="000000"/>
          <w:sz w:val="28"/>
          <w:szCs w:val="28"/>
        </w:rPr>
        <w:t>6</w:t>
      </w:r>
    </w:p>
    <w:p w14:paraId="594E9D88" w14:textId="77777777" w:rsidR="00F15696" w:rsidRDefault="00ED134B">
      <w:pPr>
        <w:pBdr>
          <w:top w:val="nil"/>
          <w:left w:val="nil"/>
          <w:bottom w:val="nil"/>
          <w:right w:val="nil"/>
          <w:between w:val="nil"/>
        </w:pBdr>
        <w:ind w:right="-733"/>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color w:val="000000"/>
          <w:sz w:val="28"/>
          <w:szCs w:val="28"/>
        </w:rPr>
        <w:lastRenderedPageBreak/>
        <w:t>АРКУШ ПОГОДЖЕННЯ</w:t>
      </w:r>
    </w:p>
    <w:p w14:paraId="37FE46A5" w14:textId="77777777" w:rsidR="00F15696" w:rsidRDefault="00ED134B">
      <w:pPr>
        <w:pBdr>
          <w:top w:val="nil"/>
          <w:left w:val="nil"/>
          <w:bottom w:val="nil"/>
          <w:right w:val="nil"/>
          <w:between w:val="nil"/>
        </w:pBdr>
        <w:ind w:right="-73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освітньо-професійної програми</w:t>
      </w:r>
    </w:p>
    <w:p w14:paraId="30E8F26C" w14:textId="77777777" w:rsidR="00F15696" w:rsidRDefault="00ED134B">
      <w:pPr>
        <w:pBdr>
          <w:top w:val="nil"/>
          <w:left w:val="nil"/>
          <w:bottom w:val="nil"/>
          <w:right w:val="nil"/>
          <w:between w:val="nil"/>
        </w:pBdr>
        <w:ind w:right="-73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«Журналістика»</w:t>
      </w:r>
    </w:p>
    <w:p w14:paraId="73A8E1D6" w14:textId="77777777" w:rsidR="00F15696" w:rsidRDefault="00F15696">
      <w:pPr>
        <w:pBdr>
          <w:top w:val="nil"/>
          <w:left w:val="nil"/>
          <w:bottom w:val="nil"/>
          <w:right w:val="nil"/>
          <w:between w:val="nil"/>
        </w:pBdr>
        <w:ind w:right="-733" w:firstLine="851"/>
        <w:jc w:val="center"/>
        <w:rPr>
          <w:rFonts w:ascii="Times New Roman" w:eastAsia="Times New Roman" w:hAnsi="Times New Roman" w:cs="Times New Roman"/>
          <w:color w:val="000000"/>
          <w:sz w:val="28"/>
          <w:szCs w:val="28"/>
        </w:rPr>
      </w:pPr>
    </w:p>
    <w:p w14:paraId="30ECCF52" w14:textId="77777777" w:rsidR="00F15696" w:rsidRDefault="00F15696">
      <w:pPr>
        <w:pBdr>
          <w:top w:val="nil"/>
          <w:left w:val="nil"/>
          <w:bottom w:val="nil"/>
          <w:right w:val="nil"/>
          <w:between w:val="nil"/>
        </w:pBdr>
        <w:ind w:right="-733" w:firstLine="851"/>
        <w:jc w:val="both"/>
        <w:rPr>
          <w:rFonts w:ascii="Times New Roman" w:eastAsia="Times New Roman" w:hAnsi="Times New Roman" w:cs="Times New Roman"/>
          <w:color w:val="000000"/>
          <w:sz w:val="28"/>
          <w:szCs w:val="28"/>
        </w:rPr>
      </w:pPr>
    </w:p>
    <w:p w14:paraId="07DA4AF1" w14:textId="77777777" w:rsidR="00F15696" w:rsidRDefault="00F15696">
      <w:pPr>
        <w:pBdr>
          <w:top w:val="nil"/>
          <w:left w:val="nil"/>
          <w:bottom w:val="nil"/>
          <w:right w:val="nil"/>
          <w:between w:val="nil"/>
        </w:pBdr>
        <w:spacing w:line="360" w:lineRule="auto"/>
        <w:ind w:right="-733" w:firstLine="851"/>
        <w:jc w:val="both"/>
        <w:rPr>
          <w:rFonts w:ascii="Times New Roman" w:eastAsia="Times New Roman" w:hAnsi="Times New Roman" w:cs="Times New Roman"/>
          <w:color w:val="000000"/>
          <w:sz w:val="28"/>
          <w:szCs w:val="28"/>
        </w:rPr>
      </w:pPr>
    </w:p>
    <w:p w14:paraId="17280AA0" w14:textId="77777777" w:rsidR="00A54DA3" w:rsidRDefault="00A54DA3" w:rsidP="00A54DA3">
      <w:pPr>
        <w:widowControl w:val="0"/>
        <w:numPr>
          <w:ilvl w:val="0"/>
          <w:numId w:val="5"/>
        </w:numPr>
        <w:adjustRightInd w:val="0"/>
        <w:ind w:left="0"/>
        <w:rPr>
          <w:rFonts w:ascii="Times New Roman" w:eastAsia="Courier New" w:hAnsi="Times New Roman"/>
          <w:b/>
          <w:sz w:val="28"/>
          <w:szCs w:val="28"/>
          <w:lang w:eastAsia="ru-RU"/>
        </w:rPr>
      </w:pPr>
      <w:r>
        <w:rPr>
          <w:rFonts w:ascii="Times New Roman" w:eastAsia="Courier New" w:hAnsi="Times New Roman"/>
          <w:b/>
          <w:sz w:val="28"/>
          <w:szCs w:val="28"/>
          <w:lang w:eastAsia="ru-RU"/>
        </w:rPr>
        <w:t>Голова комісії з реорганізації</w:t>
      </w:r>
    </w:p>
    <w:p w14:paraId="762C5F8F" w14:textId="2AB98663" w:rsidR="00A54DA3" w:rsidRDefault="00A54DA3" w:rsidP="00A54DA3">
      <w:pPr>
        <w:adjustRightInd w:val="0"/>
        <w:rPr>
          <w:rFonts w:ascii="Times New Roman" w:eastAsia="Courier New" w:hAnsi="Times New Roman"/>
          <w:b/>
          <w:sz w:val="28"/>
          <w:szCs w:val="28"/>
          <w:lang w:eastAsia="ru-RU"/>
        </w:rPr>
      </w:pPr>
      <w:r>
        <w:rPr>
          <w:rFonts w:ascii="Times New Roman" w:eastAsia="Courier New" w:hAnsi="Times New Roman"/>
          <w:b/>
          <w:sz w:val="28"/>
          <w:szCs w:val="28"/>
          <w:lang w:eastAsia="ru-RU"/>
        </w:rPr>
        <w:t>проректор з науково-педагогічної роботи</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 xml:space="preserve">          </w:t>
      </w:r>
      <w:r w:rsidR="00A21FE6">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Олександр РОГАЧ</w:t>
      </w:r>
    </w:p>
    <w:p w14:paraId="7BDFD992" w14:textId="1CEF0448" w:rsidR="00A54DA3" w:rsidRDefault="00A54DA3" w:rsidP="00A54DA3">
      <w:pPr>
        <w:widowControl w:val="0"/>
        <w:adjustRightInd w:val="0"/>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w:t>
      </w:r>
      <w:r>
        <w:rPr>
          <w:rFonts w:ascii="Times New Roman" w:eastAsia="Courier New" w:hAnsi="Times New Roman"/>
          <w:b/>
          <w:sz w:val="28"/>
          <w:szCs w:val="28"/>
          <w:lang w:eastAsia="ru-RU"/>
        </w:rPr>
        <w:t>______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55AAB4AB" w14:textId="77777777" w:rsidR="00A54DA3" w:rsidRPr="00136487" w:rsidRDefault="00A54DA3" w:rsidP="00A54DA3">
      <w:pPr>
        <w:adjustRightInd w:val="0"/>
        <w:spacing w:before="100" w:beforeAutospacing="1" w:after="100" w:afterAutospacing="1"/>
        <w:rPr>
          <w:rFonts w:ascii="Times New Roman" w:eastAsia="Courier New" w:hAnsi="Times New Roman"/>
          <w:b/>
          <w:sz w:val="28"/>
          <w:szCs w:val="28"/>
          <w:lang w:eastAsia="ru-RU"/>
        </w:rPr>
      </w:pPr>
    </w:p>
    <w:p w14:paraId="10E1DD10" w14:textId="77777777" w:rsidR="00A54DA3" w:rsidRPr="008E089C" w:rsidRDefault="00A54DA3" w:rsidP="00A54DA3">
      <w:pPr>
        <w:pStyle w:val="affa"/>
        <w:widowControl w:val="0"/>
        <w:numPr>
          <w:ilvl w:val="0"/>
          <w:numId w:val="5"/>
        </w:numPr>
        <w:adjustRightInd w:val="0"/>
        <w:ind w:left="-426" w:firstLine="142"/>
        <w:rPr>
          <w:rFonts w:ascii="Times New Roman" w:eastAsia="Courier New" w:hAnsi="Times New Roman"/>
          <w:b/>
          <w:sz w:val="28"/>
          <w:szCs w:val="28"/>
          <w:lang w:eastAsia="ru-RU"/>
        </w:rPr>
      </w:pPr>
      <w:r>
        <w:rPr>
          <w:rFonts w:ascii="Times New Roman" w:eastAsia="Courier New" w:hAnsi="Times New Roman"/>
          <w:b/>
          <w:sz w:val="28"/>
          <w:szCs w:val="28"/>
          <w:lang w:eastAsia="ru-RU"/>
        </w:rPr>
        <w:t>П</w:t>
      </w:r>
      <w:r w:rsidRPr="008E089C">
        <w:rPr>
          <w:rFonts w:ascii="Times New Roman" w:eastAsia="Courier New" w:hAnsi="Times New Roman"/>
          <w:b/>
          <w:sz w:val="28"/>
          <w:szCs w:val="28"/>
          <w:lang w:eastAsia="ru-RU"/>
        </w:rPr>
        <w:t xml:space="preserve">роректор з науково-педагогічної роботи              </w:t>
      </w:r>
      <w:r>
        <w:rPr>
          <w:rFonts w:ascii="Times New Roman" w:eastAsia="Courier New" w:hAnsi="Times New Roman"/>
          <w:b/>
          <w:sz w:val="28"/>
          <w:szCs w:val="28"/>
          <w:lang w:eastAsia="ru-RU"/>
        </w:rPr>
        <w:t xml:space="preserve">             Ігор КОРОЛЬ</w:t>
      </w:r>
      <w:r w:rsidRPr="008E089C">
        <w:rPr>
          <w:rFonts w:ascii="Times New Roman" w:eastAsia="Courier New" w:hAnsi="Times New Roman"/>
          <w:b/>
          <w:sz w:val="28"/>
          <w:szCs w:val="28"/>
          <w:lang w:eastAsia="ru-RU"/>
        </w:rPr>
        <w:t xml:space="preserve">                                                                     </w:t>
      </w:r>
      <w:r w:rsidRPr="005A7F84">
        <w:rPr>
          <w:rFonts w:ascii="Times New Roman" w:eastAsia="Courier New" w:hAnsi="Times New Roman"/>
          <w:b/>
          <w:sz w:val="28"/>
          <w:szCs w:val="28"/>
          <w:lang w:val="ru-RU" w:eastAsia="ru-RU"/>
        </w:rPr>
        <w:t xml:space="preserve"> </w:t>
      </w:r>
      <w:r w:rsidRPr="008E089C">
        <w:rPr>
          <w:rFonts w:ascii="Times New Roman" w:eastAsia="Courier New" w:hAnsi="Times New Roman"/>
          <w:b/>
          <w:sz w:val="28"/>
          <w:szCs w:val="28"/>
          <w:lang w:eastAsia="ru-RU"/>
        </w:rPr>
        <w:t xml:space="preserve"> </w:t>
      </w:r>
    </w:p>
    <w:p w14:paraId="43EA7997" w14:textId="77777777" w:rsidR="00A54DA3" w:rsidRDefault="00A54DA3" w:rsidP="00A54DA3">
      <w:pPr>
        <w:adjustRightInd w:val="0"/>
        <w:spacing w:before="100" w:beforeAutospacing="1" w:after="100" w:afterAutospacing="1"/>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w:t>
      </w: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1E399EA7" w14:textId="77777777" w:rsidR="00F15696" w:rsidRDefault="00F15696">
      <w:pPr>
        <w:pBdr>
          <w:top w:val="nil"/>
          <w:left w:val="nil"/>
          <w:bottom w:val="nil"/>
          <w:right w:val="nil"/>
          <w:between w:val="nil"/>
        </w:pBdr>
        <w:spacing w:line="360" w:lineRule="auto"/>
        <w:ind w:right="-733" w:firstLine="851"/>
        <w:jc w:val="both"/>
        <w:rPr>
          <w:rFonts w:ascii="Times New Roman" w:eastAsia="Times New Roman" w:hAnsi="Times New Roman" w:cs="Times New Roman"/>
          <w:color w:val="000000"/>
          <w:sz w:val="28"/>
          <w:szCs w:val="28"/>
        </w:rPr>
      </w:pPr>
    </w:p>
    <w:p w14:paraId="3D40D3C2" w14:textId="5B2E0381" w:rsidR="00F15696" w:rsidRPr="00A54DA3" w:rsidRDefault="00ED134B" w:rsidP="00A54DA3">
      <w:pPr>
        <w:pStyle w:val="affa"/>
        <w:numPr>
          <w:ilvl w:val="0"/>
          <w:numId w:val="5"/>
        </w:numPr>
        <w:pBdr>
          <w:top w:val="nil"/>
          <w:left w:val="nil"/>
          <w:bottom w:val="nil"/>
          <w:right w:val="nil"/>
          <w:between w:val="nil"/>
        </w:pBdr>
        <w:spacing w:line="360" w:lineRule="auto"/>
        <w:ind w:left="142" w:right="-733"/>
        <w:rPr>
          <w:rFonts w:ascii="Times New Roman" w:eastAsia="Times New Roman" w:hAnsi="Times New Roman" w:cs="Times New Roman"/>
          <w:color w:val="000000"/>
          <w:sz w:val="28"/>
          <w:szCs w:val="28"/>
        </w:rPr>
      </w:pPr>
      <w:r w:rsidRPr="00A54DA3">
        <w:rPr>
          <w:rFonts w:ascii="Times New Roman" w:eastAsia="Times New Roman" w:hAnsi="Times New Roman" w:cs="Times New Roman"/>
          <w:b/>
          <w:color w:val="000000"/>
          <w:sz w:val="28"/>
          <w:szCs w:val="28"/>
        </w:rPr>
        <w:t>Гарант</w:t>
      </w:r>
      <w:r w:rsidR="00A54DA3">
        <w:rPr>
          <w:rFonts w:ascii="Times New Roman" w:eastAsia="Times New Roman" w:hAnsi="Times New Roman" w:cs="Times New Roman"/>
          <w:b/>
          <w:color w:val="000000"/>
          <w:sz w:val="28"/>
          <w:szCs w:val="28"/>
        </w:rPr>
        <w:t xml:space="preserve"> </w:t>
      </w:r>
      <w:r w:rsidRPr="00A54DA3">
        <w:rPr>
          <w:rFonts w:ascii="Times New Roman" w:eastAsia="Times New Roman" w:hAnsi="Times New Roman" w:cs="Times New Roman"/>
          <w:b/>
          <w:color w:val="000000"/>
          <w:sz w:val="28"/>
          <w:szCs w:val="28"/>
        </w:rPr>
        <w:t xml:space="preserve">освітньо-професійної програми   </w:t>
      </w:r>
      <w:r w:rsidR="00A54DA3">
        <w:rPr>
          <w:rFonts w:ascii="Times New Roman" w:eastAsia="Times New Roman" w:hAnsi="Times New Roman" w:cs="Times New Roman"/>
          <w:b/>
          <w:color w:val="000000"/>
          <w:sz w:val="28"/>
          <w:szCs w:val="28"/>
        </w:rPr>
        <w:t xml:space="preserve">  </w:t>
      </w:r>
      <w:r w:rsidR="0089149E" w:rsidRPr="00A54DA3">
        <w:rPr>
          <w:rFonts w:ascii="Times New Roman" w:eastAsia="Times New Roman" w:hAnsi="Times New Roman" w:cs="Times New Roman"/>
          <w:b/>
          <w:color w:val="000000"/>
          <w:sz w:val="28"/>
          <w:szCs w:val="28"/>
        </w:rPr>
        <w:t xml:space="preserve">                Галина ШАПОВАЛОВА</w:t>
      </w:r>
      <w:r w:rsidRPr="00A54DA3">
        <w:rPr>
          <w:rFonts w:ascii="Times New Roman" w:eastAsia="Times New Roman" w:hAnsi="Times New Roman" w:cs="Times New Roman"/>
          <w:b/>
          <w:color w:val="000000"/>
          <w:sz w:val="28"/>
          <w:szCs w:val="28"/>
        </w:rPr>
        <w:t xml:space="preserve"> </w:t>
      </w:r>
    </w:p>
    <w:p w14:paraId="7B088D6E" w14:textId="5CB20D93" w:rsidR="00F15696" w:rsidRDefault="00ED134B" w:rsidP="00A54DA3">
      <w:pPr>
        <w:pBdr>
          <w:top w:val="nil"/>
          <w:left w:val="nil"/>
          <w:bottom w:val="nil"/>
          <w:right w:val="nil"/>
          <w:between w:val="nil"/>
        </w:pBdr>
        <w:spacing w:line="360" w:lineRule="auto"/>
        <w:ind w:right="-73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_______________20</w:t>
      </w:r>
      <w:r w:rsidR="00A54DA3">
        <w:rPr>
          <w:rFonts w:ascii="Times New Roman" w:eastAsia="Times New Roman" w:hAnsi="Times New Roman" w:cs="Times New Roman"/>
          <w:b/>
          <w:color w:val="000000"/>
          <w:sz w:val="28"/>
          <w:szCs w:val="28"/>
        </w:rPr>
        <w:t>26</w:t>
      </w:r>
      <w:r>
        <w:rPr>
          <w:rFonts w:ascii="Times New Roman" w:eastAsia="Times New Roman" w:hAnsi="Times New Roman" w:cs="Times New Roman"/>
          <w:b/>
          <w:color w:val="000000"/>
          <w:sz w:val="28"/>
          <w:szCs w:val="28"/>
        </w:rPr>
        <w:t xml:space="preserve"> р.</w:t>
      </w:r>
    </w:p>
    <w:p w14:paraId="1226B64A" w14:textId="77777777" w:rsidR="00F15696" w:rsidRDefault="00F15696">
      <w:pPr>
        <w:pBdr>
          <w:top w:val="nil"/>
          <w:left w:val="nil"/>
          <w:bottom w:val="nil"/>
          <w:right w:val="nil"/>
          <w:between w:val="nil"/>
        </w:pBdr>
        <w:spacing w:line="360" w:lineRule="auto"/>
        <w:ind w:right="-733" w:firstLine="851"/>
        <w:jc w:val="both"/>
        <w:rPr>
          <w:rFonts w:ascii="Times New Roman" w:eastAsia="Times New Roman" w:hAnsi="Times New Roman" w:cs="Times New Roman"/>
          <w:color w:val="000000"/>
          <w:sz w:val="28"/>
          <w:szCs w:val="28"/>
        </w:rPr>
      </w:pPr>
    </w:p>
    <w:p w14:paraId="722BFC23" w14:textId="77777777" w:rsidR="00F15696" w:rsidRDefault="00F15696">
      <w:pPr>
        <w:pBdr>
          <w:top w:val="nil"/>
          <w:left w:val="nil"/>
          <w:bottom w:val="nil"/>
          <w:right w:val="nil"/>
          <w:between w:val="nil"/>
        </w:pBdr>
        <w:spacing w:line="360" w:lineRule="auto"/>
        <w:ind w:right="-733" w:firstLine="851"/>
        <w:jc w:val="both"/>
        <w:rPr>
          <w:rFonts w:ascii="Times New Roman" w:eastAsia="Times New Roman" w:hAnsi="Times New Roman" w:cs="Times New Roman"/>
          <w:color w:val="000000"/>
          <w:sz w:val="28"/>
          <w:szCs w:val="28"/>
        </w:rPr>
      </w:pPr>
    </w:p>
    <w:p w14:paraId="1C74C0F4" w14:textId="6219781B" w:rsidR="00F15696" w:rsidRPr="00BD4F8E" w:rsidRDefault="00A21FE6" w:rsidP="00A54DA3">
      <w:pPr>
        <w:numPr>
          <w:ilvl w:val="0"/>
          <w:numId w:val="5"/>
        </w:numPr>
        <w:pBdr>
          <w:top w:val="nil"/>
          <w:left w:val="nil"/>
          <w:bottom w:val="nil"/>
          <w:right w:val="nil"/>
          <w:between w:val="nil"/>
        </w:pBdr>
        <w:spacing w:line="360" w:lineRule="auto"/>
        <w:ind w:left="142" w:right="-733"/>
        <w:rPr>
          <w:rFonts w:ascii="Times New Roman" w:eastAsia="Times New Roman" w:hAnsi="Times New Roman" w:cs="Times New Roman"/>
          <w:sz w:val="28"/>
          <w:szCs w:val="28"/>
        </w:rPr>
      </w:pPr>
      <w:r w:rsidRPr="00BD4F8E">
        <w:rPr>
          <w:rFonts w:ascii="Times New Roman" w:eastAsia="Times New Roman" w:hAnsi="Times New Roman" w:cs="Times New Roman"/>
          <w:b/>
          <w:sz w:val="28"/>
          <w:szCs w:val="28"/>
        </w:rPr>
        <w:t>В.о. д</w:t>
      </w:r>
      <w:r w:rsidR="00ED134B" w:rsidRPr="00BD4F8E">
        <w:rPr>
          <w:rFonts w:ascii="Times New Roman" w:eastAsia="Times New Roman" w:hAnsi="Times New Roman" w:cs="Times New Roman"/>
          <w:b/>
          <w:sz w:val="28"/>
          <w:szCs w:val="28"/>
        </w:rPr>
        <w:t>екан</w:t>
      </w:r>
      <w:r w:rsidRPr="00BD4F8E">
        <w:rPr>
          <w:rFonts w:ascii="Times New Roman" w:eastAsia="Times New Roman" w:hAnsi="Times New Roman" w:cs="Times New Roman"/>
          <w:b/>
          <w:sz w:val="28"/>
          <w:szCs w:val="28"/>
        </w:rPr>
        <w:t>а</w:t>
      </w:r>
      <w:r w:rsidR="00ED134B" w:rsidRPr="00BD4F8E">
        <w:rPr>
          <w:rFonts w:ascii="Times New Roman" w:eastAsia="Times New Roman" w:hAnsi="Times New Roman" w:cs="Times New Roman"/>
          <w:b/>
          <w:sz w:val="28"/>
          <w:szCs w:val="28"/>
        </w:rPr>
        <w:t xml:space="preserve"> філологічного факультету                                   Юрій БІДЗІЛЯ                  </w:t>
      </w:r>
    </w:p>
    <w:p w14:paraId="191D1AAC" w14:textId="12FB7104" w:rsidR="00F15696" w:rsidRDefault="00ED134B" w:rsidP="00A54DA3">
      <w:pPr>
        <w:pBdr>
          <w:top w:val="nil"/>
          <w:left w:val="nil"/>
          <w:bottom w:val="nil"/>
          <w:right w:val="nil"/>
          <w:between w:val="nil"/>
        </w:pBdr>
        <w:spacing w:line="360" w:lineRule="auto"/>
        <w:ind w:right="-73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_______________20</w:t>
      </w:r>
      <w:r w:rsidR="00A54DA3">
        <w:rPr>
          <w:rFonts w:ascii="Times New Roman" w:eastAsia="Times New Roman" w:hAnsi="Times New Roman" w:cs="Times New Roman"/>
          <w:b/>
          <w:color w:val="000000"/>
          <w:sz w:val="28"/>
          <w:szCs w:val="28"/>
        </w:rPr>
        <w:t>26</w:t>
      </w:r>
      <w:r>
        <w:rPr>
          <w:rFonts w:ascii="Times New Roman" w:eastAsia="Times New Roman" w:hAnsi="Times New Roman" w:cs="Times New Roman"/>
          <w:b/>
          <w:color w:val="000000"/>
          <w:sz w:val="28"/>
          <w:szCs w:val="28"/>
        </w:rPr>
        <w:t xml:space="preserve"> р.</w:t>
      </w:r>
    </w:p>
    <w:p w14:paraId="0C94F302" w14:textId="77777777" w:rsidR="00F15696" w:rsidRDefault="00F15696">
      <w:pPr>
        <w:pBdr>
          <w:top w:val="nil"/>
          <w:left w:val="nil"/>
          <w:bottom w:val="nil"/>
          <w:right w:val="nil"/>
          <w:between w:val="nil"/>
        </w:pBdr>
        <w:spacing w:line="360" w:lineRule="auto"/>
        <w:ind w:right="-733" w:firstLine="851"/>
        <w:jc w:val="both"/>
        <w:rPr>
          <w:rFonts w:ascii="Times New Roman" w:eastAsia="Times New Roman" w:hAnsi="Times New Roman" w:cs="Times New Roman"/>
          <w:color w:val="000000"/>
          <w:sz w:val="28"/>
          <w:szCs w:val="28"/>
        </w:rPr>
      </w:pPr>
    </w:p>
    <w:p w14:paraId="493B41E2" w14:textId="77777777" w:rsidR="00F15696" w:rsidRDefault="00F15696">
      <w:pPr>
        <w:pBdr>
          <w:top w:val="nil"/>
          <w:left w:val="nil"/>
          <w:bottom w:val="nil"/>
          <w:right w:val="nil"/>
          <w:between w:val="nil"/>
        </w:pBdr>
        <w:spacing w:line="360" w:lineRule="auto"/>
        <w:ind w:right="-733" w:firstLine="851"/>
        <w:jc w:val="both"/>
        <w:rPr>
          <w:rFonts w:ascii="Times New Roman" w:eastAsia="Times New Roman" w:hAnsi="Times New Roman" w:cs="Times New Roman"/>
          <w:color w:val="000000"/>
          <w:sz w:val="28"/>
          <w:szCs w:val="28"/>
        </w:rPr>
      </w:pPr>
    </w:p>
    <w:p w14:paraId="015B50C0" w14:textId="2D64C92F" w:rsidR="00F15696" w:rsidRDefault="00ED134B" w:rsidP="00A54DA3">
      <w:pPr>
        <w:numPr>
          <w:ilvl w:val="0"/>
          <w:numId w:val="5"/>
        </w:numPr>
        <w:pBdr>
          <w:top w:val="nil"/>
          <w:left w:val="nil"/>
          <w:bottom w:val="nil"/>
          <w:right w:val="nil"/>
          <w:between w:val="nil"/>
        </w:pBdr>
        <w:spacing w:line="360" w:lineRule="auto"/>
        <w:ind w:left="142" w:right="-733"/>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Керівник робочої групи                                                     </w:t>
      </w:r>
      <w:r w:rsidR="00A21FE6">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Євген СОЛОМІН                            </w:t>
      </w:r>
    </w:p>
    <w:p w14:paraId="49A80138" w14:textId="78486ADD" w:rsidR="00F15696" w:rsidRDefault="00ED134B" w:rsidP="00A54DA3">
      <w:pPr>
        <w:pBdr>
          <w:top w:val="nil"/>
          <w:left w:val="nil"/>
          <w:bottom w:val="nil"/>
          <w:right w:val="nil"/>
          <w:between w:val="nil"/>
        </w:pBdr>
        <w:spacing w:line="360" w:lineRule="auto"/>
        <w:ind w:right="-73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_______________20</w:t>
      </w:r>
      <w:r w:rsidR="00A54DA3">
        <w:rPr>
          <w:rFonts w:ascii="Times New Roman" w:eastAsia="Times New Roman" w:hAnsi="Times New Roman" w:cs="Times New Roman"/>
          <w:b/>
          <w:color w:val="000000"/>
          <w:sz w:val="28"/>
          <w:szCs w:val="28"/>
        </w:rPr>
        <w:t>26</w:t>
      </w:r>
      <w:r>
        <w:rPr>
          <w:rFonts w:ascii="Times New Roman" w:eastAsia="Times New Roman" w:hAnsi="Times New Roman" w:cs="Times New Roman"/>
          <w:b/>
          <w:color w:val="000000"/>
          <w:sz w:val="28"/>
          <w:szCs w:val="28"/>
        </w:rPr>
        <w:t xml:space="preserve"> р.</w:t>
      </w:r>
    </w:p>
    <w:p w14:paraId="4D43AC74" w14:textId="77777777" w:rsidR="00F15696" w:rsidRDefault="00F15696">
      <w:pPr>
        <w:pBdr>
          <w:top w:val="nil"/>
          <w:left w:val="nil"/>
          <w:bottom w:val="nil"/>
          <w:right w:val="nil"/>
          <w:between w:val="nil"/>
        </w:pBdr>
        <w:spacing w:line="360" w:lineRule="auto"/>
        <w:ind w:right="-733" w:firstLine="851"/>
        <w:jc w:val="both"/>
        <w:rPr>
          <w:rFonts w:ascii="Times New Roman" w:eastAsia="Times New Roman" w:hAnsi="Times New Roman" w:cs="Times New Roman"/>
          <w:color w:val="000000"/>
          <w:sz w:val="28"/>
          <w:szCs w:val="28"/>
        </w:rPr>
      </w:pPr>
    </w:p>
    <w:p w14:paraId="383BBDE6" w14:textId="77777777" w:rsidR="00F15696" w:rsidRDefault="00ED134B">
      <w:pPr>
        <w:pBdr>
          <w:top w:val="nil"/>
          <w:left w:val="nil"/>
          <w:bottom w:val="nil"/>
          <w:right w:val="nil"/>
          <w:between w:val="nil"/>
        </w:pBdr>
        <w:spacing w:line="360" w:lineRule="auto"/>
        <w:ind w:right="-733"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p>
    <w:p w14:paraId="66F0FFA3" w14:textId="44BAB4DA" w:rsidR="00F15696" w:rsidRPr="00BD4F8E" w:rsidRDefault="00A54DA3" w:rsidP="00A54DA3">
      <w:pPr>
        <w:numPr>
          <w:ilvl w:val="0"/>
          <w:numId w:val="5"/>
        </w:numPr>
        <w:pBdr>
          <w:top w:val="nil"/>
          <w:left w:val="nil"/>
          <w:bottom w:val="nil"/>
          <w:right w:val="nil"/>
          <w:between w:val="nil"/>
        </w:pBdr>
        <w:spacing w:line="360" w:lineRule="auto"/>
        <w:ind w:left="142" w:right="-733"/>
        <w:rPr>
          <w:rFonts w:ascii="Times New Roman" w:eastAsia="Times New Roman" w:hAnsi="Times New Roman" w:cs="Times New Roman"/>
          <w:sz w:val="28"/>
          <w:szCs w:val="28"/>
        </w:rPr>
      </w:pPr>
      <w:proofErr w:type="spellStart"/>
      <w:r w:rsidRPr="00BD4F8E">
        <w:rPr>
          <w:rFonts w:ascii="Times New Roman" w:eastAsia="Times New Roman" w:hAnsi="Times New Roman" w:cs="Times New Roman"/>
          <w:b/>
          <w:sz w:val="28"/>
          <w:szCs w:val="28"/>
        </w:rPr>
        <w:t>Т.в.о</w:t>
      </w:r>
      <w:proofErr w:type="spellEnd"/>
      <w:r w:rsidRPr="00BD4F8E">
        <w:rPr>
          <w:rFonts w:ascii="Times New Roman" w:eastAsia="Times New Roman" w:hAnsi="Times New Roman" w:cs="Times New Roman"/>
          <w:b/>
          <w:sz w:val="28"/>
          <w:szCs w:val="28"/>
        </w:rPr>
        <w:t>. н</w:t>
      </w:r>
      <w:r w:rsidR="00ED134B" w:rsidRPr="00BD4F8E">
        <w:rPr>
          <w:rFonts w:ascii="Times New Roman" w:eastAsia="Times New Roman" w:hAnsi="Times New Roman" w:cs="Times New Roman"/>
          <w:b/>
          <w:sz w:val="28"/>
          <w:szCs w:val="28"/>
        </w:rPr>
        <w:t>ачальник</w:t>
      </w:r>
      <w:r w:rsidR="00A21FE6" w:rsidRPr="00BD4F8E">
        <w:rPr>
          <w:rFonts w:ascii="Times New Roman" w:eastAsia="Times New Roman" w:hAnsi="Times New Roman" w:cs="Times New Roman"/>
          <w:b/>
          <w:sz w:val="28"/>
          <w:szCs w:val="28"/>
        </w:rPr>
        <w:t>а</w:t>
      </w:r>
      <w:r w:rsidR="00ED134B" w:rsidRPr="00BD4F8E">
        <w:rPr>
          <w:rFonts w:ascii="Times New Roman" w:eastAsia="Times New Roman" w:hAnsi="Times New Roman" w:cs="Times New Roman"/>
          <w:b/>
          <w:sz w:val="28"/>
          <w:szCs w:val="28"/>
        </w:rPr>
        <w:t xml:space="preserve"> навчальної частини                                </w:t>
      </w:r>
      <w:r w:rsidR="00A21FE6" w:rsidRPr="00BD4F8E">
        <w:rPr>
          <w:rFonts w:ascii="Times New Roman" w:eastAsia="Times New Roman" w:hAnsi="Times New Roman" w:cs="Times New Roman"/>
          <w:b/>
          <w:sz w:val="28"/>
          <w:szCs w:val="28"/>
        </w:rPr>
        <w:t>Надія ЛЕМАК</w:t>
      </w:r>
      <w:r w:rsidR="00ED134B" w:rsidRPr="00BD4F8E">
        <w:rPr>
          <w:rFonts w:ascii="Times New Roman" w:eastAsia="Times New Roman" w:hAnsi="Times New Roman" w:cs="Times New Roman"/>
          <w:b/>
          <w:sz w:val="28"/>
          <w:szCs w:val="28"/>
        </w:rPr>
        <w:t xml:space="preserve">                 </w:t>
      </w:r>
    </w:p>
    <w:p w14:paraId="0381AB86" w14:textId="5599000B" w:rsidR="00F15696" w:rsidRPr="00BD4F8E" w:rsidRDefault="00ED134B" w:rsidP="00A54DA3">
      <w:pPr>
        <w:pBdr>
          <w:top w:val="nil"/>
          <w:left w:val="nil"/>
          <w:bottom w:val="nil"/>
          <w:right w:val="nil"/>
          <w:between w:val="nil"/>
        </w:pBdr>
        <w:spacing w:line="360" w:lineRule="auto"/>
        <w:ind w:right="-733"/>
        <w:jc w:val="both"/>
        <w:rPr>
          <w:rFonts w:ascii="Times New Roman" w:eastAsia="Times New Roman" w:hAnsi="Times New Roman" w:cs="Times New Roman"/>
          <w:sz w:val="28"/>
          <w:szCs w:val="28"/>
        </w:rPr>
      </w:pPr>
      <w:r w:rsidRPr="00BD4F8E">
        <w:rPr>
          <w:rFonts w:ascii="Times New Roman" w:eastAsia="Times New Roman" w:hAnsi="Times New Roman" w:cs="Times New Roman"/>
          <w:b/>
          <w:sz w:val="28"/>
          <w:szCs w:val="28"/>
        </w:rPr>
        <w:t>_______________20</w:t>
      </w:r>
      <w:r w:rsidR="00A54DA3" w:rsidRPr="00BD4F8E">
        <w:rPr>
          <w:rFonts w:ascii="Times New Roman" w:eastAsia="Times New Roman" w:hAnsi="Times New Roman" w:cs="Times New Roman"/>
          <w:b/>
          <w:sz w:val="28"/>
          <w:szCs w:val="28"/>
        </w:rPr>
        <w:t>26</w:t>
      </w:r>
      <w:r w:rsidRPr="00BD4F8E">
        <w:rPr>
          <w:rFonts w:ascii="Times New Roman" w:eastAsia="Times New Roman" w:hAnsi="Times New Roman" w:cs="Times New Roman"/>
          <w:b/>
          <w:sz w:val="28"/>
          <w:szCs w:val="28"/>
        </w:rPr>
        <w:t xml:space="preserve"> р.</w:t>
      </w:r>
    </w:p>
    <w:p w14:paraId="209DF5C5" w14:textId="77777777" w:rsidR="00F15696" w:rsidRDefault="00F15696">
      <w:pPr>
        <w:pBdr>
          <w:top w:val="nil"/>
          <w:left w:val="nil"/>
          <w:bottom w:val="nil"/>
          <w:right w:val="nil"/>
          <w:between w:val="nil"/>
        </w:pBdr>
        <w:spacing w:line="360" w:lineRule="auto"/>
        <w:ind w:firstLine="851"/>
        <w:jc w:val="center"/>
        <w:rPr>
          <w:rFonts w:ascii="Times New Roman" w:eastAsia="Times New Roman" w:hAnsi="Times New Roman" w:cs="Times New Roman"/>
          <w:color w:val="000000"/>
          <w:sz w:val="28"/>
          <w:szCs w:val="28"/>
        </w:rPr>
      </w:pPr>
    </w:p>
    <w:p w14:paraId="3EF316EC" w14:textId="77777777" w:rsidR="00F15696" w:rsidRDefault="00ED134B">
      <w:pPr>
        <w:keepNext/>
        <w:keepLines/>
        <w:pBdr>
          <w:top w:val="nil"/>
          <w:left w:val="nil"/>
          <w:bottom w:val="nil"/>
          <w:right w:val="nil"/>
          <w:between w:val="nil"/>
        </w:pBdr>
        <w:ind w:right="-591"/>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ПЕРЕДМОВА</w:t>
      </w:r>
    </w:p>
    <w:p w14:paraId="0EC32B50" w14:textId="77777777" w:rsidR="00F15696" w:rsidRDefault="00F15696">
      <w:pPr>
        <w:keepNext/>
        <w:keepLines/>
        <w:pBdr>
          <w:top w:val="nil"/>
          <w:left w:val="nil"/>
          <w:bottom w:val="nil"/>
          <w:right w:val="nil"/>
          <w:between w:val="nil"/>
        </w:pBdr>
        <w:jc w:val="center"/>
        <w:rPr>
          <w:rFonts w:ascii="Times New Roman" w:eastAsia="Times New Roman" w:hAnsi="Times New Roman" w:cs="Times New Roman"/>
          <w:color w:val="000000"/>
          <w:sz w:val="16"/>
          <w:szCs w:val="16"/>
        </w:rPr>
      </w:pPr>
    </w:p>
    <w:p w14:paraId="70614BCA" w14:textId="77777777" w:rsidR="00F15696" w:rsidRDefault="00F15696">
      <w:pPr>
        <w:keepNext/>
        <w:keepLines/>
        <w:pBdr>
          <w:top w:val="nil"/>
          <w:left w:val="nil"/>
          <w:bottom w:val="nil"/>
          <w:right w:val="nil"/>
          <w:between w:val="nil"/>
        </w:pBdr>
        <w:jc w:val="center"/>
        <w:rPr>
          <w:rFonts w:ascii="Times New Roman" w:eastAsia="Times New Roman" w:hAnsi="Times New Roman" w:cs="Times New Roman"/>
          <w:color w:val="000000"/>
          <w:sz w:val="16"/>
          <w:szCs w:val="16"/>
        </w:rPr>
      </w:pPr>
    </w:p>
    <w:p w14:paraId="5FA57945" w14:textId="77777777" w:rsidR="00F15696" w:rsidRDefault="00ED134B">
      <w:pPr>
        <w:pBdr>
          <w:top w:val="nil"/>
          <w:left w:val="nil"/>
          <w:bottom w:val="nil"/>
          <w:right w:val="nil"/>
          <w:between w:val="nil"/>
        </w:pBdr>
        <w:spacing w:line="360" w:lineRule="auto"/>
        <w:ind w:left="12" w:right="-591" w:firstLine="70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Освітньо-професійна програма «Журналістика» розроблена відповідно до Закону України «Про вищу освіту», Національної рамки кваліфікацій, затвердженої постановою Кабінету Міністрів України від 25.06.2020 р. № 519 «Про внесення змін у додаток до постанови КМУ від 23.11.2011 р. № 1341», стандарту вищої освіти за спеціальністю 061 «Журналістика», затвердженого наказом Міністерства освіти і науки України від 20.06.2019 р. № 864, зі змінами відповідно до вимог наказу Міністерства освіти і науки України «Про внесення змін до деяких стандартів вищої освіти» № 842 від 13.06.2024 р., чинної редакції Національного класифікатора України – Класифікатор професій (ДК 003:2010 зі змінами № 10 від 25.10.2021 р., змінами № 13 від 16.01.2024 р.), наказу ректора ДВНЗ «УжНУ» №157/01-04 від 03.01.2025р. «Про внесення змін до наказу №74/01-04 від 31.10.2024р. “Про внесення змін до освітньо-професійних програм та навчальних планів підготовки здобувачів на першому (бакалаврському) рівні вищої освіти 2024 року вступу”», враховує положення Постанови Кабінету Міністрів України від 21.02.2025 року № 188 «Про внесення зміни до переліку галузей знань і спеціальностей, за якими здійснюється підготовка здобувачів вищої та фахової </w:t>
      </w:r>
      <w:proofErr w:type="spellStart"/>
      <w:r>
        <w:rPr>
          <w:rFonts w:ascii="Times New Roman" w:eastAsia="Times New Roman" w:hAnsi="Times New Roman" w:cs="Times New Roman"/>
          <w:color w:val="000000"/>
          <w:sz w:val="26"/>
          <w:szCs w:val="26"/>
        </w:rPr>
        <w:t>передвищої</w:t>
      </w:r>
      <w:proofErr w:type="spellEnd"/>
      <w:r>
        <w:rPr>
          <w:rFonts w:ascii="Times New Roman" w:eastAsia="Times New Roman" w:hAnsi="Times New Roman" w:cs="Times New Roman"/>
          <w:color w:val="000000"/>
          <w:sz w:val="26"/>
          <w:szCs w:val="26"/>
        </w:rPr>
        <w:t xml:space="preserve"> освіти».</w:t>
      </w:r>
      <w:r>
        <w:rPr>
          <w:color w:val="000000"/>
        </w:rPr>
        <w:t xml:space="preserve"> </w:t>
      </w:r>
      <w:r>
        <w:rPr>
          <w:rFonts w:ascii="Times New Roman" w:eastAsia="Times New Roman" w:hAnsi="Times New Roman" w:cs="Times New Roman"/>
          <w:color w:val="000000"/>
          <w:sz w:val="26"/>
          <w:szCs w:val="26"/>
        </w:rPr>
        <w:t xml:space="preserve">Програма підготовлена у співпраці з міжнародними експертами в галузі журналістики, залученими в межах </w:t>
      </w:r>
      <w:proofErr w:type="spellStart"/>
      <w:r>
        <w:rPr>
          <w:rFonts w:ascii="Times New Roman" w:eastAsia="Times New Roman" w:hAnsi="Times New Roman" w:cs="Times New Roman"/>
          <w:color w:val="000000"/>
          <w:sz w:val="26"/>
          <w:szCs w:val="26"/>
        </w:rPr>
        <w:t>проєкту</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Erasmus</w:t>
      </w:r>
      <w:proofErr w:type="spellEnd"/>
      <w:r>
        <w:rPr>
          <w:rFonts w:ascii="Times New Roman" w:eastAsia="Times New Roman" w:hAnsi="Times New Roman" w:cs="Times New Roman"/>
          <w:color w:val="000000"/>
          <w:sz w:val="26"/>
          <w:szCs w:val="26"/>
        </w:rPr>
        <w:t>+ KA2 «</w:t>
      </w:r>
      <w:proofErr w:type="spellStart"/>
      <w:r>
        <w:rPr>
          <w:rFonts w:ascii="Times New Roman" w:eastAsia="Times New Roman" w:hAnsi="Times New Roman" w:cs="Times New Roman"/>
          <w:color w:val="000000"/>
          <w:sz w:val="26"/>
          <w:szCs w:val="26"/>
        </w:rPr>
        <w:t>Journalism</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Education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for</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Democracy</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in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Ukraine</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Developing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Standards</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Integrity</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and</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Professionalism</w:t>
      </w:r>
      <w:proofErr w:type="spellEnd"/>
      <w:r>
        <w:rPr>
          <w:rFonts w:ascii="Times New Roman" w:eastAsia="Times New Roman" w:hAnsi="Times New Roman" w:cs="Times New Roman"/>
          <w:color w:val="000000"/>
          <w:sz w:val="26"/>
          <w:szCs w:val="26"/>
        </w:rPr>
        <w:t>» (2018–2022 рр.), й відповідає першому (бакалаврському) рівню вищої освіти та шостому кваліфікаційному рівню за Національною рамкою кваліфікацій.</w:t>
      </w:r>
    </w:p>
    <w:p w14:paraId="6A2A33B1" w14:textId="77777777" w:rsidR="00F15696" w:rsidRDefault="00F15696">
      <w:pPr>
        <w:pBdr>
          <w:top w:val="nil"/>
          <w:left w:val="nil"/>
          <w:bottom w:val="nil"/>
          <w:right w:val="nil"/>
          <w:between w:val="nil"/>
        </w:pBdr>
        <w:spacing w:line="360" w:lineRule="auto"/>
        <w:ind w:right="-591"/>
        <w:jc w:val="center"/>
        <w:rPr>
          <w:rFonts w:ascii="Times New Roman" w:eastAsia="Times New Roman" w:hAnsi="Times New Roman" w:cs="Times New Roman"/>
          <w:color w:val="000000"/>
          <w:sz w:val="26"/>
          <w:szCs w:val="26"/>
        </w:rPr>
      </w:pPr>
    </w:p>
    <w:p w14:paraId="700DEF28" w14:textId="77777777" w:rsidR="00F15696" w:rsidRDefault="00ED134B">
      <w:pPr>
        <w:pBdr>
          <w:top w:val="nil"/>
          <w:left w:val="nil"/>
          <w:bottom w:val="nil"/>
          <w:right w:val="nil"/>
          <w:between w:val="nil"/>
        </w:pBdr>
        <w:spacing w:line="360" w:lineRule="auto"/>
        <w:ind w:right="-591"/>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Розроблено робочою групою в складі:</w:t>
      </w:r>
    </w:p>
    <w:p w14:paraId="619CB3E9" w14:textId="77777777" w:rsidR="00F15696" w:rsidRDefault="00ED134B">
      <w:pPr>
        <w:pBdr>
          <w:top w:val="nil"/>
          <w:left w:val="nil"/>
          <w:bottom w:val="nil"/>
          <w:right w:val="nil"/>
          <w:between w:val="nil"/>
        </w:pBdr>
        <w:spacing w:line="360" w:lineRule="auto"/>
        <w:ind w:left="12"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roofErr w:type="spellStart"/>
      <w:r>
        <w:rPr>
          <w:rFonts w:ascii="Times New Roman" w:eastAsia="Times New Roman" w:hAnsi="Times New Roman" w:cs="Times New Roman"/>
          <w:color w:val="000000"/>
          <w:sz w:val="26"/>
          <w:szCs w:val="26"/>
        </w:rPr>
        <w:t>Соломін</w:t>
      </w:r>
      <w:proofErr w:type="spellEnd"/>
      <w:r>
        <w:rPr>
          <w:rFonts w:ascii="Times New Roman" w:eastAsia="Times New Roman" w:hAnsi="Times New Roman" w:cs="Times New Roman"/>
          <w:color w:val="000000"/>
          <w:sz w:val="26"/>
          <w:szCs w:val="26"/>
        </w:rPr>
        <w:t xml:space="preserve"> Євген Олександрович, кандидат наук із соціальних комунікацій, завідувач кафедри журналістики ДВНЗ «Ужгородський національний університет» (керівник робочої групи).</w:t>
      </w:r>
    </w:p>
    <w:p w14:paraId="53AEDE84" w14:textId="77777777" w:rsidR="00F15696" w:rsidRDefault="00ED134B">
      <w:pPr>
        <w:pBdr>
          <w:top w:val="nil"/>
          <w:left w:val="nil"/>
          <w:bottom w:val="nil"/>
          <w:right w:val="nil"/>
          <w:between w:val="nil"/>
        </w:pBdr>
        <w:spacing w:line="360" w:lineRule="auto"/>
        <w:ind w:left="12"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Шаповалова Галина Валентинівна, кандидат філологічних наук, доцент кафедри журналістики ДВНЗ «Ужгородський національний університет» (гарант програми).</w:t>
      </w:r>
    </w:p>
    <w:p w14:paraId="769B44DE" w14:textId="77777777" w:rsidR="00F15696" w:rsidRDefault="00ED134B">
      <w:pPr>
        <w:pBdr>
          <w:top w:val="nil"/>
          <w:left w:val="nil"/>
          <w:bottom w:val="nil"/>
          <w:right w:val="nil"/>
          <w:between w:val="nil"/>
        </w:pBdr>
        <w:spacing w:line="360" w:lineRule="auto"/>
        <w:ind w:left="12"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proofErr w:type="spellStart"/>
      <w:r>
        <w:rPr>
          <w:rFonts w:ascii="Times New Roman" w:eastAsia="Times New Roman" w:hAnsi="Times New Roman" w:cs="Times New Roman"/>
          <w:color w:val="000000"/>
          <w:sz w:val="26"/>
          <w:szCs w:val="26"/>
        </w:rPr>
        <w:t>Бідзіля</w:t>
      </w:r>
      <w:proofErr w:type="spellEnd"/>
      <w:r>
        <w:rPr>
          <w:rFonts w:ascii="Times New Roman" w:eastAsia="Times New Roman" w:hAnsi="Times New Roman" w:cs="Times New Roman"/>
          <w:color w:val="000000"/>
          <w:sz w:val="26"/>
          <w:szCs w:val="26"/>
        </w:rPr>
        <w:t xml:space="preserve"> Юрій Михайлович, доктор наук із соціальних комунікацій, декан філологічного факультету ДВНЗ «Ужгородський національний університет». </w:t>
      </w:r>
    </w:p>
    <w:p w14:paraId="3DADED76" w14:textId="77777777" w:rsidR="00F15696" w:rsidRDefault="00ED134B">
      <w:pPr>
        <w:pBdr>
          <w:top w:val="nil"/>
          <w:left w:val="nil"/>
          <w:bottom w:val="nil"/>
          <w:right w:val="nil"/>
          <w:between w:val="nil"/>
        </w:pBdr>
        <w:spacing w:line="360" w:lineRule="auto"/>
        <w:ind w:left="12"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4. Шаркань Василь Васильович, кандидат філологічних наук, доцент кафедри журналістики ДВНЗ «Ужгородський національний університет».</w:t>
      </w:r>
    </w:p>
    <w:p w14:paraId="547BA899" w14:textId="77777777" w:rsidR="00F15696" w:rsidRDefault="00ED134B">
      <w:pPr>
        <w:pBdr>
          <w:top w:val="nil"/>
          <w:left w:val="nil"/>
          <w:bottom w:val="nil"/>
          <w:right w:val="nil"/>
          <w:between w:val="nil"/>
        </w:pBdr>
        <w:spacing w:line="360" w:lineRule="auto"/>
        <w:ind w:left="12"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roofErr w:type="spellStart"/>
      <w:r>
        <w:rPr>
          <w:rFonts w:ascii="Times New Roman" w:eastAsia="Times New Roman" w:hAnsi="Times New Roman" w:cs="Times New Roman"/>
          <w:color w:val="000000"/>
          <w:sz w:val="26"/>
          <w:szCs w:val="26"/>
        </w:rPr>
        <w:t>Шебештян</w:t>
      </w:r>
      <w:proofErr w:type="spellEnd"/>
      <w:r>
        <w:rPr>
          <w:rFonts w:ascii="Times New Roman" w:eastAsia="Times New Roman" w:hAnsi="Times New Roman" w:cs="Times New Roman"/>
          <w:color w:val="000000"/>
          <w:sz w:val="26"/>
          <w:szCs w:val="26"/>
        </w:rPr>
        <w:t xml:space="preserve"> Ярослава Михайлівна, кандидат філологічних наук, доцент кафедри журналістики ДВНЗ «Ужгородський національний університет».</w:t>
      </w:r>
    </w:p>
    <w:p w14:paraId="26FFE288" w14:textId="77777777" w:rsidR="00F15696" w:rsidRDefault="00ED134B">
      <w:pPr>
        <w:pBdr>
          <w:top w:val="nil"/>
          <w:left w:val="nil"/>
          <w:bottom w:val="nil"/>
          <w:right w:val="nil"/>
          <w:between w:val="nil"/>
        </w:pBdr>
        <w:spacing w:line="360" w:lineRule="auto"/>
        <w:ind w:left="12"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6. </w:t>
      </w:r>
      <w:proofErr w:type="spellStart"/>
      <w:r>
        <w:rPr>
          <w:rFonts w:ascii="Times New Roman" w:eastAsia="Times New Roman" w:hAnsi="Times New Roman" w:cs="Times New Roman"/>
          <w:color w:val="000000"/>
          <w:sz w:val="26"/>
          <w:szCs w:val="26"/>
        </w:rPr>
        <w:t>Вашаргелі</w:t>
      </w:r>
      <w:proofErr w:type="spellEnd"/>
      <w:r>
        <w:rPr>
          <w:rFonts w:ascii="Times New Roman" w:eastAsia="Times New Roman" w:hAnsi="Times New Roman" w:cs="Times New Roman"/>
          <w:color w:val="000000"/>
          <w:sz w:val="26"/>
          <w:szCs w:val="26"/>
        </w:rPr>
        <w:t xml:space="preserve"> Тетяна Володимирівна, головна редакторка телеканалу «TV21 </w:t>
      </w:r>
      <w:proofErr w:type="spellStart"/>
      <w:r>
        <w:rPr>
          <w:rFonts w:ascii="Times New Roman" w:eastAsia="Times New Roman" w:hAnsi="Times New Roman" w:cs="Times New Roman"/>
          <w:color w:val="000000"/>
          <w:sz w:val="26"/>
          <w:szCs w:val="26"/>
        </w:rPr>
        <w:t>Унґвар</w:t>
      </w:r>
      <w:proofErr w:type="spellEnd"/>
      <w:r>
        <w:rPr>
          <w:rFonts w:ascii="Times New Roman" w:eastAsia="Times New Roman" w:hAnsi="Times New Roman" w:cs="Times New Roman"/>
          <w:color w:val="000000"/>
          <w:sz w:val="26"/>
          <w:szCs w:val="26"/>
        </w:rPr>
        <w:t>».</w:t>
      </w:r>
    </w:p>
    <w:p w14:paraId="41A232EE" w14:textId="118B566C" w:rsidR="00F15696" w:rsidRDefault="00ED134B">
      <w:pPr>
        <w:pBdr>
          <w:top w:val="nil"/>
          <w:left w:val="nil"/>
          <w:bottom w:val="nil"/>
          <w:right w:val="nil"/>
          <w:between w:val="nil"/>
        </w:pBdr>
        <w:spacing w:line="360" w:lineRule="auto"/>
        <w:ind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 Мельник Валерія Вадимівна, студентка</w:t>
      </w:r>
      <w:r w:rsidR="00A86B00">
        <w:rPr>
          <w:rFonts w:ascii="Times New Roman" w:eastAsia="Times New Roman" w:hAnsi="Times New Roman" w:cs="Times New Roman"/>
          <w:color w:val="000000"/>
          <w:sz w:val="26"/>
          <w:szCs w:val="26"/>
        </w:rPr>
        <w:t xml:space="preserve"> </w:t>
      </w:r>
      <w:r w:rsidR="00A86B00" w:rsidRPr="00BD4F8E">
        <w:rPr>
          <w:rFonts w:ascii="Times New Roman" w:eastAsia="Times New Roman" w:hAnsi="Times New Roman" w:cs="Times New Roman"/>
          <w:sz w:val="26"/>
          <w:szCs w:val="26"/>
        </w:rPr>
        <w:t>3</w:t>
      </w:r>
      <w:r w:rsidRPr="00BD4F8E">
        <w:rPr>
          <w:rFonts w:ascii="Times New Roman" w:eastAsia="Times New Roman" w:hAnsi="Times New Roman" w:cs="Times New Roman"/>
          <w:sz w:val="26"/>
          <w:szCs w:val="26"/>
        </w:rPr>
        <w:t xml:space="preserve"> курсу </w:t>
      </w:r>
      <w:r>
        <w:rPr>
          <w:rFonts w:ascii="Times New Roman" w:eastAsia="Times New Roman" w:hAnsi="Times New Roman" w:cs="Times New Roman"/>
          <w:color w:val="000000"/>
          <w:sz w:val="26"/>
          <w:szCs w:val="26"/>
        </w:rPr>
        <w:t xml:space="preserve">ОП «Журналістика».  </w:t>
      </w:r>
    </w:p>
    <w:p w14:paraId="06889ECB" w14:textId="77777777" w:rsidR="00F15696" w:rsidRDefault="00F15696">
      <w:pPr>
        <w:pBdr>
          <w:top w:val="nil"/>
          <w:left w:val="nil"/>
          <w:bottom w:val="nil"/>
          <w:right w:val="nil"/>
          <w:between w:val="nil"/>
        </w:pBdr>
        <w:spacing w:line="360" w:lineRule="auto"/>
        <w:ind w:right="-591"/>
        <w:jc w:val="both"/>
        <w:rPr>
          <w:rFonts w:ascii="Times New Roman" w:eastAsia="Times New Roman" w:hAnsi="Times New Roman" w:cs="Times New Roman"/>
          <w:color w:val="000000"/>
          <w:sz w:val="26"/>
          <w:szCs w:val="26"/>
        </w:rPr>
      </w:pPr>
    </w:p>
    <w:p w14:paraId="42408C6A" w14:textId="77777777" w:rsidR="00F15696" w:rsidRDefault="00ED134B">
      <w:pPr>
        <w:pBdr>
          <w:top w:val="nil"/>
          <w:left w:val="nil"/>
          <w:bottom w:val="nil"/>
          <w:right w:val="nil"/>
          <w:between w:val="nil"/>
        </w:pBdr>
        <w:spacing w:line="360" w:lineRule="auto"/>
        <w:ind w:left="12"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Рецензії-відгуки зовнішніх </w:t>
      </w:r>
      <w:proofErr w:type="spellStart"/>
      <w:r>
        <w:rPr>
          <w:rFonts w:ascii="Times New Roman" w:eastAsia="Times New Roman" w:hAnsi="Times New Roman" w:cs="Times New Roman"/>
          <w:b/>
          <w:color w:val="000000"/>
          <w:sz w:val="26"/>
          <w:szCs w:val="26"/>
        </w:rPr>
        <w:t>стейкхолдерів</w:t>
      </w:r>
      <w:proofErr w:type="spellEnd"/>
      <w:r>
        <w:rPr>
          <w:rFonts w:ascii="Times New Roman" w:eastAsia="Times New Roman" w:hAnsi="Times New Roman" w:cs="Times New Roman"/>
          <w:b/>
          <w:color w:val="000000"/>
          <w:sz w:val="26"/>
          <w:szCs w:val="26"/>
        </w:rPr>
        <w:t xml:space="preserve">: </w:t>
      </w:r>
    </w:p>
    <w:p w14:paraId="4157A0F7" w14:textId="77777777" w:rsidR="00F15696" w:rsidRDefault="00ED134B">
      <w:pPr>
        <w:pBdr>
          <w:top w:val="nil"/>
          <w:left w:val="nil"/>
          <w:bottom w:val="nil"/>
          <w:right w:val="nil"/>
          <w:between w:val="nil"/>
        </w:pBdr>
        <w:spacing w:line="360" w:lineRule="auto"/>
        <w:ind w:right="-591"/>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i/>
          <w:color w:val="000000"/>
          <w:sz w:val="26"/>
          <w:szCs w:val="26"/>
        </w:rPr>
        <w:t>Сніцарчук</w:t>
      </w:r>
      <w:proofErr w:type="spellEnd"/>
      <w:r>
        <w:rPr>
          <w:rFonts w:ascii="Times New Roman" w:eastAsia="Times New Roman" w:hAnsi="Times New Roman" w:cs="Times New Roman"/>
          <w:i/>
          <w:color w:val="000000"/>
          <w:sz w:val="26"/>
          <w:szCs w:val="26"/>
        </w:rPr>
        <w:t xml:space="preserve"> Лідія Віталіївна,</w:t>
      </w:r>
      <w:r>
        <w:rPr>
          <w:rFonts w:ascii="Times New Roman" w:eastAsia="Times New Roman" w:hAnsi="Times New Roman" w:cs="Times New Roman"/>
          <w:color w:val="000000"/>
          <w:sz w:val="26"/>
          <w:szCs w:val="26"/>
        </w:rPr>
        <w:t xml:space="preserve"> док. наук із </w:t>
      </w:r>
      <w:proofErr w:type="spellStart"/>
      <w:r>
        <w:rPr>
          <w:rFonts w:ascii="Times New Roman" w:eastAsia="Times New Roman" w:hAnsi="Times New Roman" w:cs="Times New Roman"/>
          <w:color w:val="000000"/>
          <w:sz w:val="26"/>
          <w:szCs w:val="26"/>
        </w:rPr>
        <w:t>соц</w:t>
      </w:r>
      <w:proofErr w:type="spellEnd"/>
      <w:r>
        <w:rPr>
          <w:rFonts w:ascii="Times New Roman" w:eastAsia="Times New Roman" w:hAnsi="Times New Roman" w:cs="Times New Roman"/>
          <w:color w:val="000000"/>
          <w:sz w:val="26"/>
          <w:szCs w:val="26"/>
        </w:rPr>
        <w:t xml:space="preserve">. комунікацій, професор, заступник генерального директора з наукової роботи Львівської національної наукової бібліотеки України ім. В. Стефаника НАН України, директор науково-дослідного інституту </w:t>
      </w:r>
      <w:proofErr w:type="spellStart"/>
      <w:r>
        <w:rPr>
          <w:rFonts w:ascii="Times New Roman" w:eastAsia="Times New Roman" w:hAnsi="Times New Roman" w:cs="Times New Roman"/>
          <w:color w:val="000000"/>
          <w:sz w:val="26"/>
          <w:szCs w:val="26"/>
        </w:rPr>
        <w:t>пресознавства</w:t>
      </w:r>
      <w:proofErr w:type="spellEnd"/>
      <w:r>
        <w:rPr>
          <w:rFonts w:ascii="Times New Roman" w:eastAsia="Times New Roman" w:hAnsi="Times New Roman" w:cs="Times New Roman"/>
          <w:color w:val="000000"/>
          <w:sz w:val="26"/>
          <w:szCs w:val="26"/>
        </w:rPr>
        <w:t>.</w:t>
      </w:r>
    </w:p>
    <w:p w14:paraId="59C6F121" w14:textId="77777777" w:rsidR="00F15696" w:rsidRDefault="00ED134B">
      <w:pPr>
        <w:pBdr>
          <w:top w:val="nil"/>
          <w:left w:val="nil"/>
          <w:bottom w:val="nil"/>
          <w:right w:val="nil"/>
          <w:between w:val="nil"/>
        </w:pBdr>
        <w:spacing w:line="360" w:lineRule="auto"/>
        <w:ind w:right="-591"/>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i/>
          <w:color w:val="000000"/>
          <w:sz w:val="26"/>
          <w:szCs w:val="26"/>
        </w:rPr>
        <w:t>Галаджун</w:t>
      </w:r>
      <w:proofErr w:type="spellEnd"/>
      <w:r>
        <w:rPr>
          <w:rFonts w:ascii="Times New Roman" w:eastAsia="Times New Roman" w:hAnsi="Times New Roman" w:cs="Times New Roman"/>
          <w:i/>
          <w:color w:val="000000"/>
          <w:sz w:val="26"/>
          <w:szCs w:val="26"/>
        </w:rPr>
        <w:t xml:space="preserve"> Зоряна Володимирівна</w:t>
      </w: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канд</w:t>
      </w:r>
      <w:proofErr w:type="spellEnd"/>
      <w:r>
        <w:rPr>
          <w:rFonts w:ascii="Times New Roman" w:eastAsia="Times New Roman" w:hAnsi="Times New Roman" w:cs="Times New Roman"/>
          <w:color w:val="000000"/>
          <w:sz w:val="26"/>
          <w:szCs w:val="26"/>
        </w:rPr>
        <w:t xml:space="preserve">. наук із </w:t>
      </w:r>
      <w:proofErr w:type="spellStart"/>
      <w:r>
        <w:rPr>
          <w:rFonts w:ascii="Times New Roman" w:eastAsia="Times New Roman" w:hAnsi="Times New Roman" w:cs="Times New Roman"/>
          <w:color w:val="000000"/>
          <w:sz w:val="26"/>
          <w:szCs w:val="26"/>
        </w:rPr>
        <w:t>соц</w:t>
      </w:r>
      <w:proofErr w:type="spellEnd"/>
      <w:r>
        <w:rPr>
          <w:rFonts w:ascii="Times New Roman" w:eastAsia="Times New Roman" w:hAnsi="Times New Roman" w:cs="Times New Roman"/>
          <w:color w:val="000000"/>
          <w:sz w:val="26"/>
          <w:szCs w:val="26"/>
        </w:rPr>
        <w:t>. комунікацій, доцент, завідувач кафедри журналістики та засобів масової комунікації Інституту права, психології та інноваційної освіти Національного університету «Львівська політехніка».</w:t>
      </w:r>
    </w:p>
    <w:p w14:paraId="401D712E" w14:textId="77777777" w:rsidR="00F15696" w:rsidRDefault="00ED134B">
      <w:pPr>
        <w:pBdr>
          <w:top w:val="nil"/>
          <w:left w:val="nil"/>
          <w:bottom w:val="nil"/>
          <w:right w:val="nil"/>
          <w:between w:val="nil"/>
        </w:pBdr>
        <w:spacing w:line="360" w:lineRule="auto"/>
        <w:ind w:right="-591"/>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i/>
          <w:color w:val="000000"/>
          <w:sz w:val="26"/>
          <w:szCs w:val="26"/>
        </w:rPr>
        <w:t>Літераті</w:t>
      </w:r>
      <w:proofErr w:type="spellEnd"/>
      <w:r>
        <w:rPr>
          <w:rFonts w:ascii="Times New Roman" w:eastAsia="Times New Roman" w:hAnsi="Times New Roman" w:cs="Times New Roman"/>
          <w:i/>
          <w:color w:val="000000"/>
          <w:sz w:val="26"/>
          <w:szCs w:val="26"/>
        </w:rPr>
        <w:t xml:space="preserve"> Тетяна Олександрівна</w:t>
      </w:r>
      <w:r>
        <w:rPr>
          <w:rFonts w:ascii="Times New Roman" w:eastAsia="Times New Roman" w:hAnsi="Times New Roman" w:cs="Times New Roman"/>
          <w:color w:val="000000"/>
          <w:sz w:val="26"/>
          <w:szCs w:val="26"/>
        </w:rPr>
        <w:t>, заслужена журналістка України, журналістка сайту «Про Захід» та газети «Ужгород».</w:t>
      </w:r>
    </w:p>
    <w:p w14:paraId="448BC4A8" w14:textId="77777777" w:rsidR="00F15696" w:rsidRDefault="00ED134B">
      <w:pPr>
        <w:pBdr>
          <w:top w:val="nil"/>
          <w:left w:val="nil"/>
          <w:bottom w:val="nil"/>
          <w:right w:val="nil"/>
          <w:between w:val="nil"/>
        </w:pBdr>
        <w:spacing w:line="360" w:lineRule="auto"/>
        <w:ind w:right="-591"/>
        <w:jc w:val="both"/>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Мещеряков Віталій Володимирович</w:t>
      </w:r>
      <w:r>
        <w:rPr>
          <w:rFonts w:ascii="Times New Roman" w:eastAsia="Times New Roman" w:hAnsi="Times New Roman" w:cs="Times New Roman"/>
          <w:color w:val="000000"/>
          <w:sz w:val="26"/>
          <w:szCs w:val="26"/>
        </w:rPr>
        <w:t>, голова Закарпатської обласної організації Національної спілки журналістів України.</w:t>
      </w:r>
    </w:p>
    <w:p w14:paraId="41043DCB"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26"/>
          <w:szCs w:val="26"/>
        </w:rPr>
      </w:pPr>
    </w:p>
    <w:p w14:paraId="5AC369A3"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26"/>
          <w:szCs w:val="26"/>
        </w:rPr>
      </w:pPr>
    </w:p>
    <w:p w14:paraId="15B88AB4"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63ADD1DD"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E58E726"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53A86ACE"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7F163E0B"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3572AB4"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20DF4DD"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3C7781FA"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4FC2166E"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63E36628"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25D2F176"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2886090C"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3915C848"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3B15178"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48F1DDF"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5179AD1B"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43F2CE62"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54E45CD1"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57C9A83F"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6E486F6C"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6BE769B5"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27CF3F1D"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54B506D6"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3FD42EA3"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4A0DF676"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4B4DF24"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79E12C7C"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4E748B08"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680680A7"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5C828333"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5F01106"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35C9D052"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A49BC06"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9BEEAAE"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4C3DC70A"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79099C74"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00C3F579"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78ACC2A6"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16B45424" w14:textId="77777777" w:rsidR="00F15696" w:rsidRDefault="00F15696">
      <w:pPr>
        <w:pBdr>
          <w:top w:val="nil"/>
          <w:left w:val="nil"/>
          <w:bottom w:val="nil"/>
          <w:right w:val="nil"/>
          <w:between w:val="nil"/>
        </w:pBdr>
        <w:spacing w:after="20" w:line="360" w:lineRule="auto"/>
        <w:jc w:val="both"/>
        <w:rPr>
          <w:rFonts w:ascii="Times New Roman" w:eastAsia="Times New Roman" w:hAnsi="Times New Roman" w:cs="Times New Roman"/>
          <w:color w:val="000000"/>
          <w:sz w:val="6"/>
          <w:szCs w:val="6"/>
        </w:rPr>
      </w:pPr>
    </w:p>
    <w:p w14:paraId="279D1987" w14:textId="77777777" w:rsidR="00F15696" w:rsidRDefault="00ED134B">
      <w:pPr>
        <w:keepNext/>
        <w:keepLines/>
        <w:pBdr>
          <w:top w:val="nil"/>
          <w:left w:val="nil"/>
          <w:bottom w:val="nil"/>
          <w:right w:val="nil"/>
          <w:between w:val="nil"/>
        </w:pBdr>
        <w:jc w:val="center"/>
        <w:rPr>
          <w:rFonts w:ascii="Times New Roman" w:eastAsia="Times New Roman" w:hAnsi="Times New Roman" w:cs="Times New Roman"/>
          <w:color w:val="0070C0"/>
          <w:sz w:val="24"/>
          <w:szCs w:val="24"/>
        </w:rPr>
      </w:pPr>
      <w:r>
        <w:rPr>
          <w:rFonts w:ascii="Times New Roman" w:eastAsia="Times New Roman" w:hAnsi="Times New Roman" w:cs="Times New Roman"/>
          <w:b/>
          <w:color w:val="000000"/>
          <w:sz w:val="28"/>
          <w:szCs w:val="28"/>
        </w:rPr>
        <w:lastRenderedPageBreak/>
        <w:t>1. </w:t>
      </w:r>
      <w:r>
        <w:rPr>
          <w:rFonts w:ascii="Times New Roman" w:eastAsia="Times New Roman" w:hAnsi="Times New Roman" w:cs="Times New Roman"/>
          <w:b/>
          <w:color w:val="000000"/>
          <w:sz w:val="24"/>
          <w:szCs w:val="24"/>
        </w:rPr>
        <w:t>Профіль освітньо-професійної програми</w:t>
      </w:r>
      <w:r>
        <w:rPr>
          <w:rFonts w:ascii="Times New Roman" w:eastAsia="Times New Roman" w:hAnsi="Times New Roman" w:cs="Times New Roman"/>
          <w:b/>
          <w:color w:val="0070C0"/>
          <w:sz w:val="24"/>
          <w:szCs w:val="24"/>
        </w:rPr>
        <w:t xml:space="preserve"> </w:t>
      </w:r>
    </w:p>
    <w:p w14:paraId="50E90E9B" w14:textId="77777777" w:rsidR="00F15696" w:rsidRDefault="00ED134B">
      <w:pPr>
        <w:keepNext/>
        <w:keepLines/>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«Журналістика» </w:t>
      </w:r>
    </w:p>
    <w:p w14:paraId="17E243DA" w14:textId="77777777" w:rsidR="00F15696" w:rsidRDefault="00ED134B">
      <w:pPr>
        <w:keepNext/>
        <w:keepLines/>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першого (бакалаврського) рівня вищої освіти</w:t>
      </w:r>
    </w:p>
    <w:p w14:paraId="5E51B91E" w14:textId="77777777" w:rsidR="00F15696" w:rsidRDefault="00ED134B">
      <w:pPr>
        <w:keepNext/>
        <w:keepLines/>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 спеціальністю С7 Журналістика</w:t>
      </w:r>
    </w:p>
    <w:p w14:paraId="00379336" w14:textId="77777777" w:rsidR="00F15696" w:rsidRDefault="00ED134B">
      <w:pPr>
        <w:keepNext/>
        <w:keepLines/>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галузі знань С Соціальні науки, журналістика, інформація та міжнародні відносини</w:t>
      </w:r>
      <w:r>
        <w:rPr>
          <w:rFonts w:ascii="Times New Roman" w:eastAsia="Times New Roman" w:hAnsi="Times New Roman" w:cs="Times New Roman"/>
          <w:color w:val="000000"/>
          <w:sz w:val="24"/>
          <w:szCs w:val="24"/>
        </w:rPr>
        <w:t xml:space="preserve"> </w:t>
      </w:r>
    </w:p>
    <w:p w14:paraId="6F1733E3" w14:textId="77777777" w:rsidR="00F15696" w:rsidRDefault="00F15696">
      <w:pPr>
        <w:pBdr>
          <w:top w:val="nil"/>
          <w:left w:val="nil"/>
          <w:bottom w:val="nil"/>
          <w:right w:val="nil"/>
          <w:between w:val="nil"/>
        </w:pBdr>
        <w:ind w:firstLine="851"/>
        <w:jc w:val="both"/>
        <w:rPr>
          <w:rFonts w:ascii="Times New Roman" w:eastAsia="Times New Roman" w:hAnsi="Times New Roman" w:cs="Times New Roman"/>
          <w:color w:val="000000"/>
          <w:sz w:val="24"/>
          <w:szCs w:val="24"/>
        </w:rPr>
      </w:pPr>
    </w:p>
    <w:tbl>
      <w:tblPr>
        <w:tblStyle w:val="afff0"/>
        <w:tblW w:w="10490"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9"/>
        <w:gridCol w:w="7521"/>
      </w:tblGrid>
      <w:tr w:rsidR="00F15696" w14:paraId="5D88957A" w14:textId="77777777">
        <w:trPr>
          <w:trHeight w:val="300"/>
        </w:trPr>
        <w:tc>
          <w:tcPr>
            <w:tcW w:w="10490" w:type="dxa"/>
            <w:gridSpan w:val="2"/>
            <w:shd w:val="clear" w:color="auto" w:fill="D9D9D9"/>
          </w:tcPr>
          <w:p w14:paraId="682E9149" w14:textId="77777777" w:rsidR="00F15696" w:rsidRDefault="00ED134B">
            <w:pPr>
              <w:widowControl w:val="0"/>
              <w:pBdr>
                <w:top w:val="nil"/>
                <w:left w:val="nil"/>
                <w:bottom w:val="nil"/>
                <w:right w:val="nil"/>
                <w:between w:val="nil"/>
              </w:pBdr>
              <w:ind w:right="3622"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 – Загальна інформація</w:t>
            </w:r>
          </w:p>
        </w:tc>
      </w:tr>
      <w:tr w:rsidR="00F15696" w14:paraId="59771591" w14:textId="77777777">
        <w:trPr>
          <w:trHeight w:val="540"/>
        </w:trPr>
        <w:tc>
          <w:tcPr>
            <w:tcW w:w="2969" w:type="dxa"/>
          </w:tcPr>
          <w:p w14:paraId="5BDB621A"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Повна назва закладу вищої освіти та структурного підрозділу</w:t>
            </w:r>
          </w:p>
        </w:tc>
        <w:tc>
          <w:tcPr>
            <w:tcW w:w="7521" w:type="dxa"/>
          </w:tcPr>
          <w:p w14:paraId="0A4F7829"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Державний вищий навчальний заклад </w:t>
            </w:r>
          </w:p>
          <w:p w14:paraId="25C161E9"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«Ужгородський національний університет»</w:t>
            </w:r>
          </w:p>
          <w:p w14:paraId="06D5F726" w14:textId="77777777" w:rsidR="00F15696" w:rsidRDefault="00ED134B">
            <w:pPr>
              <w:widowControl w:val="0"/>
              <w:pBdr>
                <w:top w:val="nil"/>
                <w:left w:val="nil"/>
                <w:bottom w:val="nil"/>
                <w:right w:val="nil"/>
                <w:between w:val="nil"/>
              </w:pBdr>
              <w:tabs>
                <w:tab w:val="center" w:pos="3645"/>
              </w:tabs>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Філологічний факультет</w:t>
            </w:r>
            <w:r>
              <w:rPr>
                <w:rFonts w:ascii="Times New Roman" w:eastAsia="Times New Roman" w:hAnsi="Times New Roman" w:cs="Times New Roman"/>
                <w:color w:val="000000"/>
                <w:sz w:val="24"/>
                <w:szCs w:val="24"/>
              </w:rPr>
              <w:tab/>
            </w:r>
          </w:p>
        </w:tc>
      </w:tr>
      <w:tr w:rsidR="00F15696" w14:paraId="51BA53C9" w14:textId="77777777">
        <w:trPr>
          <w:trHeight w:val="540"/>
        </w:trPr>
        <w:tc>
          <w:tcPr>
            <w:tcW w:w="2969" w:type="dxa"/>
          </w:tcPr>
          <w:p w14:paraId="48832E52"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Ступінь вищої освіти та назва кваліфікації мовою оригіналу</w:t>
            </w:r>
          </w:p>
        </w:tc>
        <w:tc>
          <w:tcPr>
            <w:tcW w:w="7521" w:type="dxa"/>
          </w:tcPr>
          <w:p w14:paraId="6B94E70A"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Ступінь вищої освіти: бакалавр</w:t>
            </w:r>
          </w:p>
          <w:p w14:paraId="4A705003"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Кваліфікація: бакалавр журналістики</w:t>
            </w:r>
          </w:p>
        </w:tc>
      </w:tr>
      <w:tr w:rsidR="00F15696" w14:paraId="3536C396" w14:textId="77777777">
        <w:trPr>
          <w:trHeight w:val="731"/>
        </w:trPr>
        <w:tc>
          <w:tcPr>
            <w:tcW w:w="2969" w:type="dxa"/>
          </w:tcPr>
          <w:p w14:paraId="742D37E8"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Офіційна назва освітньої програми</w:t>
            </w:r>
          </w:p>
        </w:tc>
        <w:tc>
          <w:tcPr>
            <w:tcW w:w="7521" w:type="dxa"/>
          </w:tcPr>
          <w:p w14:paraId="05C6C316"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Журналістика</w:t>
            </w:r>
          </w:p>
        </w:tc>
      </w:tr>
      <w:tr w:rsidR="00F15696" w14:paraId="5D9638D8" w14:textId="77777777">
        <w:trPr>
          <w:trHeight w:val="731"/>
        </w:trPr>
        <w:tc>
          <w:tcPr>
            <w:tcW w:w="2969" w:type="dxa"/>
          </w:tcPr>
          <w:p w14:paraId="10FA2BDC"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Рівень вищої освіти</w:t>
            </w:r>
          </w:p>
        </w:tc>
        <w:tc>
          <w:tcPr>
            <w:tcW w:w="7521" w:type="dxa"/>
          </w:tcPr>
          <w:p w14:paraId="68714CA5"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Перший (бакалаврський) рівень вищої освіти</w:t>
            </w:r>
          </w:p>
        </w:tc>
      </w:tr>
      <w:tr w:rsidR="00F15696" w14:paraId="343094A1" w14:textId="77777777">
        <w:trPr>
          <w:trHeight w:val="857"/>
        </w:trPr>
        <w:tc>
          <w:tcPr>
            <w:tcW w:w="2969" w:type="dxa"/>
          </w:tcPr>
          <w:p w14:paraId="670FADAD"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Тип диплома та обсяг освітньої програми в кредитах ЄКТС </w:t>
            </w:r>
          </w:p>
        </w:tc>
        <w:tc>
          <w:tcPr>
            <w:tcW w:w="7521" w:type="dxa"/>
          </w:tcPr>
          <w:p w14:paraId="5F86C5AC"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Диплом бакалавра, одиничний, 240 кредитів ЄКТС</w:t>
            </w:r>
          </w:p>
          <w:p w14:paraId="505A530A" w14:textId="77777777" w:rsidR="00F15696" w:rsidRDefault="00F15696">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p>
        </w:tc>
      </w:tr>
      <w:tr w:rsidR="00F15696" w14:paraId="46698C82" w14:textId="77777777">
        <w:trPr>
          <w:trHeight w:val="857"/>
        </w:trPr>
        <w:tc>
          <w:tcPr>
            <w:tcW w:w="2969" w:type="dxa"/>
          </w:tcPr>
          <w:p w14:paraId="46C2B0D7"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Розрахунковий строк виконання освітньої програми</w:t>
            </w:r>
          </w:p>
        </w:tc>
        <w:tc>
          <w:tcPr>
            <w:tcW w:w="7521" w:type="dxa"/>
          </w:tcPr>
          <w:p w14:paraId="36070578"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роки для денної та заочної форм здобуття освіти</w:t>
            </w:r>
          </w:p>
        </w:tc>
      </w:tr>
      <w:tr w:rsidR="00F15696" w14:paraId="2C9CCD9D" w14:textId="77777777" w:rsidTr="00AD6D5E">
        <w:trPr>
          <w:trHeight w:val="534"/>
        </w:trPr>
        <w:tc>
          <w:tcPr>
            <w:tcW w:w="2969" w:type="dxa"/>
          </w:tcPr>
          <w:p w14:paraId="5A402EBE"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Форми здобуття освіти</w:t>
            </w:r>
          </w:p>
        </w:tc>
        <w:tc>
          <w:tcPr>
            <w:tcW w:w="7521" w:type="dxa"/>
          </w:tcPr>
          <w:p w14:paraId="6B4E0EDB"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Денна, заочна</w:t>
            </w:r>
          </w:p>
        </w:tc>
      </w:tr>
      <w:tr w:rsidR="00F15696" w14:paraId="4CDFFE86" w14:textId="77777777">
        <w:trPr>
          <w:trHeight w:val="540"/>
        </w:trPr>
        <w:tc>
          <w:tcPr>
            <w:tcW w:w="2969" w:type="dxa"/>
          </w:tcPr>
          <w:p w14:paraId="1688C2CD"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Наявність акредитації</w:t>
            </w:r>
          </w:p>
        </w:tc>
        <w:tc>
          <w:tcPr>
            <w:tcW w:w="7521" w:type="dxa"/>
          </w:tcPr>
          <w:p w14:paraId="2A9BD834" w14:textId="4B464F3D" w:rsidR="00AD6D5E" w:rsidRPr="00F079CC" w:rsidRDefault="00A70FDB" w:rsidP="00A70FDB">
            <w:pPr>
              <w:widowControl w:val="0"/>
              <w:pBdr>
                <w:top w:val="nil"/>
                <w:left w:val="nil"/>
                <w:bottom w:val="nil"/>
                <w:right w:val="nil"/>
                <w:between w:val="nil"/>
              </w:pBdr>
              <w:ind w:right="57" w:hanging="2"/>
              <w:rPr>
                <w:rFonts w:ascii="Times New Roman" w:eastAsia="Times New Roman" w:hAnsi="Times New Roman" w:cs="Times New Roman"/>
                <w:sz w:val="24"/>
                <w:szCs w:val="24"/>
              </w:rPr>
            </w:pPr>
            <w:r w:rsidRPr="00F079CC">
              <w:rPr>
                <w:rFonts w:ascii="Times New Roman" w:eastAsia="Times New Roman" w:hAnsi="Times New Roman" w:cs="Times New Roman"/>
                <w:sz w:val="24"/>
                <w:szCs w:val="24"/>
              </w:rPr>
              <w:t>Національне агентство із забезпечення якості вищої освіти, сертифікат про акредитацію освітньої програми №</w:t>
            </w:r>
            <w:r w:rsidR="00856308" w:rsidRPr="00F079CC">
              <w:rPr>
                <w:rFonts w:ascii="Times New Roman" w:eastAsia="Times New Roman" w:hAnsi="Times New Roman" w:cs="Times New Roman"/>
                <w:sz w:val="24"/>
                <w:szCs w:val="24"/>
              </w:rPr>
              <w:t xml:space="preserve"> </w:t>
            </w:r>
            <w:r w:rsidR="00A86B00" w:rsidRPr="00F079CC">
              <w:rPr>
                <w:rFonts w:ascii="Times New Roman" w:eastAsia="Times New Roman" w:hAnsi="Times New Roman" w:cs="Times New Roman"/>
                <w:sz w:val="24"/>
                <w:szCs w:val="24"/>
              </w:rPr>
              <w:t>15599</w:t>
            </w:r>
            <w:r w:rsidR="00AD6D5E" w:rsidRPr="00F079CC">
              <w:rPr>
                <w:rFonts w:ascii="Times New Roman" w:eastAsia="Times New Roman" w:hAnsi="Times New Roman" w:cs="Times New Roman"/>
                <w:sz w:val="24"/>
                <w:szCs w:val="24"/>
              </w:rPr>
              <w:t xml:space="preserve"> </w:t>
            </w:r>
          </w:p>
          <w:p w14:paraId="518A976D" w14:textId="09C880CE" w:rsidR="00F15696" w:rsidRDefault="00AD6D5E" w:rsidP="00A86B00">
            <w:pPr>
              <w:widowControl w:val="0"/>
              <w:pBdr>
                <w:top w:val="nil"/>
                <w:left w:val="nil"/>
                <w:bottom w:val="nil"/>
                <w:right w:val="nil"/>
                <w:between w:val="nil"/>
              </w:pBdr>
              <w:ind w:right="57" w:hanging="2"/>
              <w:rPr>
                <w:rFonts w:ascii="Times New Roman" w:eastAsia="Times New Roman" w:hAnsi="Times New Roman" w:cs="Times New Roman"/>
                <w:color w:val="FF0000"/>
                <w:sz w:val="24"/>
                <w:szCs w:val="24"/>
              </w:rPr>
            </w:pPr>
            <w:r w:rsidRPr="00F079CC">
              <w:rPr>
                <w:rFonts w:ascii="Times New Roman" w:eastAsia="Times New Roman" w:hAnsi="Times New Roman" w:cs="Times New Roman"/>
                <w:sz w:val="24"/>
                <w:szCs w:val="24"/>
              </w:rPr>
              <w:t xml:space="preserve">від </w:t>
            </w:r>
            <w:r w:rsidR="00A86B00" w:rsidRPr="00F079CC">
              <w:rPr>
                <w:rFonts w:ascii="Times New Roman" w:eastAsia="Times New Roman" w:hAnsi="Times New Roman" w:cs="Times New Roman"/>
                <w:sz w:val="24"/>
                <w:szCs w:val="24"/>
              </w:rPr>
              <w:t xml:space="preserve">22.06.2025 </w:t>
            </w:r>
            <w:r w:rsidRPr="00F079CC">
              <w:rPr>
                <w:rFonts w:ascii="Times New Roman" w:eastAsia="Times New Roman" w:hAnsi="Times New Roman" w:cs="Times New Roman"/>
                <w:sz w:val="24"/>
                <w:szCs w:val="24"/>
              </w:rPr>
              <w:t>року</w:t>
            </w:r>
            <w:r w:rsidR="00856308" w:rsidRPr="00F079CC">
              <w:rPr>
                <w:rFonts w:ascii="Times New Roman" w:eastAsia="Times New Roman" w:hAnsi="Times New Roman" w:cs="Times New Roman"/>
                <w:sz w:val="24"/>
                <w:szCs w:val="24"/>
              </w:rPr>
              <w:t>;</w:t>
            </w:r>
            <w:r w:rsidR="00A86B00" w:rsidRPr="00F079CC">
              <w:rPr>
                <w:rFonts w:ascii="Times New Roman" w:eastAsia="Times New Roman" w:hAnsi="Times New Roman" w:cs="Times New Roman"/>
                <w:sz w:val="24"/>
                <w:szCs w:val="24"/>
              </w:rPr>
              <w:t xml:space="preserve"> </w:t>
            </w:r>
            <w:r w:rsidR="00A70FDB" w:rsidRPr="00F079CC">
              <w:rPr>
                <w:rFonts w:ascii="Times New Roman" w:eastAsia="Times New Roman" w:hAnsi="Times New Roman" w:cs="Times New Roman"/>
                <w:sz w:val="24"/>
                <w:szCs w:val="24"/>
              </w:rPr>
              <w:t>термін дії сертифіката</w:t>
            </w:r>
            <w:r w:rsidRPr="00F079CC">
              <w:rPr>
                <w:rFonts w:ascii="Times New Roman" w:eastAsia="Times New Roman" w:hAnsi="Times New Roman" w:cs="Times New Roman"/>
                <w:sz w:val="24"/>
                <w:szCs w:val="24"/>
              </w:rPr>
              <w:t xml:space="preserve"> </w:t>
            </w:r>
            <w:r w:rsidR="00A70FDB" w:rsidRPr="00F079CC">
              <w:rPr>
                <w:rFonts w:ascii="Times New Roman" w:eastAsia="Times New Roman" w:hAnsi="Times New Roman" w:cs="Times New Roman"/>
                <w:sz w:val="24"/>
                <w:szCs w:val="24"/>
              </w:rPr>
              <w:t>до 01.07.20</w:t>
            </w:r>
            <w:r w:rsidR="00856308" w:rsidRPr="00F079CC">
              <w:rPr>
                <w:rFonts w:ascii="Times New Roman" w:eastAsia="Times New Roman" w:hAnsi="Times New Roman" w:cs="Times New Roman"/>
                <w:sz w:val="24"/>
                <w:szCs w:val="24"/>
              </w:rPr>
              <w:t>30</w:t>
            </w:r>
            <w:r w:rsidR="00A70FDB" w:rsidRPr="00F079CC">
              <w:rPr>
                <w:rFonts w:ascii="Times New Roman" w:eastAsia="Times New Roman" w:hAnsi="Times New Roman" w:cs="Times New Roman"/>
                <w:sz w:val="24"/>
                <w:szCs w:val="24"/>
              </w:rPr>
              <w:t xml:space="preserve"> року </w:t>
            </w:r>
          </w:p>
        </w:tc>
      </w:tr>
      <w:tr w:rsidR="00F15696" w14:paraId="210C5092" w14:textId="77777777">
        <w:trPr>
          <w:trHeight w:val="540"/>
        </w:trPr>
        <w:tc>
          <w:tcPr>
            <w:tcW w:w="2969" w:type="dxa"/>
          </w:tcPr>
          <w:p w14:paraId="483430EC"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Рівень/цикл</w:t>
            </w:r>
          </w:p>
        </w:tc>
        <w:tc>
          <w:tcPr>
            <w:tcW w:w="7521" w:type="dxa"/>
          </w:tcPr>
          <w:p w14:paraId="1545AA33"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Національна рамка кваліфікацій України – 6 рівень НРК,</w:t>
            </w:r>
          </w:p>
          <w:p w14:paraId="2C9F1F8D"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Європейська рамка кваліфікацій FQ-EHEA – перший цикл,</w:t>
            </w:r>
          </w:p>
          <w:p w14:paraId="6F8A2076"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Європейська рамка кваліфікації навчання протягом життя EQF-LLL – 6 рівень</w:t>
            </w:r>
          </w:p>
        </w:tc>
      </w:tr>
      <w:tr w:rsidR="00F15696" w14:paraId="5B3945F2" w14:textId="77777777">
        <w:trPr>
          <w:trHeight w:val="540"/>
        </w:trPr>
        <w:tc>
          <w:tcPr>
            <w:tcW w:w="2969" w:type="dxa"/>
          </w:tcPr>
          <w:p w14:paraId="707BB4B2"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Передумови</w:t>
            </w:r>
          </w:p>
        </w:tc>
        <w:tc>
          <w:tcPr>
            <w:tcW w:w="7521" w:type="dxa"/>
          </w:tcPr>
          <w:p w14:paraId="54D011B1"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повної загальної середньої освіти </w:t>
            </w:r>
          </w:p>
          <w:p w14:paraId="4D43850C"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Умови вступу визначаються «Правилами прийому до Ужгородського національного університету», стандартом вищої освіти за спеціальністю 061 Журналістика для першого (бакалаврського) рівня </w:t>
            </w:r>
          </w:p>
          <w:p w14:paraId="3253FDB8"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вищої освіти</w:t>
            </w:r>
          </w:p>
        </w:tc>
      </w:tr>
      <w:tr w:rsidR="00F15696" w14:paraId="07DFD571" w14:textId="77777777">
        <w:trPr>
          <w:trHeight w:val="155"/>
        </w:trPr>
        <w:tc>
          <w:tcPr>
            <w:tcW w:w="2969" w:type="dxa"/>
          </w:tcPr>
          <w:p w14:paraId="3F3D4768"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Мова викладання</w:t>
            </w:r>
          </w:p>
        </w:tc>
        <w:tc>
          <w:tcPr>
            <w:tcW w:w="7521" w:type="dxa"/>
          </w:tcPr>
          <w:p w14:paraId="2CE9293D"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Українська </w:t>
            </w:r>
          </w:p>
        </w:tc>
      </w:tr>
      <w:tr w:rsidR="00F15696" w14:paraId="2AEFF5E7" w14:textId="77777777">
        <w:trPr>
          <w:trHeight w:val="540"/>
        </w:trPr>
        <w:tc>
          <w:tcPr>
            <w:tcW w:w="2969" w:type="dxa"/>
          </w:tcPr>
          <w:p w14:paraId="310C0015"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Термін дії освітньої програми</w:t>
            </w:r>
          </w:p>
        </w:tc>
        <w:tc>
          <w:tcPr>
            <w:tcW w:w="7521" w:type="dxa"/>
          </w:tcPr>
          <w:p w14:paraId="346BE9AA"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чергового оновлення</w:t>
            </w:r>
          </w:p>
        </w:tc>
      </w:tr>
      <w:tr w:rsidR="00F15696" w14:paraId="7AB20E04" w14:textId="77777777">
        <w:trPr>
          <w:trHeight w:val="1037"/>
        </w:trPr>
        <w:tc>
          <w:tcPr>
            <w:tcW w:w="2969" w:type="dxa"/>
          </w:tcPr>
          <w:p w14:paraId="52B95BE9"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Інтернет-адреса постійного розміщення опису освітньої програми</w:t>
            </w:r>
          </w:p>
        </w:tc>
        <w:tc>
          <w:tcPr>
            <w:tcW w:w="7521" w:type="dxa"/>
          </w:tcPr>
          <w:p w14:paraId="2C07CDF1" w14:textId="77777777" w:rsidR="00F15696" w:rsidRDefault="0004517F">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hyperlink r:id="rId7">
              <w:r w:rsidR="00ED134B">
                <w:rPr>
                  <w:rFonts w:ascii="Times New Roman" w:eastAsia="Times New Roman" w:hAnsi="Times New Roman" w:cs="Times New Roman"/>
                  <w:color w:val="0000FF"/>
                  <w:sz w:val="24"/>
                  <w:szCs w:val="24"/>
                  <w:u w:val="single"/>
                </w:rPr>
                <w:t>https://www.uzhnu.edu.ua/uk/infocentre/16778</w:t>
              </w:r>
            </w:hyperlink>
            <w:r w:rsidR="00ED134B">
              <w:rPr>
                <w:rFonts w:ascii="Times New Roman" w:eastAsia="Times New Roman" w:hAnsi="Times New Roman" w:cs="Times New Roman"/>
                <w:color w:val="000000"/>
                <w:sz w:val="24"/>
                <w:szCs w:val="24"/>
              </w:rPr>
              <w:t xml:space="preserve"> </w:t>
            </w:r>
          </w:p>
          <w:p w14:paraId="4274574A" w14:textId="77777777" w:rsidR="00F15696" w:rsidRDefault="00F15696">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
          <w:p w14:paraId="04458954" w14:textId="77777777" w:rsidR="00F15696" w:rsidRDefault="00F15696">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
        </w:tc>
      </w:tr>
      <w:tr w:rsidR="00F15696" w14:paraId="2CA277CD" w14:textId="77777777">
        <w:trPr>
          <w:trHeight w:val="277"/>
        </w:trPr>
        <w:tc>
          <w:tcPr>
            <w:tcW w:w="10490" w:type="dxa"/>
            <w:gridSpan w:val="2"/>
            <w:shd w:val="clear" w:color="auto" w:fill="D0CECE"/>
          </w:tcPr>
          <w:p w14:paraId="1BD099A1" w14:textId="77777777" w:rsidR="00F15696" w:rsidRDefault="00ED134B">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 Мета освітньої програми</w:t>
            </w:r>
          </w:p>
        </w:tc>
      </w:tr>
      <w:tr w:rsidR="00F15696" w14:paraId="36963829" w14:textId="77777777">
        <w:trPr>
          <w:trHeight w:val="540"/>
        </w:trPr>
        <w:tc>
          <w:tcPr>
            <w:tcW w:w="10490" w:type="dxa"/>
            <w:gridSpan w:val="2"/>
          </w:tcPr>
          <w:p w14:paraId="6FDAC3CB"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Метою освітньо-професійної програми «Журналістика» є підготовка кваліфікованого конкурентоспроможного фахівця – журналіста, який має ґрунтовні знання з фахових дисциплін, уміє </w:t>
            </w:r>
            <w:proofErr w:type="spellStart"/>
            <w:r>
              <w:rPr>
                <w:rFonts w:ascii="Times New Roman" w:eastAsia="Times New Roman" w:hAnsi="Times New Roman" w:cs="Times New Roman"/>
                <w:color w:val="000000"/>
                <w:sz w:val="24"/>
                <w:szCs w:val="24"/>
              </w:rPr>
              <w:t>професійно</w:t>
            </w:r>
            <w:proofErr w:type="spellEnd"/>
            <w:r>
              <w:rPr>
                <w:rFonts w:ascii="Times New Roman" w:eastAsia="Times New Roman" w:hAnsi="Times New Roman" w:cs="Times New Roman"/>
                <w:color w:val="000000"/>
                <w:sz w:val="24"/>
                <w:szCs w:val="24"/>
              </w:rPr>
              <w:t xml:space="preserve"> виконувати виробничі завдання в усіх видах </w:t>
            </w:r>
            <w:proofErr w:type="spellStart"/>
            <w:r>
              <w:rPr>
                <w:rFonts w:ascii="Times New Roman" w:eastAsia="Times New Roman" w:hAnsi="Times New Roman" w:cs="Times New Roman"/>
                <w:color w:val="000000"/>
                <w:sz w:val="24"/>
                <w:szCs w:val="24"/>
              </w:rPr>
              <w:t>масмедіа</w:t>
            </w:r>
            <w:proofErr w:type="spellEnd"/>
            <w:r>
              <w:rPr>
                <w:rFonts w:ascii="Times New Roman" w:eastAsia="Times New Roman" w:hAnsi="Times New Roman" w:cs="Times New Roman"/>
                <w:color w:val="000000"/>
                <w:sz w:val="24"/>
                <w:szCs w:val="24"/>
              </w:rPr>
              <w:t xml:space="preserve">, може розв’язувати актуальні </w:t>
            </w:r>
            <w:proofErr w:type="spellStart"/>
            <w:r>
              <w:rPr>
                <w:rFonts w:ascii="Times New Roman" w:eastAsia="Times New Roman" w:hAnsi="Times New Roman" w:cs="Times New Roman"/>
                <w:color w:val="000000"/>
                <w:sz w:val="24"/>
                <w:szCs w:val="24"/>
              </w:rPr>
              <w:t>соціальнокомунікаційні</w:t>
            </w:r>
            <w:proofErr w:type="spellEnd"/>
            <w:r>
              <w:rPr>
                <w:rFonts w:ascii="Times New Roman" w:eastAsia="Times New Roman" w:hAnsi="Times New Roman" w:cs="Times New Roman"/>
                <w:color w:val="000000"/>
                <w:sz w:val="24"/>
                <w:szCs w:val="24"/>
              </w:rPr>
              <w:t xml:space="preserve"> проблеми в різних комунікативних обставинах, застосовуючи основні наукові положення і сучасні методи </w:t>
            </w:r>
            <w:proofErr w:type="spellStart"/>
            <w:r>
              <w:rPr>
                <w:rFonts w:ascii="Times New Roman" w:eastAsia="Times New Roman" w:hAnsi="Times New Roman" w:cs="Times New Roman"/>
                <w:color w:val="000000"/>
                <w:sz w:val="24"/>
                <w:szCs w:val="24"/>
              </w:rPr>
              <w:t>журналістикознавства</w:t>
            </w:r>
            <w:proofErr w:type="spellEnd"/>
            <w:r>
              <w:rPr>
                <w:rFonts w:ascii="Times New Roman" w:eastAsia="Times New Roman" w:hAnsi="Times New Roman" w:cs="Times New Roman"/>
                <w:color w:val="000000"/>
                <w:sz w:val="24"/>
                <w:szCs w:val="24"/>
              </w:rPr>
              <w:t xml:space="preserve"> та суміжних наук; володіє інформаційно-комунікаційними технологіями у сфері медіа, здатний до самоосвіти та постійного професійного вдосконалення відповідно до сучасних потреб і нових тенденцій </w:t>
            </w:r>
            <w:proofErr w:type="spellStart"/>
            <w:r>
              <w:rPr>
                <w:rFonts w:ascii="Times New Roman" w:eastAsia="Times New Roman" w:hAnsi="Times New Roman" w:cs="Times New Roman"/>
                <w:color w:val="000000"/>
                <w:sz w:val="24"/>
                <w:szCs w:val="24"/>
              </w:rPr>
              <w:t>медіаринку</w:t>
            </w:r>
            <w:proofErr w:type="spellEnd"/>
            <w:r>
              <w:rPr>
                <w:rFonts w:ascii="Times New Roman" w:eastAsia="Times New Roman" w:hAnsi="Times New Roman" w:cs="Times New Roman"/>
                <w:color w:val="000000"/>
                <w:sz w:val="24"/>
                <w:szCs w:val="24"/>
              </w:rPr>
              <w:t xml:space="preserve">. </w:t>
            </w:r>
          </w:p>
        </w:tc>
      </w:tr>
    </w:tbl>
    <w:p w14:paraId="3BF548A6" w14:textId="77777777" w:rsidR="00F15696" w:rsidRDefault="00F15696">
      <w:pPr>
        <w:widowControl w:val="0"/>
        <w:pBdr>
          <w:top w:val="nil"/>
          <w:left w:val="nil"/>
          <w:bottom w:val="nil"/>
          <w:right w:val="nil"/>
          <w:between w:val="nil"/>
        </w:pBdr>
        <w:rPr>
          <w:rFonts w:ascii="Times New Roman" w:eastAsia="Times New Roman" w:hAnsi="Times New Roman" w:cs="Times New Roman"/>
          <w:color w:val="000000"/>
          <w:sz w:val="24"/>
          <w:szCs w:val="24"/>
        </w:rPr>
      </w:pPr>
    </w:p>
    <w:tbl>
      <w:tblPr>
        <w:tblStyle w:val="afff1"/>
        <w:tblW w:w="10490"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9"/>
        <w:gridCol w:w="7521"/>
      </w:tblGrid>
      <w:tr w:rsidR="00F15696" w14:paraId="710CAF09" w14:textId="77777777">
        <w:trPr>
          <w:trHeight w:val="260"/>
        </w:trPr>
        <w:tc>
          <w:tcPr>
            <w:tcW w:w="10490" w:type="dxa"/>
            <w:gridSpan w:val="2"/>
            <w:shd w:val="clear" w:color="auto" w:fill="D9D9D9"/>
          </w:tcPr>
          <w:p w14:paraId="4BF0D448" w14:textId="77777777" w:rsidR="00F15696" w:rsidRDefault="00ED134B">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 – Характеристика освітньої програми</w:t>
            </w:r>
          </w:p>
        </w:tc>
      </w:tr>
      <w:tr w:rsidR="00F15696" w14:paraId="6F82F4CA" w14:textId="77777777">
        <w:trPr>
          <w:trHeight w:val="260"/>
        </w:trPr>
        <w:tc>
          <w:tcPr>
            <w:tcW w:w="2969" w:type="dxa"/>
          </w:tcPr>
          <w:p w14:paraId="0EA3E728"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Предметна галузь (галузь знань, спеціальність, спеціалізація (за наявності))</w:t>
            </w:r>
          </w:p>
        </w:tc>
        <w:tc>
          <w:tcPr>
            <w:tcW w:w="7521" w:type="dxa"/>
          </w:tcPr>
          <w:p w14:paraId="40E798D0"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Галузь знань С Соціальні науки, журналістика, інформація та міжнародні відносини</w:t>
            </w:r>
          </w:p>
          <w:p w14:paraId="0FDE2EA5"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Спеціальність С7 Журналістика</w:t>
            </w:r>
          </w:p>
          <w:p w14:paraId="59B02391"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Об’єкти вивчення:</w:t>
            </w:r>
            <w:r>
              <w:rPr>
                <w:rFonts w:ascii="Times New Roman" w:eastAsia="Times New Roman" w:hAnsi="Times New Roman" w:cs="Times New Roman"/>
                <w:color w:val="000000"/>
                <w:sz w:val="24"/>
                <w:szCs w:val="24"/>
              </w:rPr>
              <w:t xml:space="preserve"> журналістика, усі складові професійних соціальних комунікацій, сфера масової інформації, інструменти журналістської діяльності, функціонування медіа як соціального інституту в демократичній державі; процеси створення, поширення, сприймання й інтерпретації </w:t>
            </w:r>
            <w:proofErr w:type="spellStart"/>
            <w:r>
              <w:rPr>
                <w:rFonts w:ascii="Times New Roman" w:eastAsia="Times New Roman" w:hAnsi="Times New Roman" w:cs="Times New Roman"/>
                <w:color w:val="000000"/>
                <w:sz w:val="24"/>
                <w:szCs w:val="24"/>
              </w:rPr>
              <w:t>медіатекстів</w:t>
            </w:r>
            <w:proofErr w:type="spellEnd"/>
            <w:r>
              <w:rPr>
                <w:rFonts w:ascii="Times New Roman" w:eastAsia="Times New Roman" w:hAnsi="Times New Roman" w:cs="Times New Roman"/>
                <w:color w:val="000000"/>
                <w:sz w:val="24"/>
                <w:szCs w:val="24"/>
              </w:rPr>
              <w:t xml:space="preserve"> у друкованих, аудіовізуальних та цифрових форматах; специфіка роботи журналіста для різних цільових аудиторій, зокрема в </w:t>
            </w:r>
            <w:proofErr w:type="spellStart"/>
            <w:r>
              <w:rPr>
                <w:rFonts w:ascii="Times New Roman" w:eastAsia="Times New Roman" w:hAnsi="Times New Roman" w:cs="Times New Roman"/>
                <w:color w:val="000000"/>
                <w:sz w:val="24"/>
                <w:szCs w:val="24"/>
              </w:rPr>
              <w:t>поліетнічному</w:t>
            </w:r>
            <w:proofErr w:type="spellEnd"/>
            <w:r>
              <w:rPr>
                <w:rFonts w:ascii="Times New Roman" w:eastAsia="Times New Roman" w:hAnsi="Times New Roman" w:cs="Times New Roman"/>
                <w:color w:val="000000"/>
                <w:sz w:val="24"/>
                <w:szCs w:val="24"/>
              </w:rPr>
              <w:t xml:space="preserve"> мультикультурному просторі Закарпаття; динаміка сучасного медіапростору в умовах розвитку мультимедійних технологій та глобалізації.</w:t>
            </w:r>
          </w:p>
          <w:p w14:paraId="55515149"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Теоретичний зміст предметної галузі:</w:t>
            </w:r>
            <w:r>
              <w:rPr>
                <w:rFonts w:ascii="Times New Roman" w:eastAsia="Times New Roman" w:hAnsi="Times New Roman" w:cs="Times New Roman"/>
                <w:color w:val="000000"/>
                <w:sz w:val="24"/>
                <w:szCs w:val="24"/>
              </w:rPr>
              <w:t xml:space="preserve"> наукові положення сучасного </w:t>
            </w:r>
            <w:proofErr w:type="spellStart"/>
            <w:r>
              <w:rPr>
                <w:rFonts w:ascii="Times New Roman" w:eastAsia="Times New Roman" w:hAnsi="Times New Roman" w:cs="Times New Roman"/>
                <w:color w:val="000000"/>
                <w:sz w:val="24"/>
                <w:szCs w:val="24"/>
              </w:rPr>
              <w:t>журналістикознавства</w:t>
            </w:r>
            <w:proofErr w:type="spellEnd"/>
            <w:r>
              <w:rPr>
                <w:rFonts w:ascii="Times New Roman" w:eastAsia="Times New Roman" w:hAnsi="Times New Roman" w:cs="Times New Roman"/>
                <w:color w:val="000000"/>
                <w:sz w:val="24"/>
                <w:szCs w:val="24"/>
              </w:rPr>
              <w:t xml:space="preserve">, система знань про природу, сутність і функції журналістики, масової комунікації; структуру </w:t>
            </w:r>
            <w:proofErr w:type="spellStart"/>
            <w:r>
              <w:rPr>
                <w:rFonts w:ascii="Times New Roman" w:eastAsia="Times New Roman" w:hAnsi="Times New Roman" w:cs="Times New Roman"/>
                <w:color w:val="000000"/>
                <w:sz w:val="24"/>
                <w:szCs w:val="24"/>
              </w:rPr>
              <w:t>масмедійної</w:t>
            </w:r>
            <w:proofErr w:type="spellEnd"/>
            <w:r>
              <w:rPr>
                <w:rFonts w:ascii="Times New Roman" w:eastAsia="Times New Roman" w:hAnsi="Times New Roman" w:cs="Times New Roman"/>
                <w:color w:val="000000"/>
                <w:sz w:val="24"/>
                <w:szCs w:val="24"/>
              </w:rPr>
              <w:t xml:space="preserve"> системи, жанрово-стильові параметри й способи актуалізації </w:t>
            </w:r>
            <w:proofErr w:type="spellStart"/>
            <w:r>
              <w:rPr>
                <w:rFonts w:ascii="Times New Roman" w:eastAsia="Times New Roman" w:hAnsi="Times New Roman" w:cs="Times New Roman"/>
                <w:color w:val="000000"/>
                <w:sz w:val="24"/>
                <w:szCs w:val="24"/>
              </w:rPr>
              <w:t>медіатекстів</w:t>
            </w:r>
            <w:proofErr w:type="spellEnd"/>
            <w:r>
              <w:rPr>
                <w:rFonts w:ascii="Times New Roman" w:eastAsia="Times New Roman" w:hAnsi="Times New Roman" w:cs="Times New Roman"/>
                <w:color w:val="000000"/>
                <w:sz w:val="24"/>
                <w:szCs w:val="24"/>
              </w:rPr>
              <w:t xml:space="preserve"> у сучасних технологічних умовах; принципи професійної діяльності журналіста, правові, етичні, культурні, національно ціннісні засади </w:t>
            </w:r>
            <w:proofErr w:type="spellStart"/>
            <w:r>
              <w:rPr>
                <w:rFonts w:ascii="Times New Roman" w:eastAsia="Times New Roman" w:hAnsi="Times New Roman" w:cs="Times New Roman"/>
                <w:color w:val="000000"/>
                <w:sz w:val="24"/>
                <w:szCs w:val="24"/>
              </w:rPr>
              <w:t>медіапрактики</w:t>
            </w:r>
            <w:proofErr w:type="spellEnd"/>
            <w:r>
              <w:rPr>
                <w:rFonts w:ascii="Times New Roman" w:eastAsia="Times New Roman" w:hAnsi="Times New Roman" w:cs="Times New Roman"/>
                <w:color w:val="000000"/>
                <w:sz w:val="24"/>
                <w:szCs w:val="24"/>
              </w:rPr>
              <w:t xml:space="preserve">; наукове розуміння специфіки функціонування сучасної української літературної мови в </w:t>
            </w:r>
            <w:proofErr w:type="spellStart"/>
            <w:r>
              <w:rPr>
                <w:rFonts w:ascii="Times New Roman" w:eastAsia="Times New Roman" w:hAnsi="Times New Roman" w:cs="Times New Roman"/>
                <w:color w:val="000000"/>
                <w:sz w:val="24"/>
                <w:szCs w:val="24"/>
              </w:rPr>
              <w:t>масмедіа</w:t>
            </w:r>
            <w:proofErr w:type="spellEnd"/>
            <w:r>
              <w:rPr>
                <w:rFonts w:ascii="Times New Roman" w:eastAsia="Times New Roman" w:hAnsi="Times New Roman" w:cs="Times New Roman"/>
                <w:color w:val="000000"/>
                <w:sz w:val="24"/>
                <w:szCs w:val="24"/>
              </w:rPr>
              <w:t xml:space="preserve"> та сучасні концепції історії української й зарубіжної журналістики.</w:t>
            </w:r>
          </w:p>
          <w:p w14:paraId="2BA82EAB"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Методи, методики та технології</w:t>
            </w:r>
            <w:r>
              <w:rPr>
                <w:rFonts w:ascii="Times New Roman" w:eastAsia="Times New Roman" w:hAnsi="Times New Roman" w:cs="Times New Roman"/>
                <w:color w:val="000000"/>
                <w:sz w:val="24"/>
                <w:szCs w:val="24"/>
              </w:rPr>
              <w:t xml:space="preserve">: освітній процес базується на традиційних та новітніх методах, формах навчання й викладання: лекціях, дискусіях, лабораторних, практичних, семінарських заняттях, різних інтерактивних форматах; методики проєктно-орієнтованого та проблемно-орієнтованого навчання реалізуються із застосуванням кейс-методу, спеціальних методів аналізу </w:t>
            </w:r>
            <w:proofErr w:type="spellStart"/>
            <w:r>
              <w:rPr>
                <w:rFonts w:ascii="Times New Roman" w:eastAsia="Times New Roman" w:hAnsi="Times New Roman" w:cs="Times New Roman"/>
                <w:color w:val="000000"/>
                <w:sz w:val="24"/>
                <w:szCs w:val="24"/>
              </w:rPr>
              <w:t>медіатекстів</w:t>
            </w:r>
            <w:proofErr w:type="spellEnd"/>
            <w:r>
              <w:rPr>
                <w:rFonts w:ascii="Times New Roman" w:eastAsia="Times New Roman" w:hAnsi="Times New Roman" w:cs="Times New Roman"/>
                <w:color w:val="000000"/>
                <w:sz w:val="24"/>
                <w:szCs w:val="24"/>
              </w:rPr>
              <w:t xml:space="preserve"> (контент-, дискурс-, стилістичний, жанровий, комплексний та ін.), імітаційних ігор, </w:t>
            </w:r>
            <w:proofErr w:type="spellStart"/>
            <w:r>
              <w:rPr>
                <w:rFonts w:ascii="Times New Roman" w:eastAsia="Times New Roman" w:hAnsi="Times New Roman" w:cs="Times New Roman"/>
                <w:color w:val="000000"/>
                <w:sz w:val="24"/>
                <w:szCs w:val="24"/>
              </w:rPr>
              <w:t>фактчекінгу</w:t>
            </w:r>
            <w:proofErr w:type="spellEnd"/>
            <w:r>
              <w:rPr>
                <w:rFonts w:ascii="Times New Roman" w:eastAsia="Times New Roman" w:hAnsi="Times New Roman" w:cs="Times New Roman"/>
                <w:color w:val="000000"/>
                <w:sz w:val="24"/>
                <w:szCs w:val="24"/>
              </w:rPr>
              <w:t xml:space="preserve">, інтерв’ювання, редагування, мультимедійного </w:t>
            </w:r>
            <w:proofErr w:type="spellStart"/>
            <w:r>
              <w:rPr>
                <w:rFonts w:ascii="Times New Roman" w:eastAsia="Times New Roman" w:hAnsi="Times New Roman" w:cs="Times New Roman"/>
                <w:color w:val="000000"/>
                <w:sz w:val="24"/>
                <w:szCs w:val="24"/>
              </w:rPr>
              <w:t>сторителінгу</w:t>
            </w:r>
            <w:proofErr w:type="spellEnd"/>
            <w:r>
              <w:rPr>
                <w:rFonts w:ascii="Times New Roman" w:eastAsia="Times New Roman" w:hAnsi="Times New Roman" w:cs="Times New Roman"/>
                <w:color w:val="000000"/>
                <w:sz w:val="24"/>
                <w:szCs w:val="24"/>
              </w:rPr>
              <w:t xml:space="preserve">, моделювання ситуацій тощо; використовуються сучасні технології, цифрові освітні платформи, навчальні редакції, </w:t>
            </w:r>
            <w:r>
              <w:rPr>
                <w:rFonts w:ascii="Times New Roman" w:eastAsia="Times New Roman" w:hAnsi="Times New Roman" w:cs="Times New Roman"/>
                <w:color w:val="000000"/>
                <w:sz w:val="24"/>
                <w:szCs w:val="24"/>
              </w:rPr>
              <w:lastRenderedPageBreak/>
              <w:t xml:space="preserve">інструменти відео- й </w:t>
            </w:r>
            <w:proofErr w:type="spellStart"/>
            <w:r>
              <w:rPr>
                <w:rFonts w:ascii="Times New Roman" w:eastAsia="Times New Roman" w:hAnsi="Times New Roman" w:cs="Times New Roman"/>
                <w:color w:val="000000"/>
                <w:sz w:val="24"/>
                <w:szCs w:val="24"/>
              </w:rPr>
              <w:t>аудіомонтажу</w:t>
            </w:r>
            <w:proofErr w:type="spellEnd"/>
            <w:r>
              <w:rPr>
                <w:rFonts w:ascii="Times New Roman" w:eastAsia="Times New Roman" w:hAnsi="Times New Roman" w:cs="Times New Roman"/>
                <w:color w:val="000000"/>
                <w:sz w:val="24"/>
                <w:szCs w:val="24"/>
              </w:rPr>
              <w:t>, мобільної журналістики, візуалізації даних, роботи в соціальних мережах та ін.</w:t>
            </w:r>
          </w:p>
          <w:p w14:paraId="6E132518"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70C0"/>
                <w:sz w:val="24"/>
                <w:szCs w:val="24"/>
              </w:rPr>
            </w:pPr>
            <w:r>
              <w:rPr>
                <w:rFonts w:ascii="Times New Roman" w:eastAsia="Times New Roman" w:hAnsi="Times New Roman" w:cs="Times New Roman"/>
                <w:i/>
                <w:color w:val="000000"/>
                <w:sz w:val="24"/>
                <w:szCs w:val="24"/>
              </w:rPr>
              <w:t>Інструменти та обладнання</w:t>
            </w:r>
            <w:r>
              <w:rPr>
                <w:rFonts w:ascii="Times New Roman" w:eastAsia="Times New Roman" w:hAnsi="Times New Roman" w:cs="Times New Roman"/>
                <w:color w:val="000000"/>
                <w:sz w:val="24"/>
                <w:szCs w:val="24"/>
              </w:rPr>
              <w:t xml:space="preserve">: комп’ютери з професійним програмним забезпеченням для обробки тексту, фото, відео й аудіо; цифрові камери, мікрофони, освітлювальна техніка; </w:t>
            </w:r>
            <w:proofErr w:type="spellStart"/>
            <w:r>
              <w:rPr>
                <w:rFonts w:ascii="Times New Roman" w:eastAsia="Times New Roman" w:hAnsi="Times New Roman" w:cs="Times New Roman"/>
                <w:color w:val="000000"/>
                <w:sz w:val="24"/>
                <w:szCs w:val="24"/>
              </w:rPr>
              <w:t>телерадіостудія</w:t>
            </w:r>
            <w:proofErr w:type="spellEnd"/>
            <w:r>
              <w:rPr>
                <w:rFonts w:ascii="Times New Roman" w:eastAsia="Times New Roman" w:hAnsi="Times New Roman" w:cs="Times New Roman"/>
                <w:color w:val="000000"/>
                <w:sz w:val="24"/>
                <w:szCs w:val="24"/>
              </w:rPr>
              <w:t>, університетські мультимедійні редакції, платформи дистанційного навчання.</w:t>
            </w:r>
          </w:p>
        </w:tc>
      </w:tr>
      <w:tr w:rsidR="00F15696" w14:paraId="6D39BDCA" w14:textId="77777777">
        <w:trPr>
          <w:trHeight w:val="260"/>
        </w:trPr>
        <w:tc>
          <w:tcPr>
            <w:tcW w:w="2969" w:type="dxa"/>
          </w:tcPr>
          <w:p w14:paraId="0DF5D8F4"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Орієнтація освітньої програми</w:t>
            </w:r>
          </w:p>
        </w:tc>
        <w:tc>
          <w:tcPr>
            <w:tcW w:w="7521" w:type="dxa"/>
          </w:tcPr>
          <w:p w14:paraId="2B90CDF3"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Освітньо-професійна програма орієнтована на здобуття студентами професійних знань, умінь, навичок та </w:t>
            </w:r>
            <w:proofErr w:type="spellStart"/>
            <w:r>
              <w:rPr>
                <w:rFonts w:ascii="Times New Roman" w:eastAsia="Times New Roman" w:hAnsi="Times New Roman" w:cs="Times New Roman"/>
                <w:color w:val="000000"/>
                <w:sz w:val="24"/>
                <w:szCs w:val="24"/>
              </w:rPr>
              <w:t>компетентностей</w:t>
            </w:r>
            <w:proofErr w:type="spellEnd"/>
            <w:r>
              <w:rPr>
                <w:rFonts w:ascii="Times New Roman" w:eastAsia="Times New Roman" w:hAnsi="Times New Roman" w:cs="Times New Roman"/>
                <w:color w:val="000000"/>
                <w:sz w:val="24"/>
                <w:szCs w:val="24"/>
              </w:rPr>
              <w:t xml:space="preserve"> для успішного здійснення професійної діяльності в медіа.</w:t>
            </w:r>
          </w:p>
        </w:tc>
      </w:tr>
      <w:tr w:rsidR="00F15696" w14:paraId="5842B3F8" w14:textId="77777777">
        <w:trPr>
          <w:trHeight w:val="260"/>
        </w:trPr>
        <w:tc>
          <w:tcPr>
            <w:tcW w:w="2969" w:type="dxa"/>
          </w:tcPr>
          <w:p w14:paraId="5B32D868"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Основний фокус освітньої програми та спеціалізації</w:t>
            </w:r>
          </w:p>
        </w:tc>
        <w:tc>
          <w:tcPr>
            <w:tcW w:w="7521" w:type="dxa"/>
          </w:tcPr>
          <w:p w14:paraId="48A4E885"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Основний фокус освітньої програми «Журналістика» полягає в підготовці компетентного конкурентоздатного фахівця, який володіє базовими знаннями в галузі соціальних комунікацій, необхідні для здійснення професійної діяльності в традиційних і новітніх медіа; орієнтується в теорії й практиці друкованої, </w:t>
            </w:r>
            <w:proofErr w:type="spellStart"/>
            <w:r>
              <w:rPr>
                <w:rFonts w:ascii="Times New Roman" w:eastAsia="Times New Roman" w:hAnsi="Times New Roman" w:cs="Times New Roman"/>
                <w:color w:val="000000"/>
                <w:sz w:val="24"/>
                <w:szCs w:val="24"/>
              </w:rPr>
              <w:t>радійної</w:t>
            </w:r>
            <w:proofErr w:type="spellEnd"/>
            <w:r>
              <w:rPr>
                <w:rFonts w:ascii="Times New Roman" w:eastAsia="Times New Roman" w:hAnsi="Times New Roman" w:cs="Times New Roman"/>
                <w:color w:val="000000"/>
                <w:sz w:val="24"/>
                <w:szCs w:val="24"/>
              </w:rPr>
              <w:t xml:space="preserve">, телевізійної, онлайнової журналістики, історії української та зарубіжної журналістики, вміє на практиці застосовувати знання з </w:t>
            </w:r>
            <w:proofErr w:type="spellStart"/>
            <w:r>
              <w:rPr>
                <w:rFonts w:ascii="Times New Roman" w:eastAsia="Times New Roman" w:hAnsi="Times New Roman" w:cs="Times New Roman"/>
                <w:color w:val="000000"/>
                <w:sz w:val="24"/>
                <w:szCs w:val="24"/>
              </w:rPr>
              <w:t>медіалінгвістики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медіарегулювання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вебтехнологій</w:t>
            </w:r>
            <w:proofErr w:type="spellEnd"/>
            <w:r>
              <w:rPr>
                <w:rFonts w:ascii="Times New Roman" w:eastAsia="Times New Roman" w:hAnsi="Times New Roman" w:cs="Times New Roman"/>
                <w:color w:val="000000"/>
                <w:sz w:val="24"/>
                <w:szCs w:val="24"/>
              </w:rPr>
              <w:t xml:space="preserve"> в ЗМК; знає засади літературної творчості, філософії, історії України, що сприяє культурному розвитку творчої особистості, розумінню </w:t>
            </w:r>
            <w:proofErr w:type="spellStart"/>
            <w:r>
              <w:rPr>
                <w:rFonts w:ascii="Times New Roman" w:eastAsia="Times New Roman" w:hAnsi="Times New Roman" w:cs="Times New Roman"/>
                <w:color w:val="000000"/>
                <w:sz w:val="24"/>
                <w:szCs w:val="24"/>
              </w:rPr>
              <w:t>загальногуманістичних</w:t>
            </w:r>
            <w:proofErr w:type="spellEnd"/>
            <w:r>
              <w:rPr>
                <w:rFonts w:ascii="Times New Roman" w:eastAsia="Times New Roman" w:hAnsi="Times New Roman" w:cs="Times New Roman"/>
                <w:color w:val="000000"/>
                <w:sz w:val="24"/>
                <w:szCs w:val="24"/>
              </w:rPr>
              <w:t xml:space="preserve"> та етичних цінностей </w:t>
            </w:r>
            <w:proofErr w:type="spellStart"/>
            <w:r>
              <w:rPr>
                <w:rFonts w:ascii="Times New Roman" w:eastAsia="Times New Roman" w:hAnsi="Times New Roman" w:cs="Times New Roman"/>
                <w:color w:val="000000"/>
                <w:sz w:val="24"/>
                <w:szCs w:val="24"/>
              </w:rPr>
              <w:t>медійника</w:t>
            </w:r>
            <w:proofErr w:type="spellEnd"/>
            <w:r>
              <w:rPr>
                <w:rFonts w:ascii="Times New Roman" w:eastAsia="Times New Roman" w:hAnsi="Times New Roman" w:cs="Times New Roman"/>
                <w:color w:val="000000"/>
                <w:sz w:val="24"/>
                <w:szCs w:val="24"/>
              </w:rPr>
              <w:t xml:space="preserve">, тобто формуванню гармонійно розвиненого інтелектуального фахівця, здатного вирішувати спеціалізовані </w:t>
            </w:r>
            <w:proofErr w:type="spellStart"/>
            <w:r>
              <w:rPr>
                <w:rFonts w:ascii="Times New Roman" w:eastAsia="Times New Roman" w:hAnsi="Times New Roman" w:cs="Times New Roman"/>
                <w:color w:val="000000"/>
                <w:sz w:val="24"/>
                <w:szCs w:val="24"/>
              </w:rPr>
              <w:t>масмедійні</w:t>
            </w:r>
            <w:proofErr w:type="spellEnd"/>
            <w:r>
              <w:rPr>
                <w:rFonts w:ascii="Times New Roman" w:eastAsia="Times New Roman" w:hAnsi="Times New Roman" w:cs="Times New Roman"/>
                <w:color w:val="000000"/>
                <w:sz w:val="24"/>
                <w:szCs w:val="24"/>
              </w:rPr>
              <w:t xml:space="preserve"> завдання в складних умовах, адекватно реагувати на виклики часу.</w:t>
            </w:r>
          </w:p>
          <w:p w14:paraId="79790EE1"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343CC267"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Освітньо-професійна програма враховує фундаментальні й новітні </w:t>
            </w:r>
            <w:proofErr w:type="spellStart"/>
            <w:r>
              <w:rPr>
                <w:rFonts w:ascii="Times New Roman" w:eastAsia="Times New Roman" w:hAnsi="Times New Roman" w:cs="Times New Roman"/>
                <w:color w:val="000000"/>
                <w:sz w:val="24"/>
                <w:szCs w:val="24"/>
              </w:rPr>
              <w:t>журналістикознавчі</w:t>
            </w:r>
            <w:proofErr w:type="spellEnd"/>
            <w:r>
              <w:rPr>
                <w:rFonts w:ascii="Times New Roman" w:eastAsia="Times New Roman" w:hAnsi="Times New Roman" w:cs="Times New Roman"/>
                <w:color w:val="000000"/>
                <w:sz w:val="24"/>
                <w:szCs w:val="24"/>
              </w:rPr>
              <w:t xml:space="preserve"> розробки, актуальні </w:t>
            </w:r>
            <w:proofErr w:type="spellStart"/>
            <w:r>
              <w:rPr>
                <w:rFonts w:ascii="Times New Roman" w:eastAsia="Times New Roman" w:hAnsi="Times New Roman" w:cs="Times New Roman"/>
                <w:color w:val="000000"/>
                <w:sz w:val="24"/>
                <w:szCs w:val="24"/>
              </w:rPr>
              <w:t>соціальнокомунікаційні</w:t>
            </w:r>
            <w:proofErr w:type="spellEnd"/>
            <w:r>
              <w:rPr>
                <w:rFonts w:ascii="Times New Roman" w:eastAsia="Times New Roman" w:hAnsi="Times New Roman" w:cs="Times New Roman"/>
                <w:color w:val="000000"/>
                <w:sz w:val="24"/>
                <w:szCs w:val="24"/>
              </w:rPr>
              <w:t xml:space="preserve"> тенденції, ґрунтується на сучасних освітніх методиках, знаннях та індивідуальному досвіді науково-педагогічних працівників.</w:t>
            </w:r>
          </w:p>
          <w:p w14:paraId="19FABC37" w14:textId="77777777" w:rsidR="00F15696" w:rsidRDefault="00F15696">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
          <w:p w14:paraId="431358CE"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Ключові слова: журналістика, соціальні комунікації, теорія та практика журналістики, медіа, інформаційно-комунікаційні технології.</w:t>
            </w:r>
          </w:p>
        </w:tc>
      </w:tr>
      <w:tr w:rsidR="00F15696" w14:paraId="75369FE6" w14:textId="77777777">
        <w:trPr>
          <w:trHeight w:val="260"/>
        </w:trPr>
        <w:tc>
          <w:tcPr>
            <w:tcW w:w="2969" w:type="dxa"/>
          </w:tcPr>
          <w:p w14:paraId="11FF28D5"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Особливості програми</w:t>
            </w:r>
          </w:p>
        </w:tc>
        <w:tc>
          <w:tcPr>
            <w:tcW w:w="7521" w:type="dxa"/>
          </w:tcPr>
          <w:p w14:paraId="04CE30E6"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освітній програмі, яка передбачає здобуття фундаментальних і прикладних </w:t>
            </w:r>
            <w:proofErr w:type="spellStart"/>
            <w:r>
              <w:rPr>
                <w:rFonts w:ascii="Times New Roman" w:eastAsia="Times New Roman" w:hAnsi="Times New Roman" w:cs="Times New Roman"/>
                <w:color w:val="000000"/>
                <w:sz w:val="24"/>
                <w:szCs w:val="24"/>
              </w:rPr>
              <w:t>професійно</w:t>
            </w:r>
            <w:proofErr w:type="spellEnd"/>
            <w:r>
              <w:rPr>
                <w:rFonts w:ascii="Times New Roman" w:eastAsia="Times New Roman" w:hAnsi="Times New Roman" w:cs="Times New Roman"/>
                <w:color w:val="000000"/>
                <w:sz w:val="24"/>
                <w:szCs w:val="24"/>
              </w:rPr>
              <w:t xml:space="preserve"> орієнтованих знань, практичних навичок для розв’язання фахових завдань, передусім враховано потребу сучасного </w:t>
            </w:r>
            <w:proofErr w:type="spellStart"/>
            <w:r>
              <w:rPr>
                <w:rFonts w:ascii="Times New Roman" w:eastAsia="Times New Roman" w:hAnsi="Times New Roman" w:cs="Times New Roman"/>
                <w:color w:val="000000"/>
                <w:sz w:val="24"/>
                <w:szCs w:val="24"/>
              </w:rPr>
              <w:t>масмедійного</w:t>
            </w:r>
            <w:proofErr w:type="spellEnd"/>
            <w:r>
              <w:rPr>
                <w:rFonts w:ascii="Times New Roman" w:eastAsia="Times New Roman" w:hAnsi="Times New Roman" w:cs="Times New Roman"/>
                <w:color w:val="000000"/>
                <w:sz w:val="24"/>
                <w:szCs w:val="24"/>
              </w:rPr>
              <w:t xml:space="preserve"> ринку (зокрема й регіонального) в універсальних фахівцях, здатних висвітлювати широкий спектр суспільно-політичних проблем, ефективно працювати в різних медіа (друкованих, радіо-, </w:t>
            </w:r>
            <w:proofErr w:type="spellStart"/>
            <w:r>
              <w:rPr>
                <w:rFonts w:ascii="Times New Roman" w:eastAsia="Times New Roman" w:hAnsi="Times New Roman" w:cs="Times New Roman"/>
                <w:color w:val="000000"/>
                <w:sz w:val="24"/>
                <w:szCs w:val="24"/>
              </w:rPr>
              <w:t>теле</w:t>
            </w:r>
            <w:proofErr w:type="spellEnd"/>
            <w:r>
              <w:rPr>
                <w:rFonts w:ascii="Times New Roman" w:eastAsia="Times New Roman" w:hAnsi="Times New Roman" w:cs="Times New Roman"/>
                <w:color w:val="000000"/>
                <w:sz w:val="24"/>
                <w:szCs w:val="24"/>
              </w:rPr>
              <w:t xml:space="preserve">-, онлайн-), застосовуючи новітні технічні засоби. Специфіка програми зумовлена й </w:t>
            </w:r>
            <w:proofErr w:type="spellStart"/>
            <w:r>
              <w:rPr>
                <w:rFonts w:ascii="Times New Roman" w:eastAsia="Times New Roman" w:hAnsi="Times New Roman" w:cs="Times New Roman"/>
                <w:color w:val="000000"/>
                <w:sz w:val="24"/>
                <w:szCs w:val="24"/>
              </w:rPr>
              <w:t>поліетнічними</w:t>
            </w:r>
            <w:proofErr w:type="spellEnd"/>
            <w:r>
              <w:rPr>
                <w:rFonts w:ascii="Times New Roman" w:eastAsia="Times New Roman" w:hAnsi="Times New Roman" w:cs="Times New Roman"/>
                <w:color w:val="000000"/>
                <w:sz w:val="24"/>
                <w:szCs w:val="24"/>
              </w:rPr>
              <w:t xml:space="preserve"> мультикультурними особливостями Закарпаття як прикордонного регіону України, що межує з чотирма країнами Європейського Союзу та НАТО, тому значну увагу зосереджено на формуванні фахівця, що має навички толерантної комунікації з представниками різних соціальних груп, уміє висвітлювати питання, пов’язані з культурними, релігійними, </w:t>
            </w:r>
            <w:proofErr w:type="spellStart"/>
            <w:r>
              <w:rPr>
                <w:rFonts w:ascii="Times New Roman" w:eastAsia="Times New Roman" w:hAnsi="Times New Roman" w:cs="Times New Roman"/>
                <w:color w:val="000000"/>
                <w:sz w:val="24"/>
                <w:szCs w:val="24"/>
              </w:rPr>
              <w:t>мовними</w:t>
            </w:r>
            <w:proofErr w:type="spellEnd"/>
            <w:r>
              <w:rPr>
                <w:rFonts w:ascii="Times New Roman" w:eastAsia="Times New Roman" w:hAnsi="Times New Roman" w:cs="Times New Roman"/>
                <w:color w:val="000000"/>
                <w:sz w:val="24"/>
                <w:szCs w:val="24"/>
              </w:rPr>
              <w:t xml:space="preserve"> особливостями </w:t>
            </w:r>
            <w:proofErr w:type="spellStart"/>
            <w:r>
              <w:rPr>
                <w:rFonts w:ascii="Times New Roman" w:eastAsia="Times New Roman" w:hAnsi="Times New Roman" w:cs="Times New Roman"/>
                <w:color w:val="000000"/>
                <w:sz w:val="24"/>
                <w:szCs w:val="24"/>
              </w:rPr>
              <w:t>етноспільнот</w:t>
            </w:r>
            <w:proofErr w:type="spellEnd"/>
            <w:r>
              <w:rPr>
                <w:rFonts w:ascii="Times New Roman" w:eastAsia="Times New Roman" w:hAnsi="Times New Roman" w:cs="Times New Roman"/>
                <w:color w:val="000000"/>
                <w:sz w:val="24"/>
                <w:szCs w:val="24"/>
              </w:rPr>
              <w:t xml:space="preserve">, обізнаний з історичною специфікою краю. Своєрідність освітньої програми </w:t>
            </w:r>
            <w:r>
              <w:rPr>
                <w:rFonts w:ascii="Times New Roman" w:eastAsia="Times New Roman" w:hAnsi="Times New Roman" w:cs="Times New Roman"/>
                <w:color w:val="000000"/>
                <w:sz w:val="24"/>
                <w:szCs w:val="24"/>
              </w:rPr>
              <w:lastRenderedPageBreak/>
              <w:t xml:space="preserve">відображена у змісті навчальних дисциплін, орієнтації на вивчення досвіду загальноукраїнських і місцевих медіа, практиці здобувачів у всіх видах </w:t>
            </w:r>
            <w:proofErr w:type="spellStart"/>
            <w:r>
              <w:rPr>
                <w:rFonts w:ascii="Times New Roman" w:eastAsia="Times New Roman" w:hAnsi="Times New Roman" w:cs="Times New Roman"/>
                <w:color w:val="000000"/>
                <w:sz w:val="24"/>
                <w:szCs w:val="24"/>
              </w:rPr>
              <w:t>масмедіа</w:t>
            </w:r>
            <w:proofErr w:type="spellEnd"/>
            <w:r>
              <w:rPr>
                <w:rFonts w:ascii="Times New Roman" w:eastAsia="Times New Roman" w:hAnsi="Times New Roman" w:cs="Times New Roman"/>
                <w:color w:val="000000"/>
                <w:sz w:val="24"/>
                <w:szCs w:val="24"/>
              </w:rPr>
              <w:t xml:space="preserve">. При цьому акцент зроблено на новітніх медіа, сучасних методах роботи журналіста, особливостях його діяльності в умовах нестабільності, інформаційної агресії. Важливої особливістю програми є те, що вона вдосконалена в межах </w:t>
            </w:r>
            <w:proofErr w:type="spellStart"/>
            <w:r>
              <w:rPr>
                <w:rFonts w:ascii="Times New Roman" w:eastAsia="Times New Roman" w:hAnsi="Times New Roman" w:cs="Times New Roman"/>
                <w:color w:val="000000"/>
                <w:sz w:val="24"/>
                <w:szCs w:val="24"/>
              </w:rPr>
              <w:t>проєкту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Erasmus</w:t>
            </w:r>
            <w:proofErr w:type="spellEnd"/>
            <w:r>
              <w:rPr>
                <w:rFonts w:ascii="Times New Roman" w:eastAsia="Times New Roman" w:hAnsi="Times New Roman" w:cs="Times New Roman"/>
                <w:color w:val="000000"/>
                <w:sz w:val="24"/>
                <w:szCs w:val="24"/>
              </w:rPr>
              <w:t>+ KA2 «</w:t>
            </w:r>
            <w:proofErr w:type="spellStart"/>
            <w:r>
              <w:rPr>
                <w:rFonts w:ascii="Times New Roman" w:eastAsia="Times New Roman" w:hAnsi="Times New Roman" w:cs="Times New Roman"/>
                <w:color w:val="000000"/>
                <w:sz w:val="24"/>
                <w:szCs w:val="24"/>
              </w:rPr>
              <w:t>Journalism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Education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Democracy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Ukraine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Developing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Standards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Integrity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Professionalism</w:t>
            </w:r>
            <w:proofErr w:type="spellEnd"/>
            <w:r>
              <w:rPr>
                <w:rFonts w:ascii="Times New Roman" w:eastAsia="Times New Roman" w:hAnsi="Times New Roman" w:cs="Times New Roman"/>
                <w:color w:val="000000"/>
                <w:sz w:val="24"/>
                <w:szCs w:val="24"/>
              </w:rPr>
              <w:t xml:space="preserve">», узгоджена з новітніми європейськими підходами до університетської підготовки журналістів і постала в результаті спільної роботи з експертами з Великої Британії, Швеції, Ірландії, Нідерландів, Польщі та інших. </w:t>
            </w:r>
          </w:p>
        </w:tc>
      </w:tr>
      <w:tr w:rsidR="00F15696" w14:paraId="01021121" w14:textId="77777777">
        <w:trPr>
          <w:trHeight w:val="260"/>
        </w:trPr>
        <w:tc>
          <w:tcPr>
            <w:tcW w:w="10490" w:type="dxa"/>
            <w:gridSpan w:val="2"/>
            <w:shd w:val="clear" w:color="auto" w:fill="D9D9D9"/>
          </w:tcPr>
          <w:p w14:paraId="4BA12B2C" w14:textId="77777777" w:rsidR="00F15696" w:rsidRDefault="00ED134B">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 – Придатність випускників освітньої програми до працевлаштування та подальшого навчання</w:t>
            </w:r>
          </w:p>
        </w:tc>
      </w:tr>
      <w:tr w:rsidR="00F15696" w14:paraId="5744DD3C" w14:textId="77777777">
        <w:trPr>
          <w:trHeight w:val="260"/>
        </w:trPr>
        <w:tc>
          <w:tcPr>
            <w:tcW w:w="2969" w:type="dxa"/>
          </w:tcPr>
          <w:p w14:paraId="4757BFCF"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Придатність до працевлаштування</w:t>
            </w:r>
          </w:p>
        </w:tc>
        <w:tc>
          <w:tcPr>
            <w:tcW w:w="7521" w:type="dxa"/>
          </w:tcPr>
          <w:p w14:paraId="0C66311C"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Випускники програми можуть успішно працювати у сфері медіа, виконувати журналістську роботу, створювати й удосконалювати оригінальний професійний </w:t>
            </w:r>
            <w:proofErr w:type="spellStart"/>
            <w:r>
              <w:rPr>
                <w:rFonts w:ascii="Times New Roman" w:eastAsia="Times New Roman" w:hAnsi="Times New Roman" w:cs="Times New Roman"/>
                <w:color w:val="000000"/>
                <w:sz w:val="24"/>
                <w:szCs w:val="24"/>
              </w:rPr>
              <w:t>медіапродукт</w:t>
            </w:r>
            <w:proofErr w:type="spellEnd"/>
            <w:r>
              <w:rPr>
                <w:rFonts w:ascii="Times New Roman" w:eastAsia="Times New Roman" w:hAnsi="Times New Roman" w:cs="Times New Roman"/>
                <w:color w:val="000000"/>
                <w:sz w:val="24"/>
                <w:szCs w:val="24"/>
              </w:rPr>
              <w:t xml:space="preserve"> для всіх сучасних видів </w:t>
            </w:r>
            <w:proofErr w:type="spellStart"/>
            <w:r>
              <w:rPr>
                <w:rFonts w:ascii="Times New Roman" w:eastAsia="Times New Roman" w:hAnsi="Times New Roman" w:cs="Times New Roman"/>
                <w:color w:val="000000"/>
                <w:sz w:val="24"/>
                <w:szCs w:val="24"/>
              </w:rPr>
              <w:t>масмедіа</w:t>
            </w:r>
            <w:proofErr w:type="spellEnd"/>
            <w:r>
              <w:rPr>
                <w:rFonts w:ascii="Times New Roman" w:eastAsia="Times New Roman" w:hAnsi="Times New Roman" w:cs="Times New Roman"/>
                <w:color w:val="000000"/>
                <w:sz w:val="24"/>
                <w:szCs w:val="24"/>
              </w:rPr>
              <w:t xml:space="preserve">. Бакалавр журналістики може працювати як журналіст, кореспондент, </w:t>
            </w:r>
            <w:proofErr w:type="spellStart"/>
            <w:r>
              <w:rPr>
                <w:rFonts w:ascii="Times New Roman" w:eastAsia="Times New Roman" w:hAnsi="Times New Roman" w:cs="Times New Roman"/>
                <w:color w:val="000000"/>
                <w:sz w:val="24"/>
                <w:szCs w:val="24"/>
              </w:rPr>
              <w:t>телерадіоведучий</w:t>
            </w:r>
            <w:proofErr w:type="spellEnd"/>
            <w:r>
              <w:rPr>
                <w:rFonts w:ascii="Times New Roman" w:eastAsia="Times New Roman" w:hAnsi="Times New Roman" w:cs="Times New Roman"/>
                <w:color w:val="000000"/>
                <w:sz w:val="24"/>
                <w:szCs w:val="24"/>
              </w:rPr>
              <w:t xml:space="preserve">, літературний редактор у медіа, редактор відділу, адміністратор </w:t>
            </w:r>
            <w:proofErr w:type="spellStart"/>
            <w:r>
              <w:rPr>
                <w:rFonts w:ascii="Times New Roman" w:eastAsia="Times New Roman" w:hAnsi="Times New Roman" w:cs="Times New Roman"/>
                <w:color w:val="000000"/>
                <w:sz w:val="24"/>
                <w:szCs w:val="24"/>
              </w:rPr>
              <w:t>медіаресурсу</w:t>
            </w:r>
            <w:proofErr w:type="spellEnd"/>
            <w:r>
              <w:rPr>
                <w:rFonts w:ascii="Times New Roman" w:eastAsia="Times New Roman" w:hAnsi="Times New Roman" w:cs="Times New Roman"/>
                <w:color w:val="000000"/>
                <w:sz w:val="24"/>
                <w:szCs w:val="24"/>
              </w:rPr>
              <w:t xml:space="preserve">, фахівець із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тощо. </w:t>
            </w:r>
          </w:p>
          <w:p w14:paraId="4776B3FF"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Випускник здатен виконувати професійну роботу згідно з Національним класифікатором України: Класифікатором професій (ДК 003:2010 зі змінами № 10 від 25.10.2021 р., змінами № 13 від 16.01.2024 р.): </w:t>
            </w:r>
          </w:p>
          <w:p w14:paraId="2FE419A6"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2451.2 – журналіст; ведучий програми; редактор; </w:t>
            </w:r>
          </w:p>
          <w:p w14:paraId="5CB8D13E"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3472 – диктор; </w:t>
            </w:r>
          </w:p>
          <w:p w14:paraId="39400C7E"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1229.1 – прессекретар;</w:t>
            </w:r>
          </w:p>
          <w:p w14:paraId="692C16DC"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3131 – фотокореспондент;</w:t>
            </w:r>
          </w:p>
          <w:p w14:paraId="5B75F500"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shd w:val="clear" w:color="auto" w:fill="FF9900"/>
              </w:rPr>
            </w:pPr>
            <w:r>
              <w:rPr>
                <w:rFonts w:ascii="Times New Roman" w:eastAsia="Times New Roman" w:hAnsi="Times New Roman" w:cs="Times New Roman"/>
                <w:color w:val="000000"/>
                <w:sz w:val="24"/>
                <w:szCs w:val="24"/>
              </w:rPr>
              <w:t>4143 – коректор (коригування текстів).</w:t>
            </w:r>
          </w:p>
        </w:tc>
      </w:tr>
      <w:tr w:rsidR="00F15696" w14:paraId="323C804A" w14:textId="77777777">
        <w:trPr>
          <w:trHeight w:val="260"/>
        </w:trPr>
        <w:tc>
          <w:tcPr>
            <w:tcW w:w="2969" w:type="dxa"/>
          </w:tcPr>
          <w:p w14:paraId="07E837A5"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Подальше навчання</w:t>
            </w:r>
          </w:p>
        </w:tc>
        <w:tc>
          <w:tcPr>
            <w:tcW w:w="7521" w:type="dxa"/>
          </w:tcPr>
          <w:p w14:paraId="72AB572E"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Навчання на другому (магістерському) рівні вищої освіти.</w:t>
            </w:r>
          </w:p>
        </w:tc>
      </w:tr>
      <w:tr w:rsidR="00F15696" w14:paraId="1ABACF0E" w14:textId="77777777">
        <w:trPr>
          <w:trHeight w:val="260"/>
        </w:trPr>
        <w:tc>
          <w:tcPr>
            <w:tcW w:w="10490" w:type="dxa"/>
            <w:gridSpan w:val="2"/>
            <w:shd w:val="clear" w:color="auto" w:fill="D9D9D9"/>
          </w:tcPr>
          <w:p w14:paraId="56126508" w14:textId="77777777" w:rsidR="00F15696" w:rsidRDefault="00ED134B">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5 – Викладання та оцінювання</w:t>
            </w:r>
          </w:p>
        </w:tc>
      </w:tr>
      <w:tr w:rsidR="00F15696" w14:paraId="0FA366F3" w14:textId="77777777">
        <w:trPr>
          <w:trHeight w:val="260"/>
        </w:trPr>
        <w:tc>
          <w:tcPr>
            <w:tcW w:w="2969" w:type="dxa"/>
          </w:tcPr>
          <w:p w14:paraId="0BA61C30"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Викладання та навчання</w:t>
            </w:r>
          </w:p>
        </w:tc>
        <w:tc>
          <w:tcPr>
            <w:tcW w:w="7521" w:type="dxa"/>
          </w:tcPr>
          <w:p w14:paraId="7E941794"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Студентоцентроване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професійно</w:t>
            </w:r>
            <w:proofErr w:type="spellEnd"/>
            <w:r>
              <w:rPr>
                <w:rFonts w:ascii="Times New Roman" w:eastAsia="Times New Roman" w:hAnsi="Times New Roman" w:cs="Times New Roman"/>
                <w:color w:val="000000"/>
                <w:sz w:val="24"/>
                <w:szCs w:val="24"/>
              </w:rPr>
              <w:t xml:space="preserve"> й проблемно орієнтоване, комунікативно спрямоване навчання, самонавчання, індивідуально-творчий підхід, можливість рухатися у формуванні </w:t>
            </w:r>
            <w:proofErr w:type="spellStart"/>
            <w:r>
              <w:rPr>
                <w:rFonts w:ascii="Times New Roman" w:eastAsia="Times New Roman" w:hAnsi="Times New Roman" w:cs="Times New Roman"/>
                <w:color w:val="000000"/>
                <w:sz w:val="24"/>
                <w:szCs w:val="24"/>
              </w:rPr>
              <w:t>компетентностей</w:t>
            </w:r>
            <w:proofErr w:type="spellEnd"/>
            <w:r>
              <w:rPr>
                <w:rFonts w:ascii="Times New Roman" w:eastAsia="Times New Roman" w:hAnsi="Times New Roman" w:cs="Times New Roman"/>
                <w:color w:val="000000"/>
                <w:sz w:val="24"/>
                <w:szCs w:val="24"/>
              </w:rPr>
              <w:t xml:space="preserve"> за індивідуальною освітньою траєкторією, опанування фаху через навчальні та виробничі практики в усіх видах медіа, розвиток когнітивних здібностей та навичок за допомогою виконання творчих проєктів, курсових досліджень, кваліфікаційної роботи.</w:t>
            </w:r>
          </w:p>
          <w:p w14:paraId="1259872C"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Викладання базується на універсальній методології вищої школи, сучасних теоретико-прикладних засадах соціальних комунікацій, </w:t>
            </w:r>
            <w:proofErr w:type="spellStart"/>
            <w:r>
              <w:rPr>
                <w:rFonts w:ascii="Times New Roman" w:eastAsia="Times New Roman" w:hAnsi="Times New Roman" w:cs="Times New Roman"/>
                <w:color w:val="000000"/>
                <w:sz w:val="24"/>
                <w:szCs w:val="24"/>
              </w:rPr>
              <w:t>медіалінгвістики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журналістикознавства</w:t>
            </w:r>
            <w:proofErr w:type="spellEnd"/>
            <w:r>
              <w:rPr>
                <w:rFonts w:ascii="Times New Roman" w:eastAsia="Times New Roman" w:hAnsi="Times New Roman" w:cs="Times New Roman"/>
                <w:color w:val="000000"/>
                <w:sz w:val="24"/>
                <w:szCs w:val="24"/>
              </w:rPr>
              <w:t xml:space="preserve">, теорії і практики друкованої, </w:t>
            </w:r>
            <w:proofErr w:type="spellStart"/>
            <w:r>
              <w:rPr>
                <w:rFonts w:ascii="Times New Roman" w:eastAsia="Times New Roman" w:hAnsi="Times New Roman" w:cs="Times New Roman"/>
                <w:color w:val="000000"/>
                <w:sz w:val="24"/>
                <w:szCs w:val="24"/>
              </w:rPr>
              <w:t>радійної</w:t>
            </w:r>
            <w:proofErr w:type="spellEnd"/>
            <w:r>
              <w:rPr>
                <w:rFonts w:ascii="Times New Roman" w:eastAsia="Times New Roman" w:hAnsi="Times New Roman" w:cs="Times New Roman"/>
                <w:color w:val="000000"/>
                <w:sz w:val="24"/>
                <w:szCs w:val="24"/>
              </w:rPr>
              <w:t xml:space="preserve">, телевізійної, онлайнової журналістики, а також на врахуванні актуальних потреб </w:t>
            </w:r>
            <w:proofErr w:type="spellStart"/>
            <w:r>
              <w:rPr>
                <w:rFonts w:ascii="Times New Roman" w:eastAsia="Times New Roman" w:hAnsi="Times New Roman" w:cs="Times New Roman"/>
                <w:color w:val="000000"/>
                <w:sz w:val="24"/>
                <w:szCs w:val="24"/>
              </w:rPr>
              <w:t>медіагалузі</w:t>
            </w:r>
            <w:proofErr w:type="spellEnd"/>
            <w:r>
              <w:rPr>
                <w:rFonts w:ascii="Times New Roman" w:eastAsia="Times New Roman" w:hAnsi="Times New Roman" w:cs="Times New Roman"/>
                <w:color w:val="000000"/>
                <w:sz w:val="24"/>
                <w:szCs w:val="24"/>
              </w:rPr>
              <w:t xml:space="preserve"> України. </w:t>
            </w:r>
          </w:p>
        </w:tc>
      </w:tr>
      <w:tr w:rsidR="00F15696" w14:paraId="3D2727AA" w14:textId="77777777">
        <w:trPr>
          <w:trHeight w:val="260"/>
        </w:trPr>
        <w:tc>
          <w:tcPr>
            <w:tcW w:w="2969" w:type="dxa"/>
          </w:tcPr>
          <w:p w14:paraId="0AB12217"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Оцінювання</w:t>
            </w:r>
          </w:p>
        </w:tc>
        <w:tc>
          <w:tcPr>
            <w:tcW w:w="7521" w:type="dxa"/>
          </w:tcPr>
          <w:p w14:paraId="48758D78"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Накопичувальна </w:t>
            </w:r>
            <w:proofErr w:type="spellStart"/>
            <w:r>
              <w:rPr>
                <w:rFonts w:ascii="Times New Roman" w:eastAsia="Times New Roman" w:hAnsi="Times New Roman" w:cs="Times New Roman"/>
                <w:color w:val="000000"/>
                <w:sz w:val="24"/>
                <w:szCs w:val="24"/>
              </w:rPr>
              <w:t>бально</w:t>
            </w:r>
            <w:proofErr w:type="spellEnd"/>
            <w:r>
              <w:rPr>
                <w:rFonts w:ascii="Times New Roman" w:eastAsia="Times New Roman" w:hAnsi="Times New Roman" w:cs="Times New Roman"/>
                <w:color w:val="000000"/>
                <w:sz w:val="24"/>
                <w:szCs w:val="24"/>
              </w:rPr>
              <w:t xml:space="preserve">-рейтингова система, що передбачає оцінювання студентів за всі види аудиторної та </w:t>
            </w:r>
            <w:proofErr w:type="spellStart"/>
            <w:r>
              <w:rPr>
                <w:rFonts w:ascii="Times New Roman" w:eastAsia="Times New Roman" w:hAnsi="Times New Roman" w:cs="Times New Roman"/>
                <w:color w:val="000000"/>
                <w:sz w:val="24"/>
                <w:szCs w:val="24"/>
              </w:rPr>
              <w:t>позааудиторної</w:t>
            </w:r>
            <w:proofErr w:type="spellEnd"/>
            <w:r>
              <w:rPr>
                <w:rFonts w:ascii="Times New Roman" w:eastAsia="Times New Roman" w:hAnsi="Times New Roman" w:cs="Times New Roman"/>
                <w:color w:val="000000"/>
                <w:sz w:val="24"/>
                <w:szCs w:val="24"/>
              </w:rPr>
              <w:t xml:space="preserve"> навчальної діяльності, спрямовані на опанування навчального </w:t>
            </w:r>
            <w:r>
              <w:rPr>
                <w:rFonts w:ascii="Times New Roman" w:eastAsia="Times New Roman" w:hAnsi="Times New Roman" w:cs="Times New Roman"/>
                <w:color w:val="000000"/>
                <w:sz w:val="24"/>
                <w:szCs w:val="24"/>
              </w:rPr>
              <w:lastRenderedPageBreak/>
              <w:t>навантаження з освітньої програми: поточний, модульний, підсумковий контроль; усні та письмові екзамени, колоквіуми, заліки, захисти курсових досліджень і кваліфікаційної роботи бакалавра.</w:t>
            </w:r>
          </w:p>
          <w:p w14:paraId="60C10883"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Поточне та підсумкове оцінювання знань відбувається на засадах </w:t>
            </w:r>
            <w:proofErr w:type="spellStart"/>
            <w:r>
              <w:rPr>
                <w:rFonts w:ascii="Times New Roman" w:eastAsia="Times New Roman" w:hAnsi="Times New Roman" w:cs="Times New Roman"/>
                <w:color w:val="000000"/>
                <w:sz w:val="24"/>
                <w:szCs w:val="24"/>
              </w:rPr>
              <w:t>студентоорієнтованого</w:t>
            </w:r>
            <w:proofErr w:type="spellEnd"/>
            <w:r>
              <w:rPr>
                <w:rFonts w:ascii="Times New Roman" w:eastAsia="Times New Roman" w:hAnsi="Times New Roman" w:cs="Times New Roman"/>
                <w:color w:val="000000"/>
                <w:sz w:val="24"/>
                <w:szCs w:val="24"/>
              </w:rPr>
              <w:t xml:space="preserve"> особистісного підходу з використанням сучасних </w:t>
            </w:r>
            <w:proofErr w:type="spellStart"/>
            <w:r>
              <w:rPr>
                <w:rFonts w:ascii="Times New Roman" w:eastAsia="Times New Roman" w:hAnsi="Times New Roman" w:cs="Times New Roman"/>
                <w:color w:val="000000"/>
                <w:sz w:val="24"/>
                <w:szCs w:val="24"/>
              </w:rPr>
              <w:t>методик</w:t>
            </w:r>
            <w:proofErr w:type="spellEnd"/>
            <w:r>
              <w:rPr>
                <w:rFonts w:ascii="Times New Roman" w:eastAsia="Times New Roman" w:hAnsi="Times New Roman" w:cs="Times New Roman"/>
                <w:color w:val="000000"/>
                <w:sz w:val="24"/>
                <w:szCs w:val="24"/>
              </w:rPr>
              <w:t xml:space="preserve"> та практик. 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«Ужгородський національний університет» </w:t>
            </w:r>
            <w:hyperlink r:id="rId8">
              <w:r>
                <w:rPr>
                  <w:rFonts w:ascii="Times New Roman" w:eastAsia="Times New Roman" w:hAnsi="Times New Roman" w:cs="Times New Roman"/>
                  <w:color w:val="0000FF"/>
                  <w:sz w:val="24"/>
                  <w:szCs w:val="24"/>
                  <w:u w:val="single"/>
                </w:rPr>
                <w:t>https://www.uzhnu.edu.ua/uk/infocentre/get/31357</w:t>
              </w:r>
            </w:hyperlink>
            <w:r>
              <w:rPr>
                <w:rFonts w:ascii="Times New Roman" w:eastAsia="Times New Roman" w:hAnsi="Times New Roman" w:cs="Times New Roman"/>
                <w:color w:val="000000"/>
                <w:sz w:val="24"/>
                <w:szCs w:val="24"/>
              </w:rPr>
              <w:t xml:space="preserve">, Положенням про порядок та методику проведення семестрових (курсових) екзаменів і заліків </w:t>
            </w:r>
            <w:hyperlink r:id="rId9">
              <w:r>
                <w:rPr>
                  <w:rFonts w:ascii="Times New Roman" w:eastAsia="Times New Roman" w:hAnsi="Times New Roman" w:cs="Times New Roman"/>
                  <w:color w:val="0000FF"/>
                  <w:sz w:val="24"/>
                  <w:szCs w:val="24"/>
                  <w:u w:val="single"/>
                </w:rPr>
                <w:t>https://www.uzhnu.edu.ua/uk/infocentre/get/5952</w:t>
              </w:r>
            </w:hyperlink>
            <w:r>
              <w:rPr>
                <w:rFonts w:ascii="Times New Roman" w:eastAsia="Times New Roman" w:hAnsi="Times New Roman" w:cs="Times New Roman"/>
                <w:color w:val="000000"/>
                <w:sz w:val="24"/>
                <w:szCs w:val="24"/>
              </w:rPr>
              <w:t xml:space="preserve">, Положенням про атестацію здобувачів вищої освіти та екзаменаційну комісію у Державному вищому навчальному закладі «Ужгородський національний університет» </w:t>
            </w:r>
            <w:hyperlink r:id="rId10">
              <w:r>
                <w:rPr>
                  <w:rFonts w:ascii="Times New Roman" w:eastAsia="Times New Roman" w:hAnsi="Times New Roman" w:cs="Times New Roman"/>
                  <w:color w:val="0000FF"/>
                  <w:sz w:val="24"/>
                  <w:szCs w:val="24"/>
                  <w:u w:val="single"/>
                </w:rPr>
                <w:t>https://www.uzhnu.edu.ua/uk/infocentre/get/11070</w:t>
              </w:r>
            </w:hyperlink>
            <w:r>
              <w:rPr>
                <w:rFonts w:ascii="Times New Roman" w:eastAsia="Times New Roman" w:hAnsi="Times New Roman" w:cs="Times New Roman"/>
                <w:color w:val="000000"/>
                <w:sz w:val="24"/>
                <w:szCs w:val="24"/>
              </w:rPr>
              <w:t xml:space="preserve"> з дотриманням норм академічної доброчесності відповідно до Положення про академічну доброчесність в Ужгородському національному університеті </w:t>
            </w:r>
          </w:p>
          <w:p w14:paraId="68707436" w14:textId="77777777" w:rsidR="00F15696" w:rsidRDefault="0004517F">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hyperlink r:id="rId11">
              <w:r w:rsidR="00ED134B">
                <w:rPr>
                  <w:rFonts w:ascii="Times New Roman" w:eastAsia="Times New Roman" w:hAnsi="Times New Roman" w:cs="Times New Roman"/>
                  <w:color w:val="0000FF"/>
                  <w:sz w:val="24"/>
                  <w:szCs w:val="24"/>
                  <w:u w:val="single"/>
                </w:rPr>
                <w:t>https://www.uzhnu.edu.ua/uk/infocentre/get/12223</w:t>
              </w:r>
            </w:hyperlink>
            <w:r w:rsidR="00ED134B">
              <w:rPr>
                <w:rFonts w:ascii="Times New Roman" w:eastAsia="Times New Roman" w:hAnsi="Times New Roman" w:cs="Times New Roman"/>
                <w:color w:val="000000"/>
                <w:sz w:val="24"/>
                <w:szCs w:val="24"/>
              </w:rPr>
              <w:t xml:space="preserve">. </w:t>
            </w:r>
            <w:proofErr w:type="spellStart"/>
            <w:r w:rsidR="00ED134B">
              <w:rPr>
                <w:rFonts w:ascii="Times New Roman" w:eastAsia="Times New Roman" w:hAnsi="Times New Roman" w:cs="Times New Roman"/>
                <w:color w:val="000000"/>
                <w:sz w:val="24"/>
                <w:szCs w:val="24"/>
              </w:rPr>
              <w:t>Перезарахування</w:t>
            </w:r>
            <w:proofErr w:type="spellEnd"/>
            <w:r w:rsidR="00ED134B">
              <w:rPr>
                <w:rFonts w:ascii="Times New Roman" w:eastAsia="Times New Roman" w:hAnsi="Times New Roman" w:cs="Times New Roman"/>
                <w:color w:val="000000"/>
                <w:sz w:val="24"/>
                <w:szCs w:val="24"/>
              </w:rPr>
              <w:t xml:space="preserve"> кредитів відбувається на основі Положення про визнання (</w:t>
            </w:r>
            <w:proofErr w:type="spellStart"/>
            <w:r w:rsidR="00ED134B">
              <w:rPr>
                <w:rFonts w:ascii="Times New Roman" w:eastAsia="Times New Roman" w:hAnsi="Times New Roman" w:cs="Times New Roman"/>
                <w:color w:val="000000"/>
                <w:sz w:val="24"/>
                <w:szCs w:val="24"/>
              </w:rPr>
              <w:t>перезарахування</w:t>
            </w:r>
            <w:proofErr w:type="spellEnd"/>
            <w:r w:rsidR="00ED134B">
              <w:rPr>
                <w:rFonts w:ascii="Times New Roman" w:eastAsia="Times New Roman" w:hAnsi="Times New Roman" w:cs="Times New Roman"/>
                <w:color w:val="000000"/>
                <w:sz w:val="24"/>
                <w:szCs w:val="24"/>
              </w:rPr>
              <w:t xml:space="preserve">)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2">
              <w:r w:rsidR="00ED134B">
                <w:rPr>
                  <w:rFonts w:ascii="Times New Roman" w:eastAsia="Times New Roman" w:hAnsi="Times New Roman" w:cs="Times New Roman"/>
                  <w:color w:val="0000FF"/>
                  <w:sz w:val="24"/>
                  <w:szCs w:val="24"/>
                  <w:u w:val="single"/>
                </w:rPr>
                <w:t>https://www.uzhnu.edu.ua/uk/infocentre/get/20131</w:t>
              </w:r>
            </w:hyperlink>
            <w:r w:rsidR="00ED134B">
              <w:rPr>
                <w:rFonts w:ascii="Times New Roman" w:eastAsia="Times New Roman" w:hAnsi="Times New Roman" w:cs="Times New Roman"/>
                <w:color w:val="000000"/>
                <w:sz w:val="24"/>
                <w:szCs w:val="24"/>
              </w:rPr>
              <w:t xml:space="preserve">. Процедура оцінювання здобувачів вищої освіти також враховує результати неформальної та/або </w:t>
            </w:r>
            <w:proofErr w:type="spellStart"/>
            <w:r w:rsidR="00ED134B">
              <w:rPr>
                <w:rFonts w:ascii="Times New Roman" w:eastAsia="Times New Roman" w:hAnsi="Times New Roman" w:cs="Times New Roman"/>
                <w:color w:val="000000"/>
                <w:sz w:val="24"/>
                <w:szCs w:val="24"/>
              </w:rPr>
              <w:t>інформальної</w:t>
            </w:r>
            <w:proofErr w:type="spellEnd"/>
            <w:r w:rsidR="00ED134B">
              <w:rPr>
                <w:rFonts w:ascii="Times New Roman" w:eastAsia="Times New Roman" w:hAnsi="Times New Roman" w:cs="Times New Roman"/>
                <w:color w:val="000000"/>
                <w:sz w:val="24"/>
                <w:szCs w:val="24"/>
              </w:rPr>
              <w:t xml:space="preserve"> освіти відповідно до Положення про порядок визнання в Державному вищому навчальному закладі «Ужгородський національний університет» результатів навчання, здобутих у неформальній та/або </w:t>
            </w:r>
            <w:proofErr w:type="spellStart"/>
            <w:r w:rsidR="00ED134B">
              <w:rPr>
                <w:rFonts w:ascii="Times New Roman" w:eastAsia="Times New Roman" w:hAnsi="Times New Roman" w:cs="Times New Roman"/>
                <w:color w:val="000000"/>
                <w:sz w:val="24"/>
                <w:szCs w:val="24"/>
              </w:rPr>
              <w:t>інформальній</w:t>
            </w:r>
            <w:proofErr w:type="spellEnd"/>
            <w:r w:rsidR="00ED134B">
              <w:rPr>
                <w:rFonts w:ascii="Times New Roman" w:eastAsia="Times New Roman" w:hAnsi="Times New Roman" w:cs="Times New Roman"/>
                <w:color w:val="000000"/>
                <w:sz w:val="24"/>
                <w:szCs w:val="24"/>
              </w:rPr>
              <w:t xml:space="preserve"> освіті </w:t>
            </w:r>
            <w:hyperlink r:id="rId13">
              <w:r w:rsidR="00ED134B">
                <w:rPr>
                  <w:rFonts w:ascii="Times New Roman" w:eastAsia="Times New Roman" w:hAnsi="Times New Roman" w:cs="Times New Roman"/>
                  <w:color w:val="0000FF"/>
                  <w:sz w:val="24"/>
                  <w:szCs w:val="24"/>
                  <w:u w:val="single"/>
                </w:rPr>
                <w:t>https://www.uzhnu.edu.ua/uk/infocentre/get/22966</w:t>
              </w:r>
            </w:hyperlink>
            <w:r w:rsidR="00ED134B">
              <w:rPr>
                <w:rFonts w:ascii="Times New Roman" w:eastAsia="Times New Roman" w:hAnsi="Times New Roman" w:cs="Times New Roman"/>
                <w:color w:val="000000"/>
                <w:sz w:val="24"/>
                <w:szCs w:val="24"/>
              </w:rPr>
              <w:t xml:space="preserve">. У ЗВО є чітка процедура розгляду апеляцій здобувачів вищої освіти, представлена в Положенні про порядок застосування заходів з врегулювання конфліктів та спорів (суперечок) у діяльності співробітників та здобувачів вищої освіти в Державного вищого навчального закладу «Ужгородський національний університет» </w:t>
            </w:r>
            <w:hyperlink r:id="rId14">
              <w:r w:rsidR="00ED134B">
                <w:rPr>
                  <w:rFonts w:ascii="Times New Roman" w:eastAsia="Times New Roman" w:hAnsi="Times New Roman" w:cs="Times New Roman"/>
                  <w:color w:val="0000FF"/>
                  <w:sz w:val="24"/>
                  <w:szCs w:val="24"/>
                  <w:u w:val="single"/>
                </w:rPr>
                <w:t>https://www.uzhnu.edu.ua/uk/infocentre/get/22964</w:t>
              </w:r>
            </w:hyperlink>
            <w:r w:rsidR="00ED134B">
              <w:rPr>
                <w:rFonts w:ascii="Times New Roman" w:eastAsia="Times New Roman" w:hAnsi="Times New Roman" w:cs="Times New Roman"/>
                <w:color w:val="000000"/>
                <w:sz w:val="24"/>
                <w:szCs w:val="24"/>
              </w:rPr>
              <w:t xml:space="preserve"> та Положенні про порядок оскарження результатів (апеляція) оцінювання в Державному вищому навчальному закладі «Ужгородський національний університет» </w:t>
            </w:r>
            <w:hyperlink r:id="rId15">
              <w:r w:rsidR="00ED134B">
                <w:rPr>
                  <w:rFonts w:ascii="Times New Roman" w:eastAsia="Times New Roman" w:hAnsi="Times New Roman" w:cs="Times New Roman"/>
                  <w:color w:val="0000FF"/>
                  <w:sz w:val="24"/>
                  <w:szCs w:val="24"/>
                  <w:u w:val="single"/>
                </w:rPr>
                <w:t>https://www.uzhnu.edu.ua/uk/infocentre/get/22967</w:t>
              </w:r>
            </w:hyperlink>
            <w:r w:rsidR="00ED134B">
              <w:rPr>
                <w:rFonts w:ascii="Times New Roman" w:eastAsia="Times New Roman" w:hAnsi="Times New Roman" w:cs="Times New Roman"/>
                <w:color w:val="000000"/>
                <w:sz w:val="24"/>
                <w:szCs w:val="24"/>
              </w:rPr>
              <w:t xml:space="preserve">. </w:t>
            </w:r>
          </w:p>
        </w:tc>
      </w:tr>
      <w:tr w:rsidR="00F15696" w14:paraId="2C7D4A2B" w14:textId="77777777">
        <w:trPr>
          <w:trHeight w:val="260"/>
        </w:trPr>
        <w:tc>
          <w:tcPr>
            <w:tcW w:w="10490" w:type="dxa"/>
            <w:gridSpan w:val="2"/>
            <w:shd w:val="clear" w:color="auto" w:fill="D9D9D9"/>
          </w:tcPr>
          <w:p w14:paraId="22297BC0" w14:textId="77777777" w:rsidR="00F15696" w:rsidRDefault="00ED134B">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6 – Програмні компетентності</w:t>
            </w:r>
          </w:p>
        </w:tc>
      </w:tr>
      <w:tr w:rsidR="00F15696" w14:paraId="31E44096" w14:textId="77777777">
        <w:trPr>
          <w:trHeight w:val="260"/>
        </w:trPr>
        <w:tc>
          <w:tcPr>
            <w:tcW w:w="2969" w:type="dxa"/>
          </w:tcPr>
          <w:p w14:paraId="5D933028"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Інтегральна компетентність</w:t>
            </w:r>
          </w:p>
        </w:tc>
        <w:tc>
          <w:tcPr>
            <w:tcW w:w="7521" w:type="dxa"/>
          </w:tcPr>
          <w:p w14:paraId="72AB54E1"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Здатність розв’язувати складні спеціалізовані завдання та практичні проблеми в галузі соціальних комунікацій, що передбачає застосування положень і методів </w:t>
            </w:r>
            <w:proofErr w:type="spellStart"/>
            <w:r>
              <w:rPr>
                <w:rFonts w:ascii="Times New Roman" w:eastAsia="Times New Roman" w:hAnsi="Times New Roman" w:cs="Times New Roman"/>
                <w:color w:val="000000"/>
                <w:sz w:val="24"/>
                <w:szCs w:val="24"/>
              </w:rPr>
              <w:t>соціальнокомунікаційних</w:t>
            </w:r>
            <w:proofErr w:type="spellEnd"/>
            <w:r>
              <w:rPr>
                <w:rFonts w:ascii="Times New Roman" w:eastAsia="Times New Roman" w:hAnsi="Times New Roman" w:cs="Times New Roman"/>
                <w:color w:val="000000"/>
                <w:sz w:val="24"/>
                <w:szCs w:val="24"/>
              </w:rPr>
              <w:t xml:space="preserve"> та інших наук і характеризується невизначеністю умов.</w:t>
            </w:r>
          </w:p>
        </w:tc>
      </w:tr>
      <w:tr w:rsidR="00F15696" w14:paraId="64C1A9A7" w14:textId="77777777">
        <w:trPr>
          <w:trHeight w:val="260"/>
        </w:trPr>
        <w:tc>
          <w:tcPr>
            <w:tcW w:w="2969" w:type="dxa"/>
          </w:tcPr>
          <w:p w14:paraId="1C8E9648"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Загальні компетентності (ЗК)</w:t>
            </w:r>
          </w:p>
        </w:tc>
        <w:tc>
          <w:tcPr>
            <w:tcW w:w="7521" w:type="dxa"/>
          </w:tcPr>
          <w:p w14:paraId="25280F31"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ЗК01. Здатність застосовувати знання в практичних ситуаціях.</w:t>
            </w:r>
          </w:p>
          <w:p w14:paraId="0CDB85C6"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ЗК02. Знання та розуміння предметної галузі та розуміння професійної діяльності.</w:t>
            </w:r>
          </w:p>
          <w:p w14:paraId="5CA7AE88"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ЗК03. Здатність бути критичним і самокритичним.</w:t>
            </w:r>
          </w:p>
          <w:p w14:paraId="27DF7AB0"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ЗК04. Здатність до пошуку, оброблення та аналізу інформації з різних джерел.</w:t>
            </w:r>
          </w:p>
          <w:p w14:paraId="43727F43"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ЗК05. Навички використання інформаційних і комунікаційних технологій.</w:t>
            </w:r>
          </w:p>
          <w:p w14:paraId="1A891891"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ЗК06. Здатність до адаптації та дії в новій ситуації.</w:t>
            </w:r>
          </w:p>
          <w:p w14:paraId="18802362"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ЗК07. Здатність працювати в команді.</w:t>
            </w:r>
          </w:p>
          <w:p w14:paraId="06DA1CA1"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ЗК08. Здатність навчатися і оволодівати сучасними знаннями.</w:t>
            </w:r>
          </w:p>
          <w:p w14:paraId="7888FE8A"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ЗК09.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3A99DADC"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ЗК10.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галузі, її місця в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3B6E04F6"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ЗК11. Здатність спілкуватися державною мовою.</w:t>
            </w:r>
          </w:p>
          <w:p w14:paraId="06C11F72"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ЗК12. Здатність спілкуватися іноземною мовою.</w:t>
            </w:r>
          </w:p>
          <w:p w14:paraId="659E16BF"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ЗК13. Здатність ухвалювати рішення та діяти, дотримуючись принципу неприпустимості корупції та будь-яких інших проявів </w:t>
            </w:r>
            <w:proofErr w:type="spellStart"/>
            <w:r>
              <w:rPr>
                <w:rFonts w:ascii="Times New Roman" w:eastAsia="Times New Roman" w:hAnsi="Times New Roman" w:cs="Times New Roman"/>
                <w:color w:val="000000"/>
                <w:sz w:val="24"/>
                <w:szCs w:val="24"/>
              </w:rPr>
              <w:t>недоброчесності</w:t>
            </w:r>
            <w:proofErr w:type="spellEnd"/>
            <w:r>
              <w:rPr>
                <w:rFonts w:ascii="Times New Roman" w:eastAsia="Times New Roman" w:hAnsi="Times New Roman" w:cs="Times New Roman"/>
                <w:color w:val="000000"/>
                <w:sz w:val="24"/>
                <w:szCs w:val="24"/>
              </w:rPr>
              <w:t>.</w:t>
            </w:r>
          </w:p>
          <w:p w14:paraId="39E0163B" w14:textId="6973FC38" w:rsidR="00D405F2" w:rsidRDefault="00D405F2">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ЗК14. </w:t>
            </w:r>
            <w:r w:rsidRPr="00D405F2">
              <w:rPr>
                <w:rFonts w:ascii="Times New Roman" w:eastAsia="Times New Roman" w:hAnsi="Times New Roman" w:cs="Times New Roman"/>
                <w:color w:val="000000"/>
                <w:sz w:val="24"/>
                <w:szCs w:val="24"/>
              </w:rPr>
              <w:t xml:space="preserve">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w:t>
            </w:r>
            <w:proofErr w:type="spellStart"/>
            <w:r w:rsidRPr="00D405F2">
              <w:rPr>
                <w:rFonts w:ascii="Times New Roman" w:eastAsia="Times New Roman" w:hAnsi="Times New Roman" w:cs="Times New Roman"/>
                <w:color w:val="000000"/>
                <w:sz w:val="24"/>
                <w:szCs w:val="24"/>
              </w:rPr>
              <w:t>домедичної</w:t>
            </w:r>
            <w:proofErr w:type="spellEnd"/>
            <w:r w:rsidRPr="00D405F2">
              <w:rPr>
                <w:rFonts w:ascii="Times New Roman" w:eastAsia="Times New Roman" w:hAnsi="Times New Roman" w:cs="Times New Roman"/>
                <w:color w:val="000000"/>
                <w:sz w:val="24"/>
                <w:szCs w:val="24"/>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r>
              <w:rPr>
                <w:rFonts w:ascii="Times New Roman" w:eastAsia="Times New Roman" w:hAnsi="Times New Roman" w:cs="Times New Roman"/>
                <w:color w:val="000000"/>
                <w:sz w:val="24"/>
                <w:szCs w:val="24"/>
              </w:rPr>
              <w:t>.</w:t>
            </w:r>
          </w:p>
        </w:tc>
      </w:tr>
      <w:tr w:rsidR="00F15696" w14:paraId="0D677931" w14:textId="77777777">
        <w:trPr>
          <w:trHeight w:val="260"/>
        </w:trPr>
        <w:tc>
          <w:tcPr>
            <w:tcW w:w="2969" w:type="dxa"/>
          </w:tcPr>
          <w:p w14:paraId="74964BCC"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Спеціальні (фахові, предметні) компетентності</w:t>
            </w:r>
          </w:p>
        </w:tc>
        <w:tc>
          <w:tcPr>
            <w:tcW w:w="7521" w:type="dxa"/>
          </w:tcPr>
          <w:p w14:paraId="44E6D309"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СК01. Здатність застосовувати знання зі сфери соціальних комунікацій у своїй професійній діяльності.</w:t>
            </w:r>
          </w:p>
          <w:p w14:paraId="663AD8E8"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СК02. Здатність формувати інформаційний контент.</w:t>
            </w:r>
          </w:p>
          <w:p w14:paraId="7AA037E9"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СК03. Здатність створювати </w:t>
            </w:r>
            <w:proofErr w:type="spellStart"/>
            <w:r>
              <w:rPr>
                <w:rFonts w:ascii="Times New Roman" w:eastAsia="Times New Roman" w:hAnsi="Times New Roman" w:cs="Times New Roman"/>
                <w:color w:val="000000"/>
                <w:sz w:val="24"/>
                <w:szCs w:val="24"/>
              </w:rPr>
              <w:t>медіапродукт</w:t>
            </w:r>
            <w:proofErr w:type="spellEnd"/>
            <w:r>
              <w:rPr>
                <w:rFonts w:ascii="Times New Roman" w:eastAsia="Times New Roman" w:hAnsi="Times New Roman" w:cs="Times New Roman"/>
                <w:color w:val="000000"/>
                <w:sz w:val="24"/>
                <w:szCs w:val="24"/>
              </w:rPr>
              <w:t>.</w:t>
            </w:r>
          </w:p>
          <w:p w14:paraId="6F8DDA9B"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СК04. Здатність організовувати й контролювати командну професійну діяльність.</w:t>
            </w:r>
          </w:p>
          <w:p w14:paraId="30085AFB"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СК05. Здатність ефективно просувати створений медійний продукт.</w:t>
            </w:r>
          </w:p>
          <w:p w14:paraId="4B970D99"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СК06. Здатність до провадження безпечної </w:t>
            </w:r>
            <w:proofErr w:type="spellStart"/>
            <w:r>
              <w:rPr>
                <w:rFonts w:ascii="Times New Roman" w:eastAsia="Times New Roman" w:hAnsi="Times New Roman" w:cs="Times New Roman"/>
                <w:color w:val="000000"/>
                <w:sz w:val="24"/>
                <w:szCs w:val="24"/>
              </w:rPr>
              <w:t>медіадіяльності</w:t>
            </w:r>
            <w:proofErr w:type="spellEnd"/>
            <w:r>
              <w:rPr>
                <w:rFonts w:ascii="Times New Roman" w:eastAsia="Times New Roman" w:hAnsi="Times New Roman" w:cs="Times New Roman"/>
                <w:color w:val="000000"/>
                <w:sz w:val="24"/>
                <w:szCs w:val="24"/>
              </w:rPr>
              <w:t>.</w:t>
            </w:r>
          </w:p>
          <w:p w14:paraId="7CF18C2E"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СК07. Здатність адекватно застосовувати набуті знання з теорії та методики журналістської творчості, теорії й практики інформаційно-комунікаційної діяльності й навички для вирішення проблем у професійній журналістській діяльності.</w:t>
            </w:r>
          </w:p>
          <w:p w14:paraId="599BCC9A"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СК08. Здатність використовувати різні методи пошуку, оброблення та аналізу різноманітної інформації, будувати та розвивати логічні аргументи з чітким формулюванням висновків щодо них.</w:t>
            </w:r>
          </w:p>
          <w:p w14:paraId="49050E94"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СК09. Здатність прогнозувати реакцію аудиторії на інформаційний продукт чи інформаційні акції, зважаючи на положення і методи інших (не </w:t>
            </w:r>
            <w:proofErr w:type="spellStart"/>
            <w:r>
              <w:rPr>
                <w:rFonts w:ascii="Times New Roman" w:eastAsia="Times New Roman" w:hAnsi="Times New Roman" w:cs="Times New Roman"/>
                <w:color w:val="000000"/>
                <w:sz w:val="24"/>
                <w:szCs w:val="24"/>
              </w:rPr>
              <w:t>соціальнокомунікаційних</w:t>
            </w:r>
            <w:proofErr w:type="spellEnd"/>
            <w:r>
              <w:rPr>
                <w:rFonts w:ascii="Times New Roman" w:eastAsia="Times New Roman" w:hAnsi="Times New Roman" w:cs="Times New Roman"/>
                <w:color w:val="000000"/>
                <w:sz w:val="24"/>
                <w:szCs w:val="24"/>
              </w:rPr>
              <w:t>) наук.</w:t>
            </w:r>
          </w:p>
          <w:p w14:paraId="620D2D6A"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СК10. Здатність осмислювати, аналізувати  інформаційно-комунікаційні,  суспільні процеси, виробляти та коригувати стратегію, план дій з огляду на зміну ситуації.</w:t>
            </w:r>
          </w:p>
          <w:p w14:paraId="2E9419B2"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СК11. Здатність самостійно організовувати інформаційно-комунікаційну діяльність, спілкуватися з аудиторією на визначену тему.</w:t>
            </w:r>
          </w:p>
          <w:p w14:paraId="02AA8182"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СК12. Здатність виконувати дослідження різного типу (фундаментальні, прикладні), аналізувати та враховувати їхні результати у професійній діяльності.</w:t>
            </w:r>
          </w:p>
          <w:p w14:paraId="62370269"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СК13. Здатність застосовувати комп’ютерні технології для пошуку, дослідження й отримання додаткової інформації, а також  для поширення власного інформаційного продукту.</w:t>
            </w:r>
          </w:p>
          <w:p w14:paraId="73645A19"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СК14. Здатність критично оцінювати свій та чужий інформаційний продукт, інформаційну діяльність загалом.</w:t>
            </w:r>
          </w:p>
          <w:p w14:paraId="6BE16DC3"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СК15. Здатність координувати виконання власних редакційних завдань із завданнями колег.</w:t>
            </w:r>
          </w:p>
          <w:p w14:paraId="423CB545"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СК16. Здатність спілкуватися, співпрацювати зі спеціалістами інших сфер, представниками різних професійних груп, експертами з різноманітних галузей знань тощо з метою виконання журналістських завдань.</w:t>
            </w:r>
          </w:p>
          <w:p w14:paraId="445509D8" w14:textId="48231E58" w:rsidR="00F15696" w:rsidRDefault="00ED134B" w:rsidP="00A70FD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СК17. Здатність виокремлювати під час виконання виробничих завдань факти, події, процеси та ін., про які бракує знань і які не вдається відтворити, що передбачає необхідність у самоосвіті та професійному вдосконаленні. </w:t>
            </w:r>
          </w:p>
        </w:tc>
      </w:tr>
      <w:tr w:rsidR="00F15696" w14:paraId="1B6982EB" w14:textId="77777777">
        <w:trPr>
          <w:trHeight w:val="260"/>
        </w:trPr>
        <w:tc>
          <w:tcPr>
            <w:tcW w:w="10490" w:type="dxa"/>
            <w:gridSpan w:val="2"/>
            <w:shd w:val="clear" w:color="auto" w:fill="D9D9D9"/>
          </w:tcPr>
          <w:p w14:paraId="55A0F87C" w14:textId="77777777" w:rsidR="00F15696" w:rsidRDefault="00ED134B">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7 – Програмні результати навчання</w:t>
            </w:r>
          </w:p>
        </w:tc>
      </w:tr>
      <w:tr w:rsidR="00F15696" w14:paraId="3DD5DAC6" w14:textId="77777777">
        <w:trPr>
          <w:trHeight w:val="260"/>
        </w:trPr>
        <w:tc>
          <w:tcPr>
            <w:tcW w:w="10490" w:type="dxa"/>
            <w:gridSpan w:val="2"/>
          </w:tcPr>
          <w:p w14:paraId="39D02AFE"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ПР01. Пояснювати свої виробничі дії та операції на основі отриманих знань.</w:t>
            </w:r>
          </w:p>
          <w:p w14:paraId="020E1FE7"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ПР02. Застосовувати знання зі сфери предметної спеціалізації для створення інформаційного продукту чи для проведення інформаційної акції.</w:t>
            </w:r>
          </w:p>
          <w:p w14:paraId="72EA9B49"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ПР03. Оцінювати свій чи чужий інформаційний продукт, інформаційну акцію, що організована й проведена самостійно або разом з колегами.</w:t>
            </w:r>
          </w:p>
          <w:p w14:paraId="2D542C78"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ПР04. Виконувати пошук, оброблення та аналіз інформації з різних джерел.</w:t>
            </w:r>
          </w:p>
          <w:p w14:paraId="113AC632"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ПР05. Використовувати сучасні інформаційні й комунікаційні технології та спеціалізоване програмне забезпечення для вирішення професійних завдань.</w:t>
            </w:r>
          </w:p>
          <w:p w14:paraId="16D23466"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ПР06. Планувати свою діяльність та діяльність колективу з урахуванням цілей, обмежень та передбачуваних ризиків.</w:t>
            </w:r>
          </w:p>
          <w:p w14:paraId="1930E46E"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ПР07. Координувати виконання особистого завдання із завданнями колег.</w:t>
            </w:r>
          </w:p>
          <w:p w14:paraId="03B80C5B"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ПР08. Виокремлювати у виробничих ситуаціях факти, події, відомості, процеси, про які бракує знань, і розкривати способи та джерела здобування тих знань.</w:t>
            </w:r>
          </w:p>
          <w:p w14:paraId="46BEC1F8"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ПР09. Оцінювати діяльність колег як носіїв прав і обов’язків членів суспільства, представників громадянського суспільства.</w:t>
            </w:r>
          </w:p>
          <w:p w14:paraId="1F2428CD"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ПР10. Оцінювати діяльність колег з точки зору зберігання та примноження суспільних і культурних цінностей і досягнень.</w:t>
            </w:r>
          </w:p>
          <w:p w14:paraId="493E14EB"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ПР11. Вільно спілкуватися з професійних питань, включаючи усну, письмову та електронну комунікацію, українською мовою.</w:t>
            </w:r>
          </w:p>
          <w:p w14:paraId="6DB54A0B"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ПР12. Вільно спілкуватися з професійних питань, включаючи усну, письмову та електронну комунікацію, іноземною мовою.</w:t>
            </w:r>
          </w:p>
          <w:p w14:paraId="5EE67D8F"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ПР13. Передбачати реакцію аудиторії на інформаційний продукт чи на інформаційні акції, зважаючи на положення й методи </w:t>
            </w:r>
            <w:proofErr w:type="spellStart"/>
            <w:r>
              <w:rPr>
                <w:rFonts w:ascii="Times New Roman" w:eastAsia="Times New Roman" w:hAnsi="Times New Roman" w:cs="Times New Roman"/>
                <w:color w:val="000000"/>
                <w:sz w:val="24"/>
                <w:szCs w:val="24"/>
              </w:rPr>
              <w:t>соціальнокомунікаційних</w:t>
            </w:r>
            <w:proofErr w:type="spellEnd"/>
            <w:r>
              <w:rPr>
                <w:rFonts w:ascii="Times New Roman" w:eastAsia="Times New Roman" w:hAnsi="Times New Roman" w:cs="Times New Roman"/>
                <w:color w:val="000000"/>
                <w:sz w:val="24"/>
                <w:szCs w:val="24"/>
              </w:rPr>
              <w:t xml:space="preserve"> наук.</w:t>
            </w:r>
          </w:p>
          <w:p w14:paraId="4B6BB0A3"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ПР14. Генерувати інформаційний контент за заданою темою з використанням доступних, а також обов’язкових джерел інформації.</w:t>
            </w:r>
          </w:p>
          <w:p w14:paraId="7D64474F"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ПР15. Створювати грамотний </w:t>
            </w:r>
            <w:proofErr w:type="spellStart"/>
            <w:r>
              <w:rPr>
                <w:rFonts w:ascii="Times New Roman" w:eastAsia="Times New Roman" w:hAnsi="Times New Roman" w:cs="Times New Roman"/>
                <w:color w:val="000000"/>
                <w:sz w:val="24"/>
                <w:szCs w:val="24"/>
              </w:rPr>
              <w:t>медіапродукт</w:t>
            </w:r>
            <w:proofErr w:type="spellEnd"/>
            <w:r>
              <w:rPr>
                <w:rFonts w:ascii="Times New Roman" w:eastAsia="Times New Roman" w:hAnsi="Times New Roman" w:cs="Times New Roman"/>
                <w:color w:val="000000"/>
                <w:sz w:val="24"/>
                <w:szCs w:val="24"/>
              </w:rPr>
              <w:t xml:space="preserve"> на задану тему, визначеного жанру, з урахуванням каналу поширення чи платформи оприлюднення.</w:t>
            </w:r>
          </w:p>
          <w:p w14:paraId="0B10A9B3"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ПР16. Планувати свою роботу та роботу колег, спрямовану як на генерування інформаційного контенту, так і створення </w:t>
            </w:r>
            <w:proofErr w:type="spellStart"/>
            <w:r>
              <w:rPr>
                <w:rFonts w:ascii="Times New Roman" w:eastAsia="Times New Roman" w:hAnsi="Times New Roman" w:cs="Times New Roman"/>
                <w:color w:val="000000"/>
                <w:sz w:val="24"/>
                <w:szCs w:val="24"/>
              </w:rPr>
              <w:t>медіапродукту</w:t>
            </w:r>
            <w:proofErr w:type="spellEnd"/>
            <w:r>
              <w:rPr>
                <w:rFonts w:ascii="Times New Roman" w:eastAsia="Times New Roman" w:hAnsi="Times New Roman" w:cs="Times New Roman"/>
                <w:color w:val="000000"/>
                <w:sz w:val="24"/>
                <w:szCs w:val="24"/>
              </w:rPr>
              <w:t>, а також його промоцію.</w:t>
            </w:r>
          </w:p>
          <w:p w14:paraId="194ADF38" w14:textId="77777777" w:rsidR="00F15696" w:rsidRDefault="00ED134B">
            <w:pPr>
              <w:pBdr>
                <w:top w:val="nil"/>
                <w:left w:val="nil"/>
                <w:bottom w:val="nil"/>
                <w:right w:val="nil"/>
                <w:between w:val="nil"/>
              </w:pBdr>
              <w:ind w:right="51"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ПР17. Розміщувати оперативну інформацію про свій </w:t>
            </w:r>
            <w:proofErr w:type="spellStart"/>
            <w:r>
              <w:rPr>
                <w:rFonts w:ascii="Times New Roman" w:eastAsia="Times New Roman" w:hAnsi="Times New Roman" w:cs="Times New Roman"/>
                <w:color w:val="000000"/>
                <w:sz w:val="24"/>
                <w:szCs w:val="24"/>
              </w:rPr>
              <w:t>медіапродукт</w:t>
            </w:r>
            <w:proofErr w:type="spellEnd"/>
            <w:r>
              <w:rPr>
                <w:rFonts w:ascii="Times New Roman" w:eastAsia="Times New Roman" w:hAnsi="Times New Roman" w:cs="Times New Roman"/>
                <w:color w:val="000000"/>
                <w:sz w:val="24"/>
                <w:szCs w:val="24"/>
              </w:rPr>
              <w:t xml:space="preserve"> на доступних інтернет-платформах.</w:t>
            </w:r>
          </w:p>
          <w:p w14:paraId="68621ABE" w14:textId="77777777" w:rsidR="00F15696" w:rsidRDefault="00ED134B">
            <w:pPr>
              <w:pBdr>
                <w:top w:val="nil"/>
                <w:left w:val="nil"/>
                <w:bottom w:val="nil"/>
                <w:right w:val="nil"/>
                <w:between w:val="nil"/>
              </w:pBdr>
              <w:ind w:right="51"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ПР18. Використовувати необхідні знання й технології для виходу з кризових комунікаційний ситуацій на засадах толерантності, діалогу й співробітництва.</w:t>
            </w:r>
          </w:p>
          <w:p w14:paraId="16A8DC18" w14:textId="77777777" w:rsidR="00F15696" w:rsidRDefault="00ED134B">
            <w:pPr>
              <w:pBdr>
                <w:top w:val="nil"/>
                <w:left w:val="nil"/>
                <w:bottom w:val="nil"/>
                <w:right w:val="nil"/>
                <w:between w:val="nil"/>
              </w:pBdr>
              <w:ind w:right="51"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ПР19. Глибоко розуміти специфіку медіа Закарпаття як </w:t>
            </w:r>
            <w:proofErr w:type="spellStart"/>
            <w:r>
              <w:rPr>
                <w:rFonts w:ascii="Times New Roman" w:eastAsia="Times New Roman" w:hAnsi="Times New Roman" w:cs="Times New Roman"/>
                <w:color w:val="000000"/>
                <w:sz w:val="24"/>
                <w:szCs w:val="24"/>
              </w:rPr>
              <w:t>поліетнічного</w:t>
            </w:r>
            <w:proofErr w:type="spellEnd"/>
            <w:r>
              <w:rPr>
                <w:rFonts w:ascii="Times New Roman" w:eastAsia="Times New Roman" w:hAnsi="Times New Roman" w:cs="Times New Roman"/>
                <w:color w:val="000000"/>
                <w:sz w:val="24"/>
                <w:szCs w:val="24"/>
              </w:rPr>
              <w:t xml:space="preserve"> прикордонного регіону України, враховувати у професійній діяльності.</w:t>
            </w:r>
          </w:p>
          <w:p w14:paraId="67103BDD" w14:textId="77777777" w:rsidR="00F15696" w:rsidRDefault="00ED134B">
            <w:pPr>
              <w:pBdr>
                <w:top w:val="nil"/>
                <w:left w:val="nil"/>
                <w:bottom w:val="nil"/>
                <w:right w:val="nil"/>
                <w:between w:val="nil"/>
              </w:pBdr>
              <w:ind w:right="51"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ПР20. Опанувати специфіку роботи в новітніх засобах масової інформації, майстерно оперувати сучасними методами роботи журналіста в умовах глобалізації, гібридної війни та потреб демократичного розвитку українського суспільства.</w:t>
            </w:r>
          </w:p>
          <w:p w14:paraId="719C72D0" w14:textId="77777777" w:rsidR="00F15696" w:rsidRDefault="00ED134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ПР21. Оволодіти комплексом професійних знань і навичок, необхідним для продовження навчання в магістратурі та здійснення наукової роботи.</w:t>
            </w:r>
          </w:p>
          <w:p w14:paraId="74D5817F" w14:textId="7BCC875F" w:rsidR="00C158D2" w:rsidRPr="00E150B5" w:rsidRDefault="00C158D2" w:rsidP="00E150B5">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ПР22. </w:t>
            </w:r>
            <w:r w:rsidR="00E150B5" w:rsidRPr="00E150B5">
              <w:rPr>
                <w:rFonts w:ascii="Times New Roman" w:eastAsia="Times New Roman" w:hAnsi="Times New Roman" w:cs="Times New Roman"/>
                <w:sz w:val="24"/>
                <w:szCs w:val="24"/>
              </w:rPr>
              <w:t xml:space="preserve">Уміти застосовувати комплекс базових тактичних і безпекових навичок у критичних умовах: надавати </w:t>
            </w:r>
            <w:proofErr w:type="spellStart"/>
            <w:r w:rsidR="00E150B5" w:rsidRPr="00E150B5">
              <w:rPr>
                <w:rFonts w:ascii="Times New Roman" w:eastAsia="Times New Roman" w:hAnsi="Times New Roman" w:cs="Times New Roman"/>
                <w:sz w:val="24"/>
                <w:szCs w:val="24"/>
              </w:rPr>
              <w:t>домедичну</w:t>
            </w:r>
            <w:proofErr w:type="spellEnd"/>
            <w:r w:rsidR="00E150B5" w:rsidRPr="00E150B5">
              <w:rPr>
                <w:rFonts w:ascii="Times New Roman" w:eastAsia="Times New Roman" w:hAnsi="Times New Roman" w:cs="Times New Roman"/>
                <w:sz w:val="24"/>
                <w:szCs w:val="24"/>
              </w:rPr>
              <w:t xml:space="preserve"> допомогу за алгоритмами MARCH і PAWS; користуватися сучасними навігаційними системами та засобами зв’язку; безпечно поводитися зі стрілецькою зброєю та ідентифікувати мінні загрози; організовувати захист і евакуацію населення; протидіяти інформаційно-психологічному впливу противника; діяти на місцевості з урахуванням загроз, пов’язаних із застосуванням БПЛА.</w:t>
            </w:r>
          </w:p>
        </w:tc>
      </w:tr>
      <w:tr w:rsidR="00F15696" w14:paraId="5F3D4657" w14:textId="77777777">
        <w:trPr>
          <w:trHeight w:val="260"/>
        </w:trPr>
        <w:tc>
          <w:tcPr>
            <w:tcW w:w="10490" w:type="dxa"/>
            <w:gridSpan w:val="2"/>
            <w:shd w:val="clear" w:color="auto" w:fill="D9D9D9"/>
          </w:tcPr>
          <w:p w14:paraId="5036BEA9" w14:textId="77777777" w:rsidR="00F15696" w:rsidRDefault="00ED134B">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8 – Ресурсне забезпечення реалізації програми</w:t>
            </w:r>
          </w:p>
        </w:tc>
      </w:tr>
      <w:tr w:rsidR="00F15696" w14:paraId="409ECDC7" w14:textId="77777777">
        <w:trPr>
          <w:trHeight w:val="260"/>
        </w:trPr>
        <w:tc>
          <w:tcPr>
            <w:tcW w:w="2969" w:type="dxa"/>
          </w:tcPr>
          <w:p w14:paraId="4CC0557D"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Кадрове забезпечення</w:t>
            </w:r>
          </w:p>
        </w:tc>
        <w:tc>
          <w:tcPr>
            <w:tcW w:w="7521" w:type="dxa"/>
          </w:tcPr>
          <w:p w14:paraId="099C8D1B" w14:textId="77777777" w:rsidR="00F15696" w:rsidRDefault="00ED134B">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Колектив робочої групи освітньої програми, науково-педагогічні працівники, які задіяні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 </w:t>
            </w:r>
          </w:p>
          <w:p w14:paraId="55DDFF7A" w14:textId="77777777" w:rsidR="00F15696" w:rsidRDefault="00ED134B">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Науково-педагогічні працівники, які забезпечують програму, постійно проходять стажування відповідно до Положення про підвищення кваліфікації та стажування педагогічних та науково-педагогічних працівників ДВНЗ «Ужгородський національний університет» </w:t>
            </w:r>
            <w:hyperlink r:id="rId16">
              <w:r>
                <w:rPr>
                  <w:rFonts w:ascii="Times New Roman" w:eastAsia="Times New Roman" w:hAnsi="Times New Roman" w:cs="Times New Roman"/>
                  <w:color w:val="0000FF"/>
                  <w:sz w:val="24"/>
                  <w:szCs w:val="24"/>
                  <w:u w:val="single"/>
                </w:rPr>
                <w:t>https://www.uzhnu.edu.ua/uk/infocentre/get/5950</w:t>
              </w:r>
            </w:hyperlink>
            <w:r>
              <w:rPr>
                <w:rFonts w:ascii="Times New Roman" w:eastAsia="Times New Roman" w:hAnsi="Times New Roman" w:cs="Times New Roman"/>
                <w:color w:val="000000"/>
                <w:sz w:val="24"/>
                <w:szCs w:val="24"/>
              </w:rPr>
              <w:t xml:space="preserve"> </w:t>
            </w:r>
          </w:p>
        </w:tc>
      </w:tr>
      <w:tr w:rsidR="00F15696" w14:paraId="39F0A634" w14:textId="77777777">
        <w:trPr>
          <w:trHeight w:val="2400"/>
        </w:trPr>
        <w:tc>
          <w:tcPr>
            <w:tcW w:w="2969" w:type="dxa"/>
          </w:tcPr>
          <w:p w14:paraId="274918B2"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Матеріально-технічне забезпечення</w:t>
            </w:r>
          </w:p>
        </w:tc>
        <w:tc>
          <w:tcPr>
            <w:tcW w:w="7521" w:type="dxa"/>
          </w:tcPr>
          <w:p w14:paraId="3A45307E" w14:textId="77777777" w:rsidR="00F15696" w:rsidRDefault="00ED134B">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Забезпеченість навчальними приміщеннями, комп’ютерними робочими місцями, мультимедійним обладнанням відповідає потребам. </w:t>
            </w:r>
          </w:p>
          <w:p w14:paraId="0B6224B9" w14:textId="77777777" w:rsidR="00F15696" w:rsidRDefault="00ED134B">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Наявна вся необхідна соціально-побутова інфраструктура. </w:t>
            </w:r>
          </w:p>
          <w:p w14:paraId="4F27839B" w14:textId="77777777" w:rsidR="00F15696" w:rsidRDefault="00ED134B">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проведення практичних, семінарських та лабораторних занять, інформаційного пошуку та опрацювання результатів наявні спеціалізовані аудиторії факультету з необхідним програмним забезпеченням та необмеженим відкритим доступом до Інтернет-мережі.</w:t>
            </w:r>
          </w:p>
        </w:tc>
      </w:tr>
      <w:tr w:rsidR="00F15696" w14:paraId="7FC7113C" w14:textId="77777777">
        <w:trPr>
          <w:trHeight w:val="260"/>
        </w:trPr>
        <w:tc>
          <w:tcPr>
            <w:tcW w:w="2969" w:type="dxa"/>
          </w:tcPr>
          <w:p w14:paraId="6024EB03"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Інформаційне та навчально-методичне забезпечення</w:t>
            </w:r>
          </w:p>
        </w:tc>
        <w:tc>
          <w:tcPr>
            <w:tcW w:w="7521" w:type="dxa"/>
          </w:tcPr>
          <w:p w14:paraId="0358AEEE" w14:textId="77777777" w:rsidR="00F15696" w:rsidRDefault="00ED134B">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Повне інформаційне та навчально-методичне забезпечення дозволяє на високому рівні здійснювати підготовку фахівців: </w:t>
            </w:r>
          </w:p>
          <w:p w14:paraId="7C3B95F5" w14:textId="77777777" w:rsidR="00F15696" w:rsidRDefault="00ED134B">
            <w:pPr>
              <w:widowControl w:val="0"/>
              <w:numPr>
                <w:ilvl w:val="0"/>
                <w:numId w:val="3"/>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офіційний вебсайт </w:t>
            </w:r>
            <w:hyperlink r:id="rId17">
              <w:r>
                <w:rPr>
                  <w:rFonts w:ascii="Times New Roman" w:eastAsia="Times New Roman" w:hAnsi="Times New Roman" w:cs="Times New Roman"/>
                  <w:color w:val="0000FF"/>
                  <w:sz w:val="24"/>
                  <w:szCs w:val="24"/>
                  <w:u w:val="single"/>
                </w:rPr>
                <w:t>http://www.uzhnu.edu.ua</w:t>
              </w:r>
            </w:hyperlink>
            <w:r>
              <w:rPr>
                <w:rFonts w:ascii="Times New Roman" w:eastAsia="Times New Roman" w:hAnsi="Times New Roman" w:cs="Times New Roman"/>
                <w:color w:val="000000"/>
                <w:sz w:val="24"/>
                <w:szCs w:val="24"/>
              </w:rPr>
              <w:t xml:space="preserve"> містить інформацію про освітні програми, навчальну, наукову та виховну діяльність, структурні підрозділи, правила прийому, контакти;</w:t>
            </w:r>
          </w:p>
          <w:p w14:paraId="14F4CC5F" w14:textId="77777777" w:rsidR="00F15696" w:rsidRDefault="00ED134B">
            <w:pPr>
              <w:widowControl w:val="0"/>
              <w:numPr>
                <w:ilvl w:val="0"/>
                <w:numId w:val="3"/>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необмежений доступ до мережі Інтернет; </w:t>
            </w:r>
          </w:p>
          <w:p w14:paraId="0E510F70" w14:textId="77777777" w:rsidR="00F15696" w:rsidRDefault="00ED134B">
            <w:pPr>
              <w:widowControl w:val="0"/>
              <w:numPr>
                <w:ilvl w:val="0"/>
                <w:numId w:val="3"/>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доступ до традиційних фондів та електронних каталогів наукової бібліотеки ДВНЗ «УжНУ», а також до електронного </w:t>
            </w:r>
            <w:proofErr w:type="spellStart"/>
            <w:r>
              <w:rPr>
                <w:rFonts w:ascii="Times New Roman" w:eastAsia="Times New Roman" w:hAnsi="Times New Roman" w:cs="Times New Roman"/>
                <w:color w:val="000000"/>
                <w:sz w:val="24"/>
                <w:szCs w:val="24"/>
              </w:rPr>
              <w:t>репoзитарію</w:t>
            </w:r>
            <w:proofErr w:type="spellEnd"/>
            <w:r>
              <w:rPr>
                <w:rFonts w:ascii="Times New Roman" w:eastAsia="Times New Roman" w:hAnsi="Times New Roman" w:cs="Times New Roman"/>
                <w:color w:val="000000"/>
                <w:sz w:val="24"/>
                <w:szCs w:val="24"/>
              </w:rPr>
              <w:t xml:space="preserve"> ДВНЗ «УжНУ» (</w:t>
            </w:r>
            <w:hyperlink r:id="rId18">
              <w:r>
                <w:rPr>
                  <w:rFonts w:ascii="Times New Roman" w:eastAsia="Times New Roman" w:hAnsi="Times New Roman" w:cs="Times New Roman"/>
                  <w:color w:val="0000FF"/>
                  <w:sz w:val="24"/>
                  <w:szCs w:val="24"/>
                  <w:u w:val="single"/>
                </w:rPr>
                <w:t>https://dspace.uzhnu.edu.ua/jspui/home.jsp?locale=uk</w:t>
              </w:r>
            </w:hyperlink>
            <w:r>
              <w:rPr>
                <w:rFonts w:ascii="Times New Roman" w:eastAsia="Times New Roman" w:hAnsi="Times New Roman" w:cs="Times New Roman"/>
                <w:color w:val="000000"/>
                <w:sz w:val="24"/>
                <w:szCs w:val="24"/>
              </w:rPr>
              <w:t xml:space="preserve">), де розміщені навчально-методичні матеріали; </w:t>
            </w:r>
          </w:p>
          <w:p w14:paraId="56C9F4A2" w14:textId="77777777" w:rsidR="00F15696" w:rsidRDefault="00ED134B">
            <w:pPr>
              <w:widowControl w:val="0"/>
              <w:numPr>
                <w:ilvl w:val="0"/>
                <w:numId w:val="3"/>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наукова бібліотека, читальні зали; </w:t>
            </w:r>
          </w:p>
          <w:p w14:paraId="1CBAC67E" w14:textId="77777777" w:rsidR="00F15696" w:rsidRDefault="00ED134B">
            <w:pPr>
              <w:widowControl w:val="0"/>
              <w:numPr>
                <w:ilvl w:val="0"/>
                <w:numId w:val="3"/>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віртуальне навчальне середовище </w:t>
            </w:r>
            <w:proofErr w:type="spellStart"/>
            <w:r>
              <w:rPr>
                <w:rFonts w:ascii="Times New Roman" w:eastAsia="Times New Roman" w:hAnsi="Times New Roman" w:cs="Times New Roman"/>
                <w:color w:val="000000"/>
                <w:sz w:val="24"/>
                <w:szCs w:val="24"/>
              </w:rPr>
              <w:t>Moodle</w:t>
            </w:r>
            <w:proofErr w:type="spellEnd"/>
            <w:r>
              <w:rPr>
                <w:rFonts w:ascii="Times New Roman" w:eastAsia="Times New Roman" w:hAnsi="Times New Roman" w:cs="Times New Roman"/>
                <w:color w:val="000000"/>
                <w:sz w:val="24"/>
                <w:szCs w:val="24"/>
              </w:rPr>
              <w:t xml:space="preserve"> (</w:t>
            </w:r>
            <w:hyperlink r:id="rId19">
              <w:r>
                <w:rPr>
                  <w:rFonts w:ascii="Times New Roman" w:eastAsia="Times New Roman" w:hAnsi="Times New Roman" w:cs="Times New Roman"/>
                  <w:color w:val="0000FF"/>
                  <w:sz w:val="24"/>
                  <w:szCs w:val="24"/>
                  <w:u w:val="single"/>
                </w:rPr>
                <w:t>https://moodle.uzhnu.edu.ua/</w:t>
              </w:r>
            </w:hyperlink>
            <w:r>
              <w:rPr>
                <w:rFonts w:ascii="Times New Roman" w:eastAsia="Times New Roman" w:hAnsi="Times New Roman" w:cs="Times New Roman"/>
                <w:color w:val="000000"/>
                <w:sz w:val="24"/>
                <w:szCs w:val="24"/>
              </w:rPr>
              <w:t xml:space="preserve">). </w:t>
            </w:r>
          </w:p>
          <w:p w14:paraId="445D88DE" w14:textId="77777777" w:rsidR="00F15696" w:rsidRDefault="00ED134B">
            <w:pPr>
              <w:widowControl w:val="0"/>
              <w:numPr>
                <w:ilvl w:val="0"/>
                <w:numId w:val="1"/>
              </w:numPr>
              <w:pBdr>
                <w:top w:val="nil"/>
                <w:left w:val="nil"/>
                <w:bottom w:val="nil"/>
                <w:right w:val="nil"/>
                <w:between w:val="nil"/>
              </w:pBdr>
              <w:ind w:left="0"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навчальна </w:t>
            </w:r>
            <w:proofErr w:type="spellStart"/>
            <w:r>
              <w:rPr>
                <w:rFonts w:ascii="Times New Roman" w:eastAsia="Times New Roman" w:hAnsi="Times New Roman" w:cs="Times New Roman"/>
                <w:color w:val="000000"/>
                <w:sz w:val="24"/>
                <w:szCs w:val="24"/>
              </w:rPr>
              <w:t>теле</w:t>
            </w:r>
            <w:proofErr w:type="spellEnd"/>
            <w:r>
              <w:rPr>
                <w:rFonts w:ascii="Times New Roman" w:eastAsia="Times New Roman" w:hAnsi="Times New Roman" w:cs="Times New Roman"/>
                <w:color w:val="000000"/>
                <w:sz w:val="24"/>
                <w:szCs w:val="24"/>
              </w:rPr>
              <w:t>- та радіостудія;</w:t>
            </w:r>
          </w:p>
          <w:p w14:paraId="53589639" w14:textId="77777777" w:rsidR="00F15696" w:rsidRDefault="00ED134B">
            <w:pPr>
              <w:widowControl w:val="0"/>
              <w:numPr>
                <w:ilvl w:val="0"/>
                <w:numId w:val="1"/>
              </w:numPr>
              <w:pBdr>
                <w:top w:val="nil"/>
                <w:left w:val="nil"/>
                <w:bottom w:val="nil"/>
                <w:right w:val="nil"/>
                <w:between w:val="nil"/>
              </w:pBdr>
              <w:ind w:left="0"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сайт кафедри журналістики (</w:t>
            </w:r>
            <w:hyperlink r:id="rId20">
              <w:r>
                <w:rPr>
                  <w:rFonts w:ascii="Times New Roman" w:eastAsia="Times New Roman" w:hAnsi="Times New Roman" w:cs="Times New Roman"/>
                  <w:color w:val="0000FF"/>
                  <w:sz w:val="24"/>
                  <w:szCs w:val="24"/>
                  <w:u w:val="single"/>
                </w:rPr>
                <w:t>http://mediadep.uzhnu.edu.ua/</w:t>
              </w:r>
            </w:hyperlink>
            <w:r>
              <w:rPr>
                <w:rFonts w:ascii="Times New Roman" w:eastAsia="Times New Roman" w:hAnsi="Times New Roman" w:cs="Times New Roman"/>
                <w:color w:val="000000"/>
                <w:sz w:val="24"/>
                <w:szCs w:val="24"/>
              </w:rPr>
              <w:t>);</w:t>
            </w:r>
          </w:p>
          <w:p w14:paraId="0887DFED" w14:textId="77777777" w:rsidR="00F15696" w:rsidRDefault="00ED134B">
            <w:pPr>
              <w:widowControl w:val="0"/>
              <w:numPr>
                <w:ilvl w:val="0"/>
                <w:numId w:val="1"/>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мультимедійна платформа «</w:t>
            </w:r>
            <w:proofErr w:type="spellStart"/>
            <w:r>
              <w:rPr>
                <w:rFonts w:ascii="Times New Roman" w:eastAsia="Times New Roman" w:hAnsi="Times New Roman" w:cs="Times New Roman"/>
                <w:color w:val="000000"/>
                <w:sz w:val="24"/>
                <w:szCs w:val="24"/>
              </w:rPr>
              <w:t>Media</w:t>
            </w:r>
            <w:proofErr w:type="spellEnd"/>
            <w:r>
              <w:rPr>
                <w:rFonts w:ascii="Times New Roman" w:eastAsia="Times New Roman" w:hAnsi="Times New Roman" w:cs="Times New Roman"/>
                <w:color w:val="000000"/>
                <w:sz w:val="24"/>
                <w:szCs w:val="24"/>
              </w:rPr>
              <w:t xml:space="preserve"> Vista» (</w:t>
            </w:r>
            <w:hyperlink r:id="rId21">
              <w:r>
                <w:rPr>
                  <w:rFonts w:ascii="Times New Roman" w:eastAsia="Times New Roman" w:hAnsi="Times New Roman" w:cs="Times New Roman"/>
                  <w:color w:val="0000FF"/>
                  <w:sz w:val="24"/>
                  <w:szCs w:val="24"/>
                  <w:u w:val="single"/>
                </w:rPr>
                <w:t>https://mediavista.com.ua/</w:t>
              </w:r>
            </w:hyperlink>
            <w:r>
              <w:rPr>
                <w:rFonts w:ascii="Times New Roman" w:eastAsia="Times New Roman" w:hAnsi="Times New Roman" w:cs="Times New Roman"/>
                <w:color w:val="000000"/>
                <w:sz w:val="24"/>
                <w:szCs w:val="24"/>
              </w:rPr>
              <w:t xml:space="preserve">); </w:t>
            </w:r>
          </w:p>
          <w:p w14:paraId="5FA64B0E" w14:textId="77777777" w:rsidR="00F15696" w:rsidRDefault="00ED134B">
            <w:pPr>
              <w:widowControl w:val="0"/>
              <w:numPr>
                <w:ilvl w:val="0"/>
                <w:numId w:val="1"/>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вебсайт філологічного факультету </w:t>
            </w:r>
            <w:hyperlink r:id="rId22">
              <w:r>
                <w:rPr>
                  <w:rFonts w:ascii="Times New Roman" w:eastAsia="Times New Roman" w:hAnsi="Times New Roman" w:cs="Times New Roman"/>
                  <w:color w:val="0000FF"/>
                  <w:sz w:val="24"/>
                  <w:szCs w:val="24"/>
                  <w:u w:val="single"/>
                </w:rPr>
                <w:t>https://www.uzhnu.edu.ua/uk/cat/faculty-ffilology</w:t>
              </w:r>
            </w:hyperlink>
            <w:r>
              <w:rPr>
                <w:rFonts w:ascii="Times New Roman" w:eastAsia="Times New Roman" w:hAnsi="Times New Roman" w:cs="Times New Roman"/>
                <w:color w:val="000000"/>
                <w:sz w:val="24"/>
                <w:szCs w:val="24"/>
              </w:rPr>
              <w:t xml:space="preserve"> із наявною інформацією про організацію навчального процесу; </w:t>
            </w:r>
          </w:p>
          <w:p w14:paraId="099A4EA0" w14:textId="77777777" w:rsidR="00F15696" w:rsidRDefault="00ED134B">
            <w:pPr>
              <w:widowControl w:val="0"/>
              <w:numPr>
                <w:ilvl w:val="0"/>
                <w:numId w:val="1"/>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редакція студентської газети «Погляд» (</w:t>
            </w:r>
            <w:hyperlink r:id="rId23">
              <w:r>
                <w:rPr>
                  <w:rFonts w:ascii="Times New Roman" w:eastAsia="Times New Roman" w:hAnsi="Times New Roman" w:cs="Times New Roman"/>
                  <w:color w:val="0000FF"/>
                  <w:sz w:val="24"/>
                  <w:szCs w:val="24"/>
                  <w:u w:val="single"/>
                </w:rPr>
                <w:t>https://www.uzhnu.edu.ua/uk/cat/university-poglyad/issues</w:t>
              </w:r>
            </w:hyperlink>
            <w:r>
              <w:rPr>
                <w:rFonts w:ascii="Times New Roman" w:eastAsia="Times New Roman" w:hAnsi="Times New Roman" w:cs="Times New Roman"/>
                <w:color w:val="000000"/>
                <w:sz w:val="24"/>
                <w:szCs w:val="24"/>
              </w:rPr>
              <w:t xml:space="preserve">). </w:t>
            </w:r>
          </w:p>
        </w:tc>
      </w:tr>
      <w:tr w:rsidR="00F15696" w14:paraId="2EB45AE4" w14:textId="77777777">
        <w:trPr>
          <w:trHeight w:val="260"/>
        </w:trPr>
        <w:tc>
          <w:tcPr>
            <w:tcW w:w="10490" w:type="dxa"/>
            <w:gridSpan w:val="2"/>
            <w:shd w:val="clear" w:color="auto" w:fill="D9D9D9"/>
          </w:tcPr>
          <w:p w14:paraId="12ED2515" w14:textId="77777777" w:rsidR="00F15696" w:rsidRDefault="00ED134B">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9 – Академічна мобільність</w:t>
            </w:r>
          </w:p>
        </w:tc>
      </w:tr>
      <w:tr w:rsidR="00F15696" w14:paraId="549EF38C" w14:textId="77777777">
        <w:trPr>
          <w:trHeight w:val="260"/>
        </w:trPr>
        <w:tc>
          <w:tcPr>
            <w:tcW w:w="2969" w:type="dxa"/>
          </w:tcPr>
          <w:p w14:paraId="580FA283"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Національна кредитна мобільність</w:t>
            </w:r>
          </w:p>
        </w:tc>
        <w:tc>
          <w:tcPr>
            <w:tcW w:w="7521" w:type="dxa"/>
          </w:tcPr>
          <w:p w14:paraId="6ADA5294" w14:textId="77777777" w:rsidR="00F15696" w:rsidRDefault="00ED134B">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Академічна мобільність студентів здійснюється на основі двосторонніх угод, укладених між ДВНЗ «Ужгородський національний університет» та закладами вищої освіти України (</w:t>
            </w:r>
            <w:hyperlink r:id="rId24">
              <w:r>
                <w:rPr>
                  <w:rFonts w:ascii="Times New Roman" w:eastAsia="Times New Roman" w:hAnsi="Times New Roman" w:cs="Times New Roman"/>
                  <w:color w:val="0000FF"/>
                  <w:sz w:val="24"/>
                  <w:szCs w:val="24"/>
                  <w:u w:val="single"/>
                </w:rPr>
                <w:t>https://www.uzhnu.edu.ua/uk/infocentre/21265</w:t>
              </w:r>
            </w:hyperlink>
            <w:r>
              <w:rPr>
                <w:rFonts w:ascii="Times New Roman" w:eastAsia="Times New Roman" w:hAnsi="Times New Roman" w:cs="Times New Roman"/>
                <w:color w:val="000000"/>
                <w:sz w:val="24"/>
                <w:szCs w:val="24"/>
              </w:rPr>
              <w:t>).</w:t>
            </w:r>
          </w:p>
        </w:tc>
      </w:tr>
      <w:tr w:rsidR="00F15696" w14:paraId="6DD357A1" w14:textId="77777777">
        <w:trPr>
          <w:trHeight w:val="260"/>
        </w:trPr>
        <w:tc>
          <w:tcPr>
            <w:tcW w:w="2969" w:type="dxa"/>
          </w:tcPr>
          <w:p w14:paraId="70F21E65"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Міжнародна кредитна мобільність</w:t>
            </w:r>
          </w:p>
        </w:tc>
        <w:tc>
          <w:tcPr>
            <w:tcW w:w="7521" w:type="dxa"/>
          </w:tcPr>
          <w:p w14:paraId="1384EF0C"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Відповідно до Положення про академічну мобільність студентів у ДВНЗ «Ужгородський національний університет» </w:t>
            </w:r>
            <w:hyperlink r:id="rId25">
              <w:r>
                <w:rPr>
                  <w:rFonts w:ascii="Times New Roman" w:eastAsia="Times New Roman" w:hAnsi="Times New Roman" w:cs="Times New Roman"/>
                  <w:color w:val="0000FF"/>
                  <w:sz w:val="24"/>
                  <w:szCs w:val="24"/>
                  <w:u w:val="single"/>
                </w:rPr>
                <w:t>https://www.uzhnu.edu.ua/uk/infocentre/get/21269</w:t>
              </w:r>
            </w:hyperlink>
            <w:r>
              <w:rPr>
                <w:rFonts w:ascii="Times New Roman" w:eastAsia="Times New Roman" w:hAnsi="Times New Roman" w:cs="Times New Roman"/>
                <w:color w:val="000000"/>
                <w:sz w:val="24"/>
                <w:szCs w:val="24"/>
              </w:rPr>
              <w:t>, встановлено загальний порядок організації академічної мобільності студентів. Здійснюється згідно з програмою міжнародної академічної мобільності «</w:t>
            </w:r>
            <w:proofErr w:type="spellStart"/>
            <w:r>
              <w:rPr>
                <w:rFonts w:ascii="Times New Roman" w:eastAsia="Times New Roman" w:hAnsi="Times New Roman" w:cs="Times New Roman"/>
                <w:color w:val="000000"/>
                <w:sz w:val="24"/>
                <w:szCs w:val="24"/>
              </w:rPr>
              <w:t>Erasmus</w:t>
            </w:r>
            <w:proofErr w:type="spellEnd"/>
            <w:r>
              <w:rPr>
                <w:rFonts w:ascii="Times New Roman" w:eastAsia="Times New Roman" w:hAnsi="Times New Roman" w:cs="Times New Roman"/>
                <w:color w:val="000000"/>
                <w:sz w:val="24"/>
                <w:szCs w:val="24"/>
              </w:rPr>
              <w:t>+».</w:t>
            </w:r>
          </w:p>
        </w:tc>
      </w:tr>
      <w:tr w:rsidR="00F15696" w14:paraId="2AB1B4CF" w14:textId="77777777">
        <w:trPr>
          <w:trHeight w:val="260"/>
        </w:trPr>
        <w:tc>
          <w:tcPr>
            <w:tcW w:w="2969" w:type="dxa"/>
          </w:tcPr>
          <w:p w14:paraId="5FD5A523"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Навчання іноземних здобувачів вищої освіти</w:t>
            </w:r>
          </w:p>
        </w:tc>
        <w:tc>
          <w:tcPr>
            <w:tcW w:w="7521" w:type="dxa"/>
          </w:tcPr>
          <w:p w14:paraId="222D0E0D" w14:textId="77777777" w:rsidR="00F15696" w:rsidRDefault="00ED134B">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ДВНЗ «УжНУ» приймаються іноземні громадяни, а також особи без громадянства, які проживають на території України на законних підставах. Особливості вступу та навчання визначаються Положенням про навчання іноземних громадян у ДВНЗ «УжНУ»</w:t>
            </w:r>
          </w:p>
          <w:p w14:paraId="3580D680" w14:textId="77777777" w:rsidR="00F15696" w:rsidRDefault="0004517F">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hyperlink r:id="rId26">
              <w:r w:rsidR="00ED134B">
                <w:rPr>
                  <w:rFonts w:ascii="Times New Roman" w:eastAsia="Times New Roman" w:hAnsi="Times New Roman" w:cs="Times New Roman"/>
                  <w:color w:val="0000FF"/>
                  <w:sz w:val="24"/>
                  <w:szCs w:val="24"/>
                  <w:u w:val="single"/>
                </w:rPr>
                <w:t>https://www.uzhnu.edu.ua/uk/infocentre/get/9378</w:t>
              </w:r>
            </w:hyperlink>
            <w:r w:rsidR="00ED134B">
              <w:rPr>
                <w:rFonts w:ascii="Times New Roman" w:eastAsia="Times New Roman" w:hAnsi="Times New Roman" w:cs="Times New Roman"/>
                <w:color w:val="000000"/>
                <w:sz w:val="24"/>
                <w:szCs w:val="24"/>
              </w:rPr>
              <w:t xml:space="preserve">. </w:t>
            </w:r>
          </w:p>
        </w:tc>
      </w:tr>
    </w:tbl>
    <w:p w14:paraId="7E722789" w14:textId="77777777" w:rsidR="00F15696" w:rsidRDefault="00ED134B">
      <w:pPr>
        <w:pBdr>
          <w:top w:val="nil"/>
          <w:left w:val="nil"/>
          <w:bottom w:val="nil"/>
          <w:right w:val="nil"/>
          <w:between w:val="nil"/>
        </w:pBdr>
        <w:jc w:val="center"/>
        <w:rPr>
          <w:rFonts w:ascii="Times New Roman" w:eastAsia="Times New Roman" w:hAnsi="Times New Roman" w:cs="Times New Roman"/>
          <w:color w:val="000000"/>
          <w:sz w:val="24"/>
          <w:szCs w:val="24"/>
        </w:rPr>
      </w:pPr>
      <w:r>
        <w:br w:type="page"/>
      </w:r>
      <w:r>
        <w:rPr>
          <w:rFonts w:ascii="Times New Roman" w:eastAsia="Times New Roman" w:hAnsi="Times New Roman" w:cs="Times New Roman"/>
          <w:b/>
          <w:color w:val="000000"/>
          <w:sz w:val="24"/>
          <w:szCs w:val="24"/>
        </w:rPr>
        <w:lastRenderedPageBreak/>
        <w:t>2. Перелік компонентів освітньо-професійної програми та їхня логічна послідовність</w:t>
      </w:r>
    </w:p>
    <w:p w14:paraId="7C63B7C4" w14:textId="77777777" w:rsidR="00F15696" w:rsidRDefault="00ED134B">
      <w:pPr>
        <w:keepNext/>
        <w:keepLines/>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2.1. Перелік компонентів ОП</w:t>
      </w:r>
    </w:p>
    <w:tbl>
      <w:tblPr>
        <w:tblStyle w:val="afff2"/>
        <w:tblW w:w="10348" w:type="dxa"/>
        <w:tblInd w:w="-372" w:type="dxa"/>
        <w:tblLayout w:type="fixed"/>
        <w:tblLook w:val="0000" w:firstRow="0" w:lastRow="0" w:firstColumn="0" w:lastColumn="0" w:noHBand="0" w:noVBand="0"/>
      </w:tblPr>
      <w:tblGrid>
        <w:gridCol w:w="993"/>
        <w:gridCol w:w="24"/>
        <w:gridCol w:w="6922"/>
        <w:gridCol w:w="55"/>
        <w:gridCol w:w="937"/>
        <w:gridCol w:w="1417"/>
      </w:tblGrid>
      <w:tr w:rsidR="00F15696" w14:paraId="04AF4B2A" w14:textId="77777777">
        <w:trPr>
          <w:trHeight w:val="389"/>
        </w:trPr>
        <w:tc>
          <w:tcPr>
            <w:tcW w:w="993" w:type="dxa"/>
            <w:tcBorders>
              <w:top w:val="single" w:sz="4" w:space="0" w:color="000000"/>
              <w:left w:val="single" w:sz="4" w:space="0" w:color="000000"/>
              <w:bottom w:val="single" w:sz="4" w:space="0" w:color="000000"/>
              <w:right w:val="single" w:sz="4" w:space="0" w:color="000000"/>
            </w:tcBorders>
            <w:vAlign w:val="center"/>
          </w:tcPr>
          <w:p w14:paraId="188DC3EE"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Код н/д</w:t>
            </w:r>
          </w:p>
        </w:tc>
        <w:tc>
          <w:tcPr>
            <w:tcW w:w="7001" w:type="dxa"/>
            <w:gridSpan w:val="3"/>
            <w:tcBorders>
              <w:top w:val="single" w:sz="4" w:space="0" w:color="000000"/>
              <w:left w:val="nil"/>
              <w:bottom w:val="single" w:sz="4" w:space="0" w:color="000000"/>
              <w:right w:val="single" w:sz="4" w:space="0" w:color="000000"/>
            </w:tcBorders>
            <w:vAlign w:val="center"/>
          </w:tcPr>
          <w:p w14:paraId="11A24054"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Компоненти освітньої програми (навчальні дисципліни, курсові роботи, практики, кваліфікаційна робота)</w:t>
            </w:r>
          </w:p>
        </w:tc>
        <w:tc>
          <w:tcPr>
            <w:tcW w:w="937" w:type="dxa"/>
            <w:tcBorders>
              <w:top w:val="single" w:sz="4" w:space="0" w:color="000000"/>
              <w:left w:val="nil"/>
              <w:bottom w:val="single" w:sz="4" w:space="0" w:color="000000"/>
              <w:right w:val="single" w:sz="4" w:space="0" w:color="000000"/>
            </w:tcBorders>
            <w:vAlign w:val="center"/>
          </w:tcPr>
          <w:p w14:paraId="188A9934"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Кіль-</w:t>
            </w:r>
          </w:p>
          <w:p w14:paraId="18242CB2"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кість кредитів</w:t>
            </w:r>
          </w:p>
        </w:tc>
        <w:tc>
          <w:tcPr>
            <w:tcW w:w="1417" w:type="dxa"/>
            <w:tcBorders>
              <w:top w:val="single" w:sz="4" w:space="0" w:color="000000"/>
              <w:left w:val="nil"/>
              <w:bottom w:val="single" w:sz="4" w:space="0" w:color="000000"/>
              <w:right w:val="single" w:sz="4" w:space="0" w:color="000000"/>
            </w:tcBorders>
            <w:vAlign w:val="center"/>
          </w:tcPr>
          <w:p w14:paraId="3ED3631C" w14:textId="77777777" w:rsidR="00F15696" w:rsidRDefault="00ED134B">
            <w:pPr>
              <w:pBdr>
                <w:top w:val="nil"/>
                <w:left w:val="nil"/>
                <w:bottom w:val="nil"/>
                <w:right w:val="nil"/>
                <w:between w:val="nil"/>
              </w:pBdr>
              <w:ind w:right="-119"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Форма </w:t>
            </w:r>
            <w:proofErr w:type="spellStart"/>
            <w:r>
              <w:rPr>
                <w:rFonts w:ascii="Times New Roman" w:eastAsia="Times New Roman" w:hAnsi="Times New Roman" w:cs="Times New Roman"/>
                <w:color w:val="000000"/>
                <w:sz w:val="24"/>
                <w:szCs w:val="24"/>
              </w:rPr>
              <w:t>підсум</w:t>
            </w:r>
            <w:proofErr w:type="spellEnd"/>
            <w:r>
              <w:rPr>
                <w:rFonts w:ascii="Times New Roman" w:eastAsia="Times New Roman" w:hAnsi="Times New Roman" w:cs="Times New Roman"/>
                <w:color w:val="000000"/>
                <w:sz w:val="24"/>
                <w:szCs w:val="24"/>
              </w:rPr>
              <w:t>-</w:t>
            </w:r>
          </w:p>
          <w:p w14:paraId="4E8DF6B9" w14:textId="77777777" w:rsidR="00F15696" w:rsidRDefault="00ED134B">
            <w:pPr>
              <w:pBdr>
                <w:top w:val="nil"/>
                <w:left w:val="nil"/>
                <w:bottom w:val="nil"/>
                <w:right w:val="nil"/>
                <w:between w:val="nil"/>
              </w:pBdr>
              <w:ind w:right="-119"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кового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кон</w:t>
            </w:r>
            <w:proofErr w:type="spellEnd"/>
            <w:r>
              <w:rPr>
                <w:rFonts w:ascii="Times New Roman" w:eastAsia="Times New Roman" w:hAnsi="Times New Roman" w:cs="Times New Roman"/>
                <w:color w:val="000000"/>
                <w:sz w:val="24"/>
                <w:szCs w:val="24"/>
              </w:rPr>
              <w:t>-</w:t>
            </w:r>
          </w:p>
          <w:p w14:paraId="373EF0F9"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тролю</w:t>
            </w:r>
          </w:p>
        </w:tc>
      </w:tr>
      <w:tr w:rsidR="00F15696" w14:paraId="04F99244" w14:textId="77777777">
        <w:trPr>
          <w:trHeight w:val="290"/>
        </w:trPr>
        <w:tc>
          <w:tcPr>
            <w:tcW w:w="993" w:type="dxa"/>
            <w:tcBorders>
              <w:top w:val="single" w:sz="4" w:space="0" w:color="000000"/>
              <w:left w:val="single" w:sz="4" w:space="0" w:color="000000"/>
              <w:bottom w:val="single" w:sz="4" w:space="0" w:color="000000"/>
              <w:right w:val="single" w:sz="4" w:space="0" w:color="000000"/>
            </w:tcBorders>
            <w:vAlign w:val="center"/>
          </w:tcPr>
          <w:p w14:paraId="53E34167"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001" w:type="dxa"/>
            <w:gridSpan w:val="3"/>
            <w:tcBorders>
              <w:top w:val="single" w:sz="4" w:space="0" w:color="000000"/>
              <w:left w:val="nil"/>
              <w:bottom w:val="single" w:sz="4" w:space="0" w:color="000000"/>
              <w:right w:val="single" w:sz="4" w:space="0" w:color="000000"/>
            </w:tcBorders>
            <w:vAlign w:val="center"/>
          </w:tcPr>
          <w:p w14:paraId="505100A2"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937" w:type="dxa"/>
            <w:tcBorders>
              <w:top w:val="single" w:sz="4" w:space="0" w:color="000000"/>
              <w:left w:val="nil"/>
              <w:bottom w:val="single" w:sz="4" w:space="0" w:color="000000"/>
              <w:right w:val="single" w:sz="4" w:space="0" w:color="000000"/>
            </w:tcBorders>
            <w:vAlign w:val="center"/>
          </w:tcPr>
          <w:p w14:paraId="4E921620"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17" w:type="dxa"/>
            <w:tcBorders>
              <w:top w:val="single" w:sz="4" w:space="0" w:color="000000"/>
              <w:left w:val="nil"/>
              <w:bottom w:val="single" w:sz="4" w:space="0" w:color="000000"/>
              <w:right w:val="single" w:sz="4" w:space="0" w:color="000000"/>
            </w:tcBorders>
            <w:vAlign w:val="center"/>
          </w:tcPr>
          <w:p w14:paraId="5567AA35"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F15696" w14:paraId="70D1972C" w14:textId="77777777">
        <w:trPr>
          <w:trHeight w:val="282"/>
        </w:trPr>
        <w:tc>
          <w:tcPr>
            <w:tcW w:w="10348" w:type="dxa"/>
            <w:gridSpan w:val="6"/>
            <w:tcBorders>
              <w:top w:val="single" w:sz="4" w:space="0" w:color="000000"/>
              <w:left w:val="single" w:sz="4" w:space="0" w:color="000000"/>
              <w:bottom w:val="single" w:sz="4" w:space="0" w:color="000000"/>
              <w:right w:val="single" w:sz="4" w:space="0" w:color="000000"/>
            </w:tcBorders>
            <w:vAlign w:val="center"/>
          </w:tcPr>
          <w:p w14:paraId="756CFA77"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 ОБОВ’ЯЗКОВІ КОМПОНЕНТИ ОП</w:t>
            </w:r>
          </w:p>
        </w:tc>
      </w:tr>
      <w:tr w:rsidR="00F15696" w14:paraId="74BAC302"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33A15B36"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ОК01</w:t>
            </w:r>
          </w:p>
        </w:tc>
        <w:tc>
          <w:tcPr>
            <w:tcW w:w="6922" w:type="dxa"/>
            <w:tcBorders>
              <w:top w:val="nil"/>
              <w:left w:val="nil"/>
              <w:bottom w:val="single" w:sz="4" w:space="0" w:color="000000"/>
              <w:right w:val="single" w:sz="4" w:space="0" w:color="000000"/>
            </w:tcBorders>
            <w:vAlign w:val="center"/>
          </w:tcPr>
          <w:p w14:paraId="5034F391" w14:textId="51440371" w:rsidR="00F15696" w:rsidRDefault="00A454FE" w:rsidP="00A454FE">
            <w:pPr>
              <w:rPr>
                <w:rFonts w:ascii="Times New Roman" w:eastAsia="Times New Roman" w:hAnsi="Times New Roman" w:cs="Times New Roman"/>
                <w:sz w:val="24"/>
                <w:szCs w:val="24"/>
              </w:rPr>
            </w:pPr>
            <w:r w:rsidRPr="00A454FE">
              <w:rPr>
                <w:rFonts w:ascii="Times New Roman" w:eastAsia="Times New Roman" w:hAnsi="Times New Roman" w:cs="Times New Roman"/>
                <w:sz w:val="24"/>
                <w:szCs w:val="24"/>
              </w:rPr>
              <w:t>Основи національного спротиву*/</w:t>
            </w:r>
            <w:r w:rsidRPr="00A454FE">
              <w:rPr>
                <w:rFonts w:ascii="Times New Roman" w:eastAsia="Times New Roman" w:hAnsi="Times New Roman" w:cs="Times New Roman"/>
                <w:sz w:val="24"/>
                <w:szCs w:val="24"/>
              </w:rPr>
              <w:br/>
              <w:t>Основи безпеки та національного спротиву **</w:t>
            </w:r>
          </w:p>
        </w:tc>
        <w:tc>
          <w:tcPr>
            <w:tcW w:w="992" w:type="dxa"/>
            <w:gridSpan w:val="2"/>
            <w:tcBorders>
              <w:top w:val="nil"/>
              <w:left w:val="nil"/>
              <w:bottom w:val="single" w:sz="4" w:space="0" w:color="000000"/>
              <w:right w:val="single" w:sz="4" w:space="0" w:color="000000"/>
            </w:tcBorders>
            <w:vAlign w:val="center"/>
          </w:tcPr>
          <w:p w14:paraId="1A70F06C" w14:textId="7C4A4947" w:rsidR="00F15696" w:rsidRDefault="00723C35">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17" w:type="dxa"/>
            <w:tcBorders>
              <w:top w:val="nil"/>
              <w:left w:val="nil"/>
              <w:bottom w:val="single" w:sz="4" w:space="0" w:color="000000"/>
              <w:right w:val="single" w:sz="4" w:space="0" w:color="000000"/>
            </w:tcBorders>
            <w:vAlign w:val="center"/>
          </w:tcPr>
          <w:p w14:paraId="79C4248A" w14:textId="16D57333" w:rsidR="00F15696" w:rsidRDefault="00DC7318">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xml:space="preserve">. </w:t>
            </w:r>
            <w:r w:rsidR="00ED134B">
              <w:rPr>
                <w:rFonts w:ascii="Times New Roman" w:eastAsia="Times New Roman" w:hAnsi="Times New Roman" w:cs="Times New Roman"/>
                <w:sz w:val="24"/>
                <w:szCs w:val="24"/>
              </w:rPr>
              <w:t>залік</w:t>
            </w:r>
          </w:p>
        </w:tc>
      </w:tr>
      <w:tr w:rsidR="00723C35" w14:paraId="12BFC08D" w14:textId="77777777" w:rsidTr="00EF0371">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7CFDDDBE" w14:textId="59E03435" w:rsidR="00723C35" w:rsidRDefault="00723C35" w:rsidP="00EF0371">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ОК02</w:t>
            </w:r>
          </w:p>
        </w:tc>
        <w:tc>
          <w:tcPr>
            <w:tcW w:w="6922" w:type="dxa"/>
            <w:tcBorders>
              <w:top w:val="nil"/>
              <w:left w:val="nil"/>
              <w:bottom w:val="single" w:sz="4" w:space="0" w:color="000000"/>
              <w:right w:val="single" w:sz="4" w:space="0" w:color="000000"/>
            </w:tcBorders>
            <w:vAlign w:val="center"/>
          </w:tcPr>
          <w:p w14:paraId="3230AA8D" w14:textId="77777777" w:rsidR="00723C35" w:rsidRDefault="00723C35" w:rsidP="00EF0371">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Історія та культура України</w:t>
            </w:r>
          </w:p>
        </w:tc>
        <w:tc>
          <w:tcPr>
            <w:tcW w:w="992" w:type="dxa"/>
            <w:gridSpan w:val="2"/>
            <w:tcBorders>
              <w:top w:val="nil"/>
              <w:left w:val="nil"/>
              <w:bottom w:val="single" w:sz="4" w:space="0" w:color="000000"/>
              <w:right w:val="single" w:sz="4" w:space="0" w:color="000000"/>
            </w:tcBorders>
            <w:vAlign w:val="center"/>
          </w:tcPr>
          <w:p w14:paraId="100BA5B0" w14:textId="77777777" w:rsidR="00723C35" w:rsidRDefault="00723C35" w:rsidP="00EF0371">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29E008D6" w14:textId="77777777" w:rsidR="00723C35" w:rsidRDefault="00723C35" w:rsidP="00EF0371">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1051B0FC"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3BD80DC0" w14:textId="51260681"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723C35">
              <w:rPr>
                <w:rFonts w:ascii="Times New Roman" w:eastAsia="Times New Roman" w:hAnsi="Times New Roman" w:cs="Times New Roman"/>
                <w:sz w:val="24"/>
                <w:szCs w:val="24"/>
              </w:rPr>
              <w:t>3</w:t>
            </w:r>
          </w:p>
        </w:tc>
        <w:tc>
          <w:tcPr>
            <w:tcW w:w="6922" w:type="dxa"/>
            <w:tcBorders>
              <w:top w:val="nil"/>
              <w:left w:val="nil"/>
              <w:bottom w:val="single" w:sz="4" w:space="0" w:color="000000"/>
              <w:right w:val="single" w:sz="4" w:space="0" w:color="000000"/>
            </w:tcBorders>
            <w:vAlign w:val="center"/>
          </w:tcPr>
          <w:p w14:paraId="6A94597C"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Українська мова за професійним спрямуванням</w:t>
            </w:r>
          </w:p>
        </w:tc>
        <w:tc>
          <w:tcPr>
            <w:tcW w:w="992" w:type="dxa"/>
            <w:gridSpan w:val="2"/>
            <w:tcBorders>
              <w:top w:val="nil"/>
              <w:left w:val="nil"/>
              <w:bottom w:val="single" w:sz="4" w:space="0" w:color="000000"/>
              <w:right w:val="single" w:sz="4" w:space="0" w:color="000000"/>
            </w:tcBorders>
            <w:vAlign w:val="center"/>
          </w:tcPr>
          <w:p w14:paraId="5839E8F9"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40AB8D1F"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59F288D5"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28FF7B68" w14:textId="00E6AC34"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723C35">
              <w:rPr>
                <w:rFonts w:ascii="Times New Roman" w:eastAsia="Times New Roman" w:hAnsi="Times New Roman" w:cs="Times New Roman"/>
                <w:sz w:val="24"/>
                <w:szCs w:val="24"/>
              </w:rPr>
              <w:t>4</w:t>
            </w:r>
          </w:p>
        </w:tc>
        <w:tc>
          <w:tcPr>
            <w:tcW w:w="6922" w:type="dxa"/>
            <w:tcBorders>
              <w:top w:val="nil"/>
              <w:left w:val="nil"/>
              <w:bottom w:val="single" w:sz="4" w:space="0" w:color="000000"/>
              <w:right w:val="single" w:sz="4" w:space="0" w:color="000000"/>
            </w:tcBorders>
            <w:vAlign w:val="center"/>
          </w:tcPr>
          <w:p w14:paraId="6C2DFFAC"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Філософія</w:t>
            </w:r>
          </w:p>
        </w:tc>
        <w:tc>
          <w:tcPr>
            <w:tcW w:w="992" w:type="dxa"/>
            <w:gridSpan w:val="2"/>
            <w:tcBorders>
              <w:top w:val="nil"/>
              <w:left w:val="nil"/>
              <w:bottom w:val="single" w:sz="4" w:space="0" w:color="000000"/>
              <w:right w:val="single" w:sz="4" w:space="0" w:color="000000"/>
            </w:tcBorders>
            <w:vAlign w:val="center"/>
          </w:tcPr>
          <w:p w14:paraId="3BB660D9"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5EAE25F1"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745F3412"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48783E00" w14:textId="5225FC26"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723C35">
              <w:rPr>
                <w:rFonts w:ascii="Times New Roman" w:eastAsia="Times New Roman" w:hAnsi="Times New Roman" w:cs="Times New Roman"/>
                <w:sz w:val="24"/>
                <w:szCs w:val="24"/>
              </w:rPr>
              <w:t>5</w:t>
            </w:r>
          </w:p>
        </w:tc>
        <w:tc>
          <w:tcPr>
            <w:tcW w:w="6922" w:type="dxa"/>
            <w:tcBorders>
              <w:top w:val="nil"/>
              <w:left w:val="nil"/>
              <w:bottom w:val="single" w:sz="4" w:space="0" w:color="000000"/>
              <w:right w:val="single" w:sz="4" w:space="0" w:color="000000"/>
            </w:tcBorders>
            <w:vAlign w:val="center"/>
          </w:tcPr>
          <w:p w14:paraId="47EF720C"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Іноземна мова</w:t>
            </w:r>
          </w:p>
        </w:tc>
        <w:tc>
          <w:tcPr>
            <w:tcW w:w="992" w:type="dxa"/>
            <w:gridSpan w:val="2"/>
            <w:tcBorders>
              <w:top w:val="nil"/>
              <w:left w:val="nil"/>
              <w:bottom w:val="single" w:sz="4" w:space="0" w:color="000000"/>
              <w:right w:val="single" w:sz="4" w:space="0" w:color="000000"/>
            </w:tcBorders>
            <w:vAlign w:val="center"/>
          </w:tcPr>
          <w:p w14:paraId="47F70D5A"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7" w:type="dxa"/>
            <w:tcBorders>
              <w:top w:val="nil"/>
              <w:left w:val="nil"/>
              <w:bottom w:val="single" w:sz="4" w:space="0" w:color="000000"/>
              <w:right w:val="single" w:sz="4" w:space="0" w:color="000000"/>
            </w:tcBorders>
            <w:vAlign w:val="center"/>
          </w:tcPr>
          <w:p w14:paraId="6BC80B1C" w14:textId="4C1F95BB"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F15696" w14:paraId="294DBB16"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035D7CF8" w14:textId="41A927F9"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723C35">
              <w:rPr>
                <w:rFonts w:ascii="Times New Roman" w:eastAsia="Times New Roman" w:hAnsi="Times New Roman" w:cs="Times New Roman"/>
                <w:sz w:val="24"/>
                <w:szCs w:val="24"/>
              </w:rPr>
              <w:t>6</w:t>
            </w:r>
          </w:p>
        </w:tc>
        <w:tc>
          <w:tcPr>
            <w:tcW w:w="6922" w:type="dxa"/>
            <w:tcBorders>
              <w:top w:val="nil"/>
              <w:left w:val="nil"/>
              <w:bottom w:val="single" w:sz="4" w:space="0" w:color="000000"/>
              <w:right w:val="single" w:sz="4" w:space="0" w:color="000000"/>
            </w:tcBorders>
            <w:vAlign w:val="center"/>
          </w:tcPr>
          <w:p w14:paraId="348FF542"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Основи масової комунікації</w:t>
            </w:r>
          </w:p>
        </w:tc>
        <w:tc>
          <w:tcPr>
            <w:tcW w:w="992" w:type="dxa"/>
            <w:gridSpan w:val="2"/>
            <w:tcBorders>
              <w:top w:val="nil"/>
              <w:left w:val="nil"/>
              <w:bottom w:val="single" w:sz="4" w:space="0" w:color="000000"/>
              <w:right w:val="single" w:sz="4" w:space="0" w:color="000000"/>
            </w:tcBorders>
            <w:vAlign w:val="center"/>
          </w:tcPr>
          <w:p w14:paraId="11C0C38A"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2B1A4174"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23FDE1B5"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260EFA75" w14:textId="76815DC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723C35">
              <w:rPr>
                <w:rFonts w:ascii="Times New Roman" w:eastAsia="Times New Roman" w:hAnsi="Times New Roman" w:cs="Times New Roman"/>
                <w:sz w:val="24"/>
                <w:szCs w:val="24"/>
              </w:rPr>
              <w:t>7</w:t>
            </w:r>
          </w:p>
        </w:tc>
        <w:tc>
          <w:tcPr>
            <w:tcW w:w="6922" w:type="dxa"/>
            <w:tcBorders>
              <w:top w:val="nil"/>
              <w:left w:val="nil"/>
              <w:bottom w:val="single" w:sz="4" w:space="0" w:color="000000"/>
              <w:right w:val="single" w:sz="4" w:space="0" w:color="000000"/>
            </w:tcBorders>
            <w:vAlign w:val="center"/>
          </w:tcPr>
          <w:p w14:paraId="27AB2E93"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Основи наукових досліджень ЗМК</w:t>
            </w:r>
          </w:p>
        </w:tc>
        <w:tc>
          <w:tcPr>
            <w:tcW w:w="992" w:type="dxa"/>
            <w:gridSpan w:val="2"/>
            <w:tcBorders>
              <w:top w:val="nil"/>
              <w:left w:val="nil"/>
              <w:bottom w:val="single" w:sz="4" w:space="0" w:color="000000"/>
              <w:right w:val="single" w:sz="4" w:space="0" w:color="000000"/>
            </w:tcBorders>
            <w:vAlign w:val="center"/>
          </w:tcPr>
          <w:p w14:paraId="6D268F99" w14:textId="46571A66" w:rsidR="00F15696" w:rsidRDefault="00723C35">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7B5FC462"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622B8893"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5DC8AB34" w14:textId="10D4FDAF"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723C35">
              <w:rPr>
                <w:rFonts w:ascii="Times New Roman" w:eastAsia="Times New Roman" w:hAnsi="Times New Roman" w:cs="Times New Roman"/>
                <w:sz w:val="24"/>
                <w:szCs w:val="24"/>
              </w:rPr>
              <w:t>8</w:t>
            </w:r>
          </w:p>
        </w:tc>
        <w:tc>
          <w:tcPr>
            <w:tcW w:w="6922" w:type="dxa"/>
            <w:tcBorders>
              <w:top w:val="nil"/>
              <w:left w:val="nil"/>
              <w:bottom w:val="single" w:sz="4" w:space="0" w:color="000000"/>
              <w:right w:val="single" w:sz="4" w:space="0" w:color="000000"/>
            </w:tcBorders>
            <w:vAlign w:val="center"/>
          </w:tcPr>
          <w:p w14:paraId="765CCA8C"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Основи журналістики</w:t>
            </w:r>
          </w:p>
        </w:tc>
        <w:tc>
          <w:tcPr>
            <w:tcW w:w="992" w:type="dxa"/>
            <w:gridSpan w:val="2"/>
            <w:tcBorders>
              <w:top w:val="nil"/>
              <w:left w:val="nil"/>
              <w:bottom w:val="single" w:sz="4" w:space="0" w:color="000000"/>
              <w:right w:val="single" w:sz="4" w:space="0" w:color="000000"/>
            </w:tcBorders>
            <w:vAlign w:val="center"/>
          </w:tcPr>
          <w:p w14:paraId="60D342D6" w14:textId="36AC8784" w:rsidR="00F15696" w:rsidRDefault="00723C35">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23B7EDD3"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F15696" w14:paraId="78A514C9"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3B234FD6" w14:textId="5423B862"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723C35">
              <w:rPr>
                <w:rFonts w:ascii="Times New Roman" w:eastAsia="Times New Roman" w:hAnsi="Times New Roman" w:cs="Times New Roman"/>
                <w:sz w:val="24"/>
                <w:szCs w:val="24"/>
              </w:rPr>
              <w:t>9</w:t>
            </w:r>
          </w:p>
        </w:tc>
        <w:tc>
          <w:tcPr>
            <w:tcW w:w="6922" w:type="dxa"/>
            <w:tcBorders>
              <w:top w:val="nil"/>
              <w:left w:val="nil"/>
              <w:bottom w:val="single" w:sz="4" w:space="0" w:color="000000"/>
              <w:right w:val="single" w:sz="4" w:space="0" w:color="000000"/>
            </w:tcBorders>
            <w:vAlign w:val="center"/>
          </w:tcPr>
          <w:p w14:paraId="54BA95D0"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Засади </w:t>
            </w:r>
            <w:proofErr w:type="spellStart"/>
            <w:r>
              <w:rPr>
                <w:rFonts w:ascii="Times New Roman" w:eastAsia="Times New Roman" w:hAnsi="Times New Roman" w:cs="Times New Roman"/>
                <w:sz w:val="24"/>
                <w:szCs w:val="24"/>
              </w:rPr>
              <w:t>медіакритики</w:t>
            </w:r>
            <w:proofErr w:type="spellEnd"/>
          </w:p>
        </w:tc>
        <w:tc>
          <w:tcPr>
            <w:tcW w:w="992" w:type="dxa"/>
            <w:gridSpan w:val="2"/>
            <w:tcBorders>
              <w:top w:val="nil"/>
              <w:left w:val="nil"/>
              <w:bottom w:val="single" w:sz="4" w:space="0" w:color="000000"/>
              <w:right w:val="single" w:sz="4" w:space="0" w:color="000000"/>
            </w:tcBorders>
            <w:vAlign w:val="center"/>
          </w:tcPr>
          <w:p w14:paraId="15123AEF"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tcBorders>
              <w:top w:val="nil"/>
              <w:left w:val="nil"/>
              <w:bottom w:val="single" w:sz="4" w:space="0" w:color="000000"/>
              <w:right w:val="single" w:sz="4" w:space="0" w:color="000000"/>
            </w:tcBorders>
            <w:vAlign w:val="center"/>
          </w:tcPr>
          <w:p w14:paraId="776BABA7"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2FC1C340"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701B4B3E" w14:textId="43DD9F9A"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D45F17">
              <w:rPr>
                <w:rFonts w:ascii="Times New Roman" w:eastAsia="Times New Roman" w:hAnsi="Times New Roman" w:cs="Times New Roman"/>
                <w:sz w:val="24"/>
                <w:szCs w:val="24"/>
              </w:rPr>
              <w:t>10</w:t>
            </w:r>
          </w:p>
        </w:tc>
        <w:tc>
          <w:tcPr>
            <w:tcW w:w="6922" w:type="dxa"/>
            <w:tcBorders>
              <w:top w:val="nil"/>
              <w:left w:val="nil"/>
              <w:bottom w:val="single" w:sz="4" w:space="0" w:color="000000"/>
              <w:right w:val="single" w:sz="4" w:space="0" w:color="000000"/>
            </w:tcBorders>
            <w:vAlign w:val="center"/>
          </w:tcPr>
          <w:p w14:paraId="62227CD6"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Академічна комунікація</w:t>
            </w:r>
          </w:p>
        </w:tc>
        <w:tc>
          <w:tcPr>
            <w:tcW w:w="992" w:type="dxa"/>
            <w:gridSpan w:val="2"/>
            <w:tcBorders>
              <w:top w:val="nil"/>
              <w:left w:val="nil"/>
              <w:bottom w:val="single" w:sz="4" w:space="0" w:color="000000"/>
              <w:right w:val="single" w:sz="4" w:space="0" w:color="000000"/>
            </w:tcBorders>
            <w:vAlign w:val="center"/>
          </w:tcPr>
          <w:p w14:paraId="601C0C8F"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tcBorders>
              <w:top w:val="nil"/>
              <w:left w:val="nil"/>
              <w:bottom w:val="single" w:sz="4" w:space="0" w:color="000000"/>
              <w:right w:val="single" w:sz="4" w:space="0" w:color="000000"/>
            </w:tcBorders>
            <w:vAlign w:val="center"/>
          </w:tcPr>
          <w:p w14:paraId="2F1ABC97"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F15696" w14:paraId="1E479A1A"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376C3249" w14:textId="52BFB83A"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D45F17">
              <w:rPr>
                <w:rFonts w:ascii="Times New Roman" w:eastAsia="Times New Roman" w:hAnsi="Times New Roman" w:cs="Times New Roman"/>
                <w:sz w:val="24"/>
                <w:szCs w:val="24"/>
              </w:rPr>
              <w:t>1</w:t>
            </w:r>
          </w:p>
        </w:tc>
        <w:tc>
          <w:tcPr>
            <w:tcW w:w="6922" w:type="dxa"/>
            <w:tcBorders>
              <w:top w:val="nil"/>
              <w:left w:val="nil"/>
              <w:bottom w:val="single" w:sz="4" w:space="0" w:color="000000"/>
              <w:right w:val="single" w:sz="4" w:space="0" w:color="000000"/>
            </w:tcBorders>
            <w:vAlign w:val="center"/>
          </w:tcPr>
          <w:p w14:paraId="4CD1F1A9"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Медіарегулювання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антикорупція</w:t>
            </w:r>
            <w:proofErr w:type="spellEnd"/>
            <w:r>
              <w:rPr>
                <w:rFonts w:ascii="Times New Roman" w:eastAsia="Times New Roman" w:hAnsi="Times New Roman" w:cs="Times New Roman"/>
                <w:sz w:val="24"/>
                <w:szCs w:val="24"/>
              </w:rPr>
              <w:t xml:space="preserve"> та доброчесність</w:t>
            </w:r>
          </w:p>
        </w:tc>
        <w:tc>
          <w:tcPr>
            <w:tcW w:w="992" w:type="dxa"/>
            <w:gridSpan w:val="2"/>
            <w:tcBorders>
              <w:top w:val="nil"/>
              <w:left w:val="nil"/>
              <w:bottom w:val="single" w:sz="4" w:space="0" w:color="000000"/>
              <w:right w:val="single" w:sz="4" w:space="0" w:color="000000"/>
            </w:tcBorders>
            <w:vAlign w:val="center"/>
          </w:tcPr>
          <w:p w14:paraId="2D30C3C0" w14:textId="446E2EC8" w:rsidR="00F15696" w:rsidRDefault="00D45F17">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42D2710B"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0F31A170"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3BEF8886" w14:textId="376C77AA"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D45F17">
              <w:rPr>
                <w:rFonts w:ascii="Times New Roman" w:eastAsia="Times New Roman" w:hAnsi="Times New Roman" w:cs="Times New Roman"/>
                <w:sz w:val="24"/>
                <w:szCs w:val="24"/>
              </w:rPr>
              <w:t>2</w:t>
            </w:r>
          </w:p>
        </w:tc>
        <w:tc>
          <w:tcPr>
            <w:tcW w:w="6922" w:type="dxa"/>
            <w:tcBorders>
              <w:top w:val="nil"/>
              <w:left w:val="nil"/>
              <w:bottom w:val="single" w:sz="4" w:space="0" w:color="000000"/>
              <w:right w:val="single" w:sz="4" w:space="0" w:color="000000"/>
            </w:tcBorders>
            <w:vAlign w:val="center"/>
          </w:tcPr>
          <w:p w14:paraId="6F55558B"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Вебтехнології</w:t>
            </w:r>
            <w:proofErr w:type="spellEnd"/>
            <w:r>
              <w:rPr>
                <w:rFonts w:ascii="Times New Roman" w:eastAsia="Times New Roman" w:hAnsi="Times New Roman" w:cs="Times New Roman"/>
                <w:sz w:val="24"/>
                <w:szCs w:val="24"/>
              </w:rPr>
              <w:t xml:space="preserve"> й виробництво цифрового контенту</w:t>
            </w:r>
          </w:p>
        </w:tc>
        <w:tc>
          <w:tcPr>
            <w:tcW w:w="992" w:type="dxa"/>
            <w:gridSpan w:val="2"/>
            <w:tcBorders>
              <w:top w:val="nil"/>
              <w:left w:val="nil"/>
              <w:bottom w:val="single" w:sz="4" w:space="0" w:color="000000"/>
              <w:right w:val="single" w:sz="4" w:space="0" w:color="000000"/>
            </w:tcBorders>
            <w:vAlign w:val="center"/>
          </w:tcPr>
          <w:p w14:paraId="37BF9FAC"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7" w:type="dxa"/>
            <w:tcBorders>
              <w:top w:val="nil"/>
              <w:left w:val="nil"/>
              <w:bottom w:val="single" w:sz="4" w:space="0" w:color="000000"/>
              <w:right w:val="single" w:sz="4" w:space="0" w:color="000000"/>
            </w:tcBorders>
            <w:vAlign w:val="center"/>
          </w:tcPr>
          <w:p w14:paraId="4D5D4BCC"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заліки</w:t>
            </w:r>
          </w:p>
        </w:tc>
      </w:tr>
      <w:tr w:rsidR="00F15696" w14:paraId="3DDD4EA2"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7E0AEE5F" w14:textId="0A382BD1"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D45F17">
              <w:rPr>
                <w:rFonts w:ascii="Times New Roman" w:eastAsia="Times New Roman" w:hAnsi="Times New Roman" w:cs="Times New Roman"/>
                <w:sz w:val="24"/>
                <w:szCs w:val="24"/>
              </w:rPr>
              <w:t>3</w:t>
            </w:r>
          </w:p>
        </w:tc>
        <w:tc>
          <w:tcPr>
            <w:tcW w:w="6922" w:type="dxa"/>
            <w:tcBorders>
              <w:top w:val="nil"/>
              <w:left w:val="nil"/>
              <w:bottom w:val="single" w:sz="4" w:space="0" w:color="000000"/>
              <w:right w:val="single" w:sz="4" w:space="0" w:color="000000"/>
            </w:tcBorders>
            <w:vAlign w:val="center"/>
          </w:tcPr>
          <w:p w14:paraId="0467A48E"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Фото й інфографіка в </w:t>
            </w:r>
            <w:proofErr w:type="spellStart"/>
            <w:r>
              <w:rPr>
                <w:rFonts w:ascii="Times New Roman" w:eastAsia="Times New Roman" w:hAnsi="Times New Roman" w:cs="Times New Roman"/>
                <w:sz w:val="24"/>
                <w:szCs w:val="24"/>
              </w:rPr>
              <w:t>медіакомунікації</w:t>
            </w:r>
            <w:proofErr w:type="spellEnd"/>
          </w:p>
        </w:tc>
        <w:tc>
          <w:tcPr>
            <w:tcW w:w="992" w:type="dxa"/>
            <w:gridSpan w:val="2"/>
            <w:tcBorders>
              <w:top w:val="nil"/>
              <w:left w:val="nil"/>
              <w:bottom w:val="single" w:sz="4" w:space="0" w:color="000000"/>
              <w:right w:val="single" w:sz="4" w:space="0" w:color="000000"/>
            </w:tcBorders>
            <w:vAlign w:val="center"/>
          </w:tcPr>
          <w:p w14:paraId="1720A0BF"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59C38BF6"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047BAD77"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6E1E76C3" w14:textId="16886B65"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D45F17">
              <w:rPr>
                <w:rFonts w:ascii="Times New Roman" w:eastAsia="Times New Roman" w:hAnsi="Times New Roman" w:cs="Times New Roman"/>
                <w:sz w:val="24"/>
                <w:szCs w:val="24"/>
              </w:rPr>
              <w:t>4</w:t>
            </w:r>
          </w:p>
        </w:tc>
        <w:tc>
          <w:tcPr>
            <w:tcW w:w="6922" w:type="dxa"/>
            <w:tcBorders>
              <w:top w:val="nil"/>
              <w:left w:val="nil"/>
              <w:bottom w:val="single" w:sz="4" w:space="0" w:color="000000"/>
              <w:right w:val="single" w:sz="4" w:space="0" w:color="000000"/>
            </w:tcBorders>
            <w:vAlign w:val="center"/>
          </w:tcPr>
          <w:p w14:paraId="21BF15D8"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Засади літературної творчости</w:t>
            </w:r>
          </w:p>
        </w:tc>
        <w:tc>
          <w:tcPr>
            <w:tcW w:w="992" w:type="dxa"/>
            <w:gridSpan w:val="2"/>
            <w:tcBorders>
              <w:top w:val="nil"/>
              <w:left w:val="nil"/>
              <w:bottom w:val="single" w:sz="4" w:space="0" w:color="000000"/>
              <w:right w:val="single" w:sz="4" w:space="0" w:color="000000"/>
            </w:tcBorders>
            <w:vAlign w:val="center"/>
          </w:tcPr>
          <w:p w14:paraId="3AB5D4D0" w14:textId="52AA68D2" w:rsidR="00F15696" w:rsidRDefault="00D45F17">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6CB20521"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F15696" w14:paraId="065EB206"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17BA660E" w14:textId="5B786658"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D45F17">
              <w:rPr>
                <w:rFonts w:ascii="Times New Roman" w:eastAsia="Times New Roman" w:hAnsi="Times New Roman" w:cs="Times New Roman"/>
                <w:sz w:val="24"/>
                <w:szCs w:val="24"/>
              </w:rPr>
              <w:t>5</w:t>
            </w:r>
          </w:p>
        </w:tc>
        <w:tc>
          <w:tcPr>
            <w:tcW w:w="6922" w:type="dxa"/>
            <w:tcBorders>
              <w:top w:val="nil"/>
              <w:left w:val="nil"/>
              <w:bottom w:val="single" w:sz="4" w:space="0" w:color="000000"/>
              <w:right w:val="single" w:sz="4" w:space="0" w:color="000000"/>
            </w:tcBorders>
            <w:vAlign w:val="center"/>
          </w:tcPr>
          <w:p w14:paraId="64E9E6EC"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Репортерський практикум</w:t>
            </w:r>
          </w:p>
        </w:tc>
        <w:tc>
          <w:tcPr>
            <w:tcW w:w="992" w:type="dxa"/>
            <w:gridSpan w:val="2"/>
            <w:tcBorders>
              <w:top w:val="nil"/>
              <w:left w:val="nil"/>
              <w:bottom w:val="single" w:sz="4" w:space="0" w:color="000000"/>
              <w:right w:val="single" w:sz="4" w:space="0" w:color="000000"/>
            </w:tcBorders>
            <w:vAlign w:val="center"/>
          </w:tcPr>
          <w:p w14:paraId="7C4CE2A4"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2C9FB7E6"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5489C555"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79E03DE2" w14:textId="1EECFBF6"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ОК1</w:t>
            </w:r>
            <w:r w:rsidR="00D45F17">
              <w:rPr>
                <w:rFonts w:ascii="Times New Roman" w:eastAsia="Times New Roman" w:hAnsi="Times New Roman" w:cs="Times New Roman"/>
                <w:color w:val="000000"/>
                <w:sz w:val="24"/>
                <w:szCs w:val="24"/>
              </w:rPr>
              <w:t>6</w:t>
            </w:r>
          </w:p>
        </w:tc>
        <w:tc>
          <w:tcPr>
            <w:tcW w:w="6922" w:type="dxa"/>
            <w:tcBorders>
              <w:top w:val="nil"/>
              <w:left w:val="nil"/>
              <w:bottom w:val="single" w:sz="4" w:space="0" w:color="000000"/>
              <w:right w:val="single" w:sz="4" w:space="0" w:color="000000"/>
            </w:tcBorders>
            <w:vAlign w:val="center"/>
          </w:tcPr>
          <w:p w14:paraId="2AB2FFAA"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Теорія і практика друкованої журналістики</w:t>
            </w:r>
          </w:p>
        </w:tc>
        <w:tc>
          <w:tcPr>
            <w:tcW w:w="992" w:type="dxa"/>
            <w:gridSpan w:val="2"/>
            <w:tcBorders>
              <w:top w:val="nil"/>
              <w:left w:val="nil"/>
              <w:bottom w:val="single" w:sz="4" w:space="0" w:color="000000"/>
              <w:right w:val="single" w:sz="4" w:space="0" w:color="000000"/>
            </w:tcBorders>
            <w:vAlign w:val="center"/>
          </w:tcPr>
          <w:p w14:paraId="3006DA46" w14:textId="7DD6A0EF" w:rsidR="00F15696" w:rsidRDefault="00D45F17">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w:t>
            </w:r>
          </w:p>
        </w:tc>
        <w:tc>
          <w:tcPr>
            <w:tcW w:w="1417" w:type="dxa"/>
            <w:tcBorders>
              <w:top w:val="nil"/>
              <w:left w:val="nil"/>
              <w:bottom w:val="single" w:sz="4" w:space="0" w:color="000000"/>
              <w:right w:val="single" w:sz="4" w:space="0" w:color="000000"/>
            </w:tcBorders>
            <w:vAlign w:val="center"/>
          </w:tcPr>
          <w:p w14:paraId="11F08E24"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екзамени</w:t>
            </w:r>
          </w:p>
        </w:tc>
      </w:tr>
      <w:tr w:rsidR="00F15696" w14:paraId="68F64A19"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446427F1" w14:textId="5E9B5275"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ОК1</w:t>
            </w:r>
            <w:r w:rsidR="00D45F17">
              <w:rPr>
                <w:rFonts w:ascii="Times New Roman" w:eastAsia="Times New Roman" w:hAnsi="Times New Roman" w:cs="Times New Roman"/>
                <w:color w:val="000000"/>
                <w:sz w:val="24"/>
                <w:szCs w:val="24"/>
              </w:rPr>
              <w:t>7</w:t>
            </w:r>
          </w:p>
        </w:tc>
        <w:tc>
          <w:tcPr>
            <w:tcW w:w="6922" w:type="dxa"/>
            <w:tcBorders>
              <w:top w:val="nil"/>
              <w:left w:val="nil"/>
              <w:bottom w:val="single" w:sz="4" w:space="0" w:color="000000"/>
              <w:right w:val="single" w:sz="4" w:space="0" w:color="000000"/>
            </w:tcBorders>
            <w:vAlign w:val="center"/>
          </w:tcPr>
          <w:p w14:paraId="515D2F20"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Теорія і практика радіожурналістики + курсова робота</w:t>
            </w:r>
          </w:p>
        </w:tc>
        <w:tc>
          <w:tcPr>
            <w:tcW w:w="992" w:type="dxa"/>
            <w:gridSpan w:val="2"/>
            <w:tcBorders>
              <w:top w:val="nil"/>
              <w:left w:val="nil"/>
              <w:bottom w:val="single" w:sz="4" w:space="0" w:color="000000"/>
              <w:right w:val="single" w:sz="4" w:space="0" w:color="000000"/>
            </w:tcBorders>
            <w:vAlign w:val="center"/>
          </w:tcPr>
          <w:p w14:paraId="7EE5D203"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w:t>
            </w:r>
          </w:p>
        </w:tc>
        <w:tc>
          <w:tcPr>
            <w:tcW w:w="1417" w:type="dxa"/>
            <w:tcBorders>
              <w:top w:val="nil"/>
              <w:left w:val="nil"/>
              <w:bottom w:val="single" w:sz="4" w:space="0" w:color="000000"/>
              <w:right w:val="single" w:sz="4" w:space="0" w:color="000000"/>
            </w:tcBorders>
            <w:vAlign w:val="center"/>
          </w:tcPr>
          <w:p w14:paraId="51B6B2CD"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екзамени</w:t>
            </w:r>
          </w:p>
        </w:tc>
      </w:tr>
      <w:tr w:rsidR="00F15696" w14:paraId="357CA1DA"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4B8582F0" w14:textId="1C4EF990"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ОК1</w:t>
            </w:r>
            <w:r w:rsidR="00D45F17">
              <w:rPr>
                <w:rFonts w:ascii="Times New Roman" w:eastAsia="Times New Roman" w:hAnsi="Times New Roman" w:cs="Times New Roman"/>
                <w:color w:val="000000"/>
                <w:sz w:val="24"/>
                <w:szCs w:val="24"/>
              </w:rPr>
              <w:t>8</w:t>
            </w:r>
          </w:p>
        </w:tc>
        <w:tc>
          <w:tcPr>
            <w:tcW w:w="6922" w:type="dxa"/>
            <w:tcBorders>
              <w:top w:val="nil"/>
              <w:left w:val="nil"/>
              <w:bottom w:val="single" w:sz="4" w:space="0" w:color="000000"/>
              <w:right w:val="single" w:sz="4" w:space="0" w:color="000000"/>
            </w:tcBorders>
            <w:vAlign w:val="center"/>
          </w:tcPr>
          <w:p w14:paraId="5BFD1391"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Теорія і практика тележурналістики + курсова робота</w:t>
            </w:r>
          </w:p>
        </w:tc>
        <w:tc>
          <w:tcPr>
            <w:tcW w:w="992" w:type="dxa"/>
            <w:gridSpan w:val="2"/>
            <w:tcBorders>
              <w:top w:val="nil"/>
              <w:left w:val="nil"/>
              <w:bottom w:val="single" w:sz="4" w:space="0" w:color="000000"/>
              <w:right w:val="single" w:sz="4" w:space="0" w:color="000000"/>
            </w:tcBorders>
            <w:vAlign w:val="center"/>
          </w:tcPr>
          <w:p w14:paraId="16E48E79"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417" w:type="dxa"/>
            <w:tcBorders>
              <w:top w:val="nil"/>
              <w:left w:val="nil"/>
              <w:bottom w:val="single" w:sz="4" w:space="0" w:color="000000"/>
              <w:right w:val="single" w:sz="4" w:space="0" w:color="000000"/>
            </w:tcBorders>
            <w:vAlign w:val="center"/>
          </w:tcPr>
          <w:p w14:paraId="593A87E8"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екзамени</w:t>
            </w:r>
          </w:p>
        </w:tc>
      </w:tr>
      <w:tr w:rsidR="00F15696" w14:paraId="5149F0C7"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095A087B" w14:textId="5C1941E4"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ОК1</w:t>
            </w:r>
            <w:r w:rsidR="00D45F17">
              <w:rPr>
                <w:rFonts w:ascii="Times New Roman" w:eastAsia="Times New Roman" w:hAnsi="Times New Roman" w:cs="Times New Roman"/>
                <w:color w:val="000000"/>
                <w:sz w:val="24"/>
                <w:szCs w:val="24"/>
              </w:rPr>
              <w:t>9</w:t>
            </w:r>
          </w:p>
        </w:tc>
        <w:tc>
          <w:tcPr>
            <w:tcW w:w="6922" w:type="dxa"/>
            <w:tcBorders>
              <w:top w:val="nil"/>
              <w:left w:val="nil"/>
              <w:bottom w:val="single" w:sz="4" w:space="0" w:color="000000"/>
              <w:right w:val="single" w:sz="4" w:space="0" w:color="000000"/>
            </w:tcBorders>
            <w:vAlign w:val="center"/>
          </w:tcPr>
          <w:p w14:paraId="5E0419D1"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Теорія і практика онлайн-журналістики</w:t>
            </w:r>
          </w:p>
        </w:tc>
        <w:tc>
          <w:tcPr>
            <w:tcW w:w="992" w:type="dxa"/>
            <w:gridSpan w:val="2"/>
            <w:tcBorders>
              <w:top w:val="nil"/>
              <w:left w:val="nil"/>
              <w:bottom w:val="single" w:sz="4" w:space="0" w:color="000000"/>
              <w:right w:val="single" w:sz="4" w:space="0" w:color="000000"/>
            </w:tcBorders>
            <w:vAlign w:val="center"/>
          </w:tcPr>
          <w:p w14:paraId="5E5F5D89"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w:t>
            </w:r>
          </w:p>
        </w:tc>
        <w:tc>
          <w:tcPr>
            <w:tcW w:w="1417" w:type="dxa"/>
            <w:tcBorders>
              <w:top w:val="nil"/>
              <w:left w:val="nil"/>
              <w:bottom w:val="single" w:sz="4" w:space="0" w:color="000000"/>
              <w:right w:val="single" w:sz="4" w:space="0" w:color="000000"/>
            </w:tcBorders>
            <w:vAlign w:val="center"/>
          </w:tcPr>
          <w:p w14:paraId="0B943F38"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екзамени</w:t>
            </w:r>
          </w:p>
        </w:tc>
      </w:tr>
      <w:tr w:rsidR="00F15696" w14:paraId="5A405BF4"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1CA6ED4B" w14:textId="14BB6E2C"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w:t>
            </w:r>
            <w:r w:rsidR="00D45F17">
              <w:rPr>
                <w:rFonts w:ascii="Times New Roman" w:eastAsia="Times New Roman" w:hAnsi="Times New Roman" w:cs="Times New Roman"/>
                <w:color w:val="000000"/>
                <w:sz w:val="24"/>
                <w:szCs w:val="24"/>
              </w:rPr>
              <w:t>20</w:t>
            </w:r>
          </w:p>
        </w:tc>
        <w:tc>
          <w:tcPr>
            <w:tcW w:w="6922" w:type="dxa"/>
            <w:tcBorders>
              <w:top w:val="nil"/>
              <w:left w:val="nil"/>
              <w:bottom w:val="single" w:sz="4" w:space="0" w:color="000000"/>
              <w:right w:val="single" w:sz="4" w:space="0" w:color="000000"/>
            </w:tcBorders>
            <w:vAlign w:val="center"/>
          </w:tcPr>
          <w:p w14:paraId="4AEA1868"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Історія української журналістики</w:t>
            </w:r>
          </w:p>
        </w:tc>
        <w:tc>
          <w:tcPr>
            <w:tcW w:w="992" w:type="dxa"/>
            <w:gridSpan w:val="2"/>
            <w:tcBorders>
              <w:top w:val="nil"/>
              <w:left w:val="nil"/>
              <w:bottom w:val="single" w:sz="4" w:space="0" w:color="000000"/>
              <w:right w:val="single" w:sz="4" w:space="0" w:color="000000"/>
            </w:tcBorders>
            <w:vAlign w:val="center"/>
          </w:tcPr>
          <w:p w14:paraId="11B73689"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417" w:type="dxa"/>
            <w:tcBorders>
              <w:top w:val="nil"/>
              <w:left w:val="nil"/>
              <w:bottom w:val="single" w:sz="4" w:space="0" w:color="000000"/>
              <w:right w:val="single" w:sz="4" w:space="0" w:color="000000"/>
            </w:tcBorders>
            <w:vAlign w:val="center"/>
          </w:tcPr>
          <w:p w14:paraId="3CB3D6B3"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екзамени</w:t>
            </w:r>
          </w:p>
        </w:tc>
      </w:tr>
      <w:tr w:rsidR="00F15696" w14:paraId="4F6CBDED"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7214920E" w14:textId="5D258375"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ОК2</w:t>
            </w:r>
            <w:r w:rsidR="00D45F17">
              <w:rPr>
                <w:rFonts w:ascii="Times New Roman" w:eastAsia="Times New Roman" w:hAnsi="Times New Roman" w:cs="Times New Roman"/>
                <w:color w:val="000000"/>
                <w:sz w:val="24"/>
                <w:szCs w:val="24"/>
              </w:rPr>
              <w:t>1</w:t>
            </w:r>
          </w:p>
        </w:tc>
        <w:tc>
          <w:tcPr>
            <w:tcW w:w="6922" w:type="dxa"/>
            <w:tcBorders>
              <w:top w:val="nil"/>
              <w:left w:val="nil"/>
              <w:bottom w:val="single" w:sz="4" w:space="0" w:color="000000"/>
              <w:right w:val="single" w:sz="4" w:space="0" w:color="000000"/>
            </w:tcBorders>
            <w:vAlign w:val="center"/>
          </w:tcPr>
          <w:p w14:paraId="1A340AF0"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Медіалінгвістика</w:t>
            </w:r>
            <w:proofErr w:type="spellEnd"/>
            <w:r>
              <w:rPr>
                <w:rFonts w:ascii="Times New Roman" w:eastAsia="Times New Roman" w:hAnsi="Times New Roman" w:cs="Times New Roman"/>
                <w:color w:val="000000"/>
                <w:sz w:val="24"/>
                <w:szCs w:val="24"/>
              </w:rPr>
              <w:t xml:space="preserve"> + курсова робота</w:t>
            </w:r>
          </w:p>
        </w:tc>
        <w:tc>
          <w:tcPr>
            <w:tcW w:w="992" w:type="dxa"/>
            <w:gridSpan w:val="2"/>
            <w:tcBorders>
              <w:top w:val="nil"/>
              <w:left w:val="nil"/>
              <w:bottom w:val="single" w:sz="4" w:space="0" w:color="000000"/>
              <w:right w:val="single" w:sz="4" w:space="0" w:color="000000"/>
            </w:tcBorders>
            <w:vAlign w:val="center"/>
          </w:tcPr>
          <w:p w14:paraId="599469BC"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417" w:type="dxa"/>
            <w:tcBorders>
              <w:top w:val="nil"/>
              <w:left w:val="nil"/>
              <w:bottom w:val="single" w:sz="4" w:space="0" w:color="000000"/>
              <w:right w:val="single" w:sz="4" w:space="0" w:color="000000"/>
            </w:tcBorders>
            <w:vAlign w:val="center"/>
          </w:tcPr>
          <w:p w14:paraId="2DA93541"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bookmarkStart w:id="0" w:name="_heading=h.ueraualnesyn" w:colFirst="0" w:colLast="0"/>
            <w:bookmarkEnd w:id="0"/>
            <w:r>
              <w:rPr>
                <w:rFonts w:ascii="Times New Roman" w:eastAsia="Times New Roman" w:hAnsi="Times New Roman" w:cs="Times New Roman"/>
                <w:color w:val="000000"/>
                <w:sz w:val="24"/>
                <w:szCs w:val="24"/>
              </w:rPr>
              <w:t>екзамен</w:t>
            </w:r>
          </w:p>
        </w:tc>
      </w:tr>
      <w:tr w:rsidR="00F15696" w14:paraId="49850384"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19BF1999" w14:textId="0A3EE69C"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ОК2</w:t>
            </w:r>
            <w:r w:rsidR="00D45F17">
              <w:rPr>
                <w:rFonts w:ascii="Times New Roman" w:eastAsia="Times New Roman" w:hAnsi="Times New Roman" w:cs="Times New Roman"/>
                <w:color w:val="000000"/>
                <w:sz w:val="24"/>
                <w:szCs w:val="24"/>
              </w:rPr>
              <w:t>2</w:t>
            </w:r>
          </w:p>
        </w:tc>
        <w:tc>
          <w:tcPr>
            <w:tcW w:w="6922" w:type="dxa"/>
            <w:tcBorders>
              <w:top w:val="nil"/>
              <w:left w:val="nil"/>
              <w:bottom w:val="single" w:sz="4" w:space="0" w:color="000000"/>
              <w:right w:val="single" w:sz="4" w:space="0" w:color="000000"/>
            </w:tcBorders>
            <w:vAlign w:val="center"/>
          </w:tcPr>
          <w:p w14:paraId="5345B6A8"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Зарубіжна журналістика</w:t>
            </w:r>
          </w:p>
        </w:tc>
        <w:tc>
          <w:tcPr>
            <w:tcW w:w="992" w:type="dxa"/>
            <w:gridSpan w:val="2"/>
            <w:tcBorders>
              <w:top w:val="nil"/>
              <w:left w:val="nil"/>
              <w:bottom w:val="single" w:sz="4" w:space="0" w:color="000000"/>
              <w:right w:val="single" w:sz="4" w:space="0" w:color="000000"/>
            </w:tcBorders>
            <w:vAlign w:val="center"/>
          </w:tcPr>
          <w:p w14:paraId="347D2E16"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417" w:type="dxa"/>
            <w:tcBorders>
              <w:top w:val="nil"/>
              <w:left w:val="nil"/>
              <w:bottom w:val="single" w:sz="4" w:space="0" w:color="000000"/>
              <w:right w:val="single" w:sz="4" w:space="0" w:color="000000"/>
            </w:tcBorders>
            <w:vAlign w:val="center"/>
          </w:tcPr>
          <w:p w14:paraId="415DE0C7"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екзамени</w:t>
            </w:r>
          </w:p>
        </w:tc>
      </w:tr>
      <w:tr w:rsidR="00F15696" w14:paraId="7D9FFA1C"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0EE4B4E6" w14:textId="656DCA74"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ОК2</w:t>
            </w:r>
            <w:r w:rsidR="00D45F17">
              <w:rPr>
                <w:rFonts w:ascii="Times New Roman" w:eastAsia="Times New Roman" w:hAnsi="Times New Roman" w:cs="Times New Roman"/>
                <w:color w:val="000000"/>
                <w:sz w:val="24"/>
                <w:szCs w:val="24"/>
              </w:rPr>
              <w:t>3</w:t>
            </w:r>
          </w:p>
        </w:tc>
        <w:tc>
          <w:tcPr>
            <w:tcW w:w="6922" w:type="dxa"/>
            <w:tcBorders>
              <w:top w:val="nil"/>
              <w:left w:val="nil"/>
              <w:bottom w:val="single" w:sz="4" w:space="0" w:color="000000"/>
              <w:right w:val="single" w:sz="4" w:space="0" w:color="000000"/>
            </w:tcBorders>
            <w:vAlign w:val="center"/>
          </w:tcPr>
          <w:p w14:paraId="76FC9C24"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Стилістика </w:t>
            </w:r>
            <w:proofErr w:type="spellStart"/>
            <w:r>
              <w:rPr>
                <w:rFonts w:ascii="Times New Roman" w:eastAsia="Times New Roman" w:hAnsi="Times New Roman" w:cs="Times New Roman"/>
                <w:color w:val="000000"/>
                <w:sz w:val="24"/>
                <w:szCs w:val="24"/>
              </w:rPr>
              <w:t>медіакомунікації</w:t>
            </w:r>
            <w:proofErr w:type="spellEnd"/>
          </w:p>
        </w:tc>
        <w:tc>
          <w:tcPr>
            <w:tcW w:w="992" w:type="dxa"/>
            <w:gridSpan w:val="2"/>
            <w:tcBorders>
              <w:top w:val="nil"/>
              <w:left w:val="nil"/>
              <w:bottom w:val="single" w:sz="4" w:space="0" w:color="000000"/>
              <w:right w:val="single" w:sz="4" w:space="0" w:color="000000"/>
            </w:tcBorders>
            <w:vAlign w:val="center"/>
          </w:tcPr>
          <w:p w14:paraId="53FF00F2"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417" w:type="dxa"/>
            <w:tcBorders>
              <w:top w:val="nil"/>
              <w:left w:val="nil"/>
              <w:bottom w:val="single" w:sz="4" w:space="0" w:color="000000"/>
              <w:right w:val="single" w:sz="4" w:space="0" w:color="000000"/>
            </w:tcBorders>
            <w:vAlign w:val="center"/>
          </w:tcPr>
          <w:p w14:paraId="78D42518"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15696" w14:paraId="21800953"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7D4AEFB1" w14:textId="77306B1D"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ОК2</w:t>
            </w:r>
            <w:r w:rsidR="00DC7318">
              <w:rPr>
                <w:rFonts w:ascii="Times New Roman" w:eastAsia="Times New Roman" w:hAnsi="Times New Roman" w:cs="Times New Roman"/>
                <w:color w:val="000000"/>
                <w:sz w:val="24"/>
                <w:szCs w:val="24"/>
              </w:rPr>
              <w:t>4</w:t>
            </w:r>
          </w:p>
        </w:tc>
        <w:tc>
          <w:tcPr>
            <w:tcW w:w="6922" w:type="dxa"/>
            <w:tcBorders>
              <w:top w:val="nil"/>
              <w:left w:val="nil"/>
              <w:bottom w:val="single" w:sz="4" w:space="0" w:color="000000"/>
              <w:right w:val="single" w:sz="4" w:space="0" w:color="000000"/>
            </w:tcBorders>
            <w:vAlign w:val="center"/>
          </w:tcPr>
          <w:p w14:paraId="3EDA4C51"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Редагування в медіа</w:t>
            </w:r>
          </w:p>
        </w:tc>
        <w:tc>
          <w:tcPr>
            <w:tcW w:w="992" w:type="dxa"/>
            <w:gridSpan w:val="2"/>
            <w:tcBorders>
              <w:top w:val="nil"/>
              <w:left w:val="nil"/>
              <w:bottom w:val="single" w:sz="4" w:space="0" w:color="000000"/>
              <w:right w:val="single" w:sz="4" w:space="0" w:color="000000"/>
            </w:tcBorders>
            <w:vAlign w:val="center"/>
          </w:tcPr>
          <w:p w14:paraId="57AE925F"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3,5</w:t>
            </w:r>
          </w:p>
        </w:tc>
        <w:tc>
          <w:tcPr>
            <w:tcW w:w="1417" w:type="dxa"/>
            <w:tcBorders>
              <w:top w:val="nil"/>
              <w:left w:val="nil"/>
              <w:bottom w:val="single" w:sz="4" w:space="0" w:color="000000"/>
              <w:right w:val="single" w:sz="4" w:space="0" w:color="000000"/>
            </w:tcBorders>
            <w:vAlign w:val="center"/>
          </w:tcPr>
          <w:p w14:paraId="5F322345"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екзамен</w:t>
            </w:r>
          </w:p>
        </w:tc>
      </w:tr>
      <w:tr w:rsidR="00F15696" w14:paraId="78EC970E"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47F28746" w14:textId="2C8BFF34"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DC7318">
              <w:rPr>
                <w:rFonts w:ascii="Times New Roman" w:eastAsia="Times New Roman" w:hAnsi="Times New Roman" w:cs="Times New Roman"/>
                <w:sz w:val="24"/>
                <w:szCs w:val="24"/>
              </w:rPr>
              <w:t>5</w:t>
            </w:r>
          </w:p>
        </w:tc>
        <w:tc>
          <w:tcPr>
            <w:tcW w:w="6922" w:type="dxa"/>
            <w:tcBorders>
              <w:top w:val="nil"/>
              <w:left w:val="nil"/>
              <w:bottom w:val="single" w:sz="4" w:space="0" w:color="000000"/>
              <w:right w:val="single" w:sz="4" w:space="0" w:color="000000"/>
            </w:tcBorders>
            <w:vAlign w:val="center"/>
          </w:tcPr>
          <w:p w14:paraId="3E3C6544" w14:textId="0C1B1DB5"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Публічне мовлення в медіа / </w:t>
            </w:r>
            <w:proofErr w:type="spellStart"/>
            <w:r>
              <w:rPr>
                <w:rFonts w:ascii="Times New Roman" w:eastAsia="Times New Roman" w:hAnsi="Times New Roman" w:cs="Times New Roman"/>
                <w:sz w:val="24"/>
                <w:szCs w:val="24"/>
              </w:rPr>
              <w:t>Public</w:t>
            </w:r>
            <w:proofErr w:type="spellEnd"/>
            <w:r>
              <w:rPr>
                <w:rFonts w:ascii="Times New Roman" w:eastAsia="Times New Roman" w:hAnsi="Times New Roman" w:cs="Times New Roman"/>
                <w:sz w:val="24"/>
                <w:szCs w:val="24"/>
              </w:rPr>
              <w:t xml:space="preserve"> </w:t>
            </w:r>
            <w:r w:rsidR="004C61DD">
              <w:rPr>
                <w:rFonts w:ascii="Times New Roman" w:eastAsia="Times New Roman" w:hAnsi="Times New Roman" w:cs="Times New Roman"/>
                <w:sz w:val="24"/>
                <w:szCs w:val="24"/>
                <w:lang w:val="en-US"/>
              </w:rPr>
              <w:t>speaking</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media</w:t>
            </w:r>
            <w:proofErr w:type="spellEnd"/>
          </w:p>
        </w:tc>
        <w:tc>
          <w:tcPr>
            <w:tcW w:w="992" w:type="dxa"/>
            <w:gridSpan w:val="2"/>
            <w:tcBorders>
              <w:top w:val="nil"/>
              <w:left w:val="nil"/>
              <w:bottom w:val="single" w:sz="4" w:space="0" w:color="000000"/>
              <w:right w:val="single" w:sz="4" w:space="0" w:color="000000"/>
            </w:tcBorders>
            <w:vAlign w:val="center"/>
          </w:tcPr>
          <w:p w14:paraId="2E05BD91"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tcBorders>
              <w:top w:val="nil"/>
              <w:left w:val="nil"/>
              <w:bottom w:val="single" w:sz="4" w:space="0" w:color="000000"/>
              <w:right w:val="single" w:sz="4" w:space="0" w:color="000000"/>
            </w:tcBorders>
            <w:vAlign w:val="center"/>
          </w:tcPr>
          <w:p w14:paraId="2D4631AD"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F15696" w14:paraId="5BC1C1AD"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276BF2CB" w14:textId="177F4A7F"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DC7318">
              <w:rPr>
                <w:rFonts w:ascii="Times New Roman" w:eastAsia="Times New Roman" w:hAnsi="Times New Roman" w:cs="Times New Roman"/>
                <w:sz w:val="24"/>
                <w:szCs w:val="24"/>
              </w:rPr>
              <w:t>6</w:t>
            </w:r>
          </w:p>
        </w:tc>
        <w:tc>
          <w:tcPr>
            <w:tcW w:w="6922" w:type="dxa"/>
            <w:tcBorders>
              <w:top w:val="nil"/>
              <w:left w:val="nil"/>
              <w:bottom w:val="single" w:sz="4" w:space="0" w:color="000000"/>
              <w:right w:val="single" w:sz="4" w:space="0" w:color="000000"/>
            </w:tcBorders>
            <w:vAlign w:val="center"/>
          </w:tcPr>
          <w:p w14:paraId="734E0F37"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Ефірне мовлення / </w:t>
            </w:r>
            <w:proofErr w:type="spellStart"/>
            <w:r>
              <w:rPr>
                <w:rFonts w:ascii="Times New Roman" w:eastAsia="Times New Roman" w:hAnsi="Times New Roman" w:cs="Times New Roman"/>
                <w:sz w:val="24"/>
                <w:szCs w:val="24"/>
              </w:rPr>
              <w:t>Broadcast</w:t>
            </w:r>
            <w:proofErr w:type="spellEnd"/>
          </w:p>
        </w:tc>
        <w:tc>
          <w:tcPr>
            <w:tcW w:w="992" w:type="dxa"/>
            <w:gridSpan w:val="2"/>
            <w:tcBorders>
              <w:top w:val="nil"/>
              <w:left w:val="nil"/>
              <w:bottom w:val="single" w:sz="4" w:space="0" w:color="000000"/>
              <w:right w:val="single" w:sz="4" w:space="0" w:color="000000"/>
            </w:tcBorders>
            <w:vAlign w:val="center"/>
          </w:tcPr>
          <w:p w14:paraId="14AA9709"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tcBorders>
              <w:top w:val="nil"/>
              <w:left w:val="nil"/>
              <w:bottom w:val="single" w:sz="4" w:space="0" w:color="000000"/>
              <w:right w:val="single" w:sz="4" w:space="0" w:color="000000"/>
            </w:tcBorders>
            <w:vAlign w:val="center"/>
          </w:tcPr>
          <w:p w14:paraId="6F70F707"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062AA826"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332FE6AF" w14:textId="511C9DE2"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DC7318">
              <w:rPr>
                <w:rFonts w:ascii="Times New Roman" w:eastAsia="Times New Roman" w:hAnsi="Times New Roman" w:cs="Times New Roman"/>
                <w:sz w:val="24"/>
                <w:szCs w:val="24"/>
              </w:rPr>
              <w:t>7</w:t>
            </w:r>
          </w:p>
        </w:tc>
        <w:tc>
          <w:tcPr>
            <w:tcW w:w="6922" w:type="dxa"/>
            <w:tcBorders>
              <w:top w:val="nil"/>
              <w:left w:val="nil"/>
              <w:bottom w:val="single" w:sz="4" w:space="0" w:color="000000"/>
              <w:right w:val="single" w:sz="4" w:space="0" w:color="000000"/>
            </w:tcBorders>
            <w:vAlign w:val="center"/>
          </w:tcPr>
          <w:p w14:paraId="4FB1A370"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Тренінг-курс зі створення </w:t>
            </w:r>
            <w:proofErr w:type="spellStart"/>
            <w:r>
              <w:rPr>
                <w:rFonts w:ascii="Times New Roman" w:eastAsia="Times New Roman" w:hAnsi="Times New Roman" w:cs="Times New Roman"/>
                <w:color w:val="000000"/>
                <w:sz w:val="24"/>
                <w:szCs w:val="24"/>
              </w:rPr>
              <w:t>медіатекстів</w:t>
            </w:r>
            <w:proofErr w:type="spellEnd"/>
          </w:p>
        </w:tc>
        <w:tc>
          <w:tcPr>
            <w:tcW w:w="992" w:type="dxa"/>
            <w:gridSpan w:val="2"/>
            <w:tcBorders>
              <w:top w:val="nil"/>
              <w:left w:val="nil"/>
              <w:bottom w:val="single" w:sz="4" w:space="0" w:color="000000"/>
              <w:right w:val="single" w:sz="4" w:space="0" w:color="000000"/>
            </w:tcBorders>
            <w:vAlign w:val="center"/>
          </w:tcPr>
          <w:p w14:paraId="6CD7CDAF"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17" w:type="dxa"/>
            <w:tcBorders>
              <w:top w:val="nil"/>
              <w:left w:val="nil"/>
              <w:bottom w:val="single" w:sz="4" w:space="0" w:color="000000"/>
              <w:right w:val="single" w:sz="4" w:space="0" w:color="000000"/>
            </w:tcBorders>
            <w:vAlign w:val="center"/>
          </w:tcPr>
          <w:p w14:paraId="2DFAB626"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F15696" w14:paraId="7298F4A1"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2D817334" w14:textId="5E09BFD5"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DC7318">
              <w:rPr>
                <w:rFonts w:ascii="Times New Roman" w:eastAsia="Times New Roman" w:hAnsi="Times New Roman" w:cs="Times New Roman"/>
                <w:sz w:val="24"/>
                <w:szCs w:val="24"/>
              </w:rPr>
              <w:t>8</w:t>
            </w:r>
          </w:p>
        </w:tc>
        <w:tc>
          <w:tcPr>
            <w:tcW w:w="6922" w:type="dxa"/>
            <w:tcBorders>
              <w:top w:val="nil"/>
              <w:left w:val="nil"/>
              <w:bottom w:val="single" w:sz="4" w:space="0" w:color="000000"/>
              <w:right w:val="single" w:sz="4" w:space="0" w:color="000000"/>
            </w:tcBorders>
            <w:vAlign w:val="center"/>
          </w:tcPr>
          <w:p w14:paraId="5A2D4A9C"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Фахова </w:t>
            </w:r>
            <w:proofErr w:type="spellStart"/>
            <w:r>
              <w:rPr>
                <w:rFonts w:ascii="Times New Roman" w:eastAsia="Times New Roman" w:hAnsi="Times New Roman" w:cs="Times New Roman"/>
                <w:sz w:val="24"/>
                <w:szCs w:val="24"/>
              </w:rPr>
              <w:t>масмедійна</w:t>
            </w:r>
            <w:proofErr w:type="spellEnd"/>
            <w:r>
              <w:rPr>
                <w:rFonts w:ascii="Times New Roman" w:eastAsia="Times New Roman" w:hAnsi="Times New Roman" w:cs="Times New Roman"/>
                <w:sz w:val="24"/>
                <w:szCs w:val="24"/>
              </w:rPr>
              <w:t xml:space="preserve"> комунікація</w:t>
            </w:r>
          </w:p>
        </w:tc>
        <w:tc>
          <w:tcPr>
            <w:tcW w:w="992" w:type="dxa"/>
            <w:gridSpan w:val="2"/>
            <w:tcBorders>
              <w:top w:val="nil"/>
              <w:left w:val="nil"/>
              <w:bottom w:val="single" w:sz="4" w:space="0" w:color="000000"/>
              <w:right w:val="single" w:sz="4" w:space="0" w:color="000000"/>
            </w:tcBorders>
            <w:vAlign w:val="center"/>
          </w:tcPr>
          <w:p w14:paraId="16942FC5"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417" w:type="dxa"/>
            <w:tcBorders>
              <w:top w:val="nil"/>
              <w:left w:val="nil"/>
              <w:bottom w:val="single" w:sz="4" w:space="0" w:color="000000"/>
              <w:right w:val="single" w:sz="4" w:space="0" w:color="000000"/>
            </w:tcBorders>
            <w:vAlign w:val="center"/>
          </w:tcPr>
          <w:p w14:paraId="4DF95E06"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екзамени</w:t>
            </w:r>
          </w:p>
        </w:tc>
      </w:tr>
      <w:tr w:rsidR="00F15696" w14:paraId="71B2447B"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70EDA644" w14:textId="296E9070"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DC7318">
              <w:rPr>
                <w:rFonts w:ascii="Times New Roman" w:eastAsia="Times New Roman" w:hAnsi="Times New Roman" w:cs="Times New Roman"/>
                <w:sz w:val="24"/>
                <w:szCs w:val="24"/>
              </w:rPr>
              <w:t>9</w:t>
            </w:r>
          </w:p>
        </w:tc>
        <w:tc>
          <w:tcPr>
            <w:tcW w:w="6922" w:type="dxa"/>
            <w:tcBorders>
              <w:top w:val="nil"/>
              <w:left w:val="nil"/>
              <w:bottom w:val="single" w:sz="4" w:space="0" w:color="000000"/>
              <w:right w:val="single" w:sz="4" w:space="0" w:color="000000"/>
            </w:tcBorders>
            <w:vAlign w:val="center"/>
          </w:tcPr>
          <w:p w14:paraId="6810808D"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Воєнна журналістика / </w:t>
            </w:r>
            <w:proofErr w:type="spellStart"/>
            <w:r>
              <w:rPr>
                <w:rFonts w:ascii="Times New Roman" w:eastAsia="Times New Roman" w:hAnsi="Times New Roman" w:cs="Times New Roman"/>
                <w:sz w:val="24"/>
                <w:szCs w:val="24"/>
              </w:rPr>
              <w:t>Military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Journalism</w:t>
            </w:r>
            <w:proofErr w:type="spellEnd"/>
          </w:p>
        </w:tc>
        <w:tc>
          <w:tcPr>
            <w:tcW w:w="992" w:type="dxa"/>
            <w:gridSpan w:val="2"/>
            <w:tcBorders>
              <w:top w:val="nil"/>
              <w:left w:val="nil"/>
              <w:bottom w:val="single" w:sz="4" w:space="0" w:color="000000"/>
              <w:right w:val="single" w:sz="4" w:space="0" w:color="000000"/>
            </w:tcBorders>
            <w:vAlign w:val="center"/>
          </w:tcPr>
          <w:p w14:paraId="5C20992E"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tcBorders>
              <w:top w:val="nil"/>
              <w:left w:val="nil"/>
              <w:bottom w:val="single" w:sz="4" w:space="0" w:color="000000"/>
              <w:right w:val="single" w:sz="4" w:space="0" w:color="000000"/>
            </w:tcBorders>
            <w:vAlign w:val="center"/>
          </w:tcPr>
          <w:p w14:paraId="69A1727E"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F15696" w14:paraId="6BCA6136"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5EFA146C" w14:textId="31C8C20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DC7318">
              <w:rPr>
                <w:rFonts w:ascii="Times New Roman" w:eastAsia="Times New Roman" w:hAnsi="Times New Roman" w:cs="Times New Roman"/>
                <w:sz w:val="24"/>
                <w:szCs w:val="24"/>
              </w:rPr>
              <w:t>30</w:t>
            </w:r>
          </w:p>
        </w:tc>
        <w:tc>
          <w:tcPr>
            <w:tcW w:w="6922" w:type="dxa"/>
            <w:tcBorders>
              <w:top w:val="nil"/>
              <w:left w:val="nil"/>
              <w:bottom w:val="single" w:sz="4" w:space="0" w:color="000000"/>
              <w:right w:val="single" w:sz="4" w:space="0" w:color="000000"/>
            </w:tcBorders>
            <w:vAlign w:val="center"/>
          </w:tcPr>
          <w:p w14:paraId="3AEE693F" w14:textId="2526AB52"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Виконання </w:t>
            </w:r>
            <w:r w:rsidR="00D677CC">
              <w:rPr>
                <w:rFonts w:ascii="Times New Roman" w:eastAsia="Times New Roman" w:hAnsi="Times New Roman" w:cs="Times New Roman"/>
                <w:sz w:val="24"/>
                <w:szCs w:val="24"/>
              </w:rPr>
              <w:t xml:space="preserve">та захист </w:t>
            </w:r>
            <w:r>
              <w:rPr>
                <w:rFonts w:ascii="Times New Roman" w:eastAsia="Times New Roman" w:hAnsi="Times New Roman" w:cs="Times New Roman"/>
                <w:sz w:val="24"/>
                <w:szCs w:val="24"/>
              </w:rPr>
              <w:t>кваліфікаційної роботи бакалавра</w:t>
            </w:r>
          </w:p>
        </w:tc>
        <w:tc>
          <w:tcPr>
            <w:tcW w:w="992" w:type="dxa"/>
            <w:gridSpan w:val="2"/>
            <w:tcBorders>
              <w:top w:val="nil"/>
              <w:left w:val="nil"/>
              <w:bottom w:val="single" w:sz="4" w:space="0" w:color="000000"/>
              <w:right w:val="single" w:sz="4" w:space="0" w:color="000000"/>
            </w:tcBorders>
            <w:vAlign w:val="center"/>
          </w:tcPr>
          <w:p w14:paraId="674872F2" w14:textId="500BC520" w:rsidR="00F15696" w:rsidRDefault="00BF6162">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1417" w:type="dxa"/>
            <w:tcBorders>
              <w:top w:val="nil"/>
              <w:left w:val="nil"/>
              <w:bottom w:val="single" w:sz="4" w:space="0" w:color="000000"/>
              <w:right w:val="single" w:sz="4" w:space="0" w:color="000000"/>
            </w:tcBorders>
            <w:vAlign w:val="center"/>
          </w:tcPr>
          <w:p w14:paraId="616E9EAE"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захист</w:t>
            </w:r>
          </w:p>
        </w:tc>
      </w:tr>
      <w:tr w:rsidR="00F15696" w14:paraId="734FD94D"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4E0032F4" w14:textId="3611E360"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w:t>
            </w:r>
            <w:r w:rsidR="00DC7318">
              <w:rPr>
                <w:rFonts w:ascii="Times New Roman" w:eastAsia="Times New Roman" w:hAnsi="Times New Roman" w:cs="Times New Roman"/>
                <w:sz w:val="24"/>
                <w:szCs w:val="24"/>
              </w:rPr>
              <w:t>1</w:t>
            </w:r>
          </w:p>
        </w:tc>
        <w:tc>
          <w:tcPr>
            <w:tcW w:w="6922" w:type="dxa"/>
            <w:tcBorders>
              <w:top w:val="nil"/>
              <w:left w:val="nil"/>
              <w:bottom w:val="single" w:sz="4" w:space="0" w:color="000000"/>
              <w:right w:val="single" w:sz="4" w:space="0" w:color="000000"/>
            </w:tcBorders>
            <w:vAlign w:val="center"/>
          </w:tcPr>
          <w:p w14:paraId="78AF887D"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Ознайомча практика за фахом (навчальна)</w:t>
            </w:r>
          </w:p>
        </w:tc>
        <w:tc>
          <w:tcPr>
            <w:tcW w:w="992" w:type="dxa"/>
            <w:gridSpan w:val="2"/>
            <w:tcBorders>
              <w:top w:val="nil"/>
              <w:left w:val="nil"/>
              <w:bottom w:val="single" w:sz="4" w:space="0" w:color="000000"/>
              <w:right w:val="single" w:sz="4" w:space="0" w:color="000000"/>
            </w:tcBorders>
            <w:vAlign w:val="center"/>
          </w:tcPr>
          <w:p w14:paraId="0114190D"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tcBorders>
              <w:top w:val="nil"/>
              <w:left w:val="nil"/>
              <w:bottom w:val="single" w:sz="4" w:space="0" w:color="000000"/>
              <w:right w:val="single" w:sz="4" w:space="0" w:color="000000"/>
            </w:tcBorders>
            <w:vAlign w:val="center"/>
          </w:tcPr>
          <w:p w14:paraId="7B11C217"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залік</w:t>
            </w:r>
          </w:p>
        </w:tc>
      </w:tr>
      <w:tr w:rsidR="00F15696" w14:paraId="39AF6D35"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59504865" w14:textId="1FFEA511"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w:t>
            </w:r>
            <w:r w:rsidR="007A741E">
              <w:rPr>
                <w:rFonts w:ascii="Times New Roman" w:eastAsia="Times New Roman" w:hAnsi="Times New Roman" w:cs="Times New Roman"/>
                <w:sz w:val="24"/>
                <w:szCs w:val="24"/>
              </w:rPr>
              <w:t>2</w:t>
            </w:r>
          </w:p>
        </w:tc>
        <w:tc>
          <w:tcPr>
            <w:tcW w:w="6922" w:type="dxa"/>
            <w:tcBorders>
              <w:top w:val="nil"/>
              <w:left w:val="nil"/>
              <w:bottom w:val="single" w:sz="4" w:space="0" w:color="000000"/>
              <w:right w:val="single" w:sz="4" w:space="0" w:color="000000"/>
            </w:tcBorders>
            <w:vAlign w:val="center"/>
          </w:tcPr>
          <w:p w14:paraId="77F63A68"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Виробнича практика (радіо)</w:t>
            </w:r>
          </w:p>
        </w:tc>
        <w:tc>
          <w:tcPr>
            <w:tcW w:w="992" w:type="dxa"/>
            <w:gridSpan w:val="2"/>
            <w:tcBorders>
              <w:top w:val="nil"/>
              <w:left w:val="nil"/>
              <w:bottom w:val="single" w:sz="4" w:space="0" w:color="000000"/>
              <w:right w:val="single" w:sz="4" w:space="0" w:color="000000"/>
            </w:tcBorders>
            <w:vAlign w:val="center"/>
          </w:tcPr>
          <w:p w14:paraId="3C2BA151"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tcBorders>
              <w:top w:val="nil"/>
              <w:left w:val="nil"/>
              <w:bottom w:val="single" w:sz="4" w:space="0" w:color="000000"/>
              <w:right w:val="single" w:sz="4" w:space="0" w:color="000000"/>
            </w:tcBorders>
            <w:vAlign w:val="center"/>
          </w:tcPr>
          <w:p w14:paraId="70D86BE0"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залік</w:t>
            </w:r>
          </w:p>
        </w:tc>
      </w:tr>
      <w:tr w:rsidR="00F15696" w14:paraId="0753C9F9"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19FD5569" w14:textId="6E76A374"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w:t>
            </w:r>
            <w:r w:rsidR="007A741E">
              <w:rPr>
                <w:rFonts w:ascii="Times New Roman" w:eastAsia="Times New Roman" w:hAnsi="Times New Roman" w:cs="Times New Roman"/>
                <w:sz w:val="24"/>
                <w:szCs w:val="24"/>
              </w:rPr>
              <w:t>3</w:t>
            </w:r>
          </w:p>
        </w:tc>
        <w:tc>
          <w:tcPr>
            <w:tcW w:w="6922" w:type="dxa"/>
            <w:tcBorders>
              <w:top w:val="nil"/>
              <w:left w:val="nil"/>
              <w:bottom w:val="single" w:sz="4" w:space="0" w:color="000000"/>
              <w:right w:val="single" w:sz="4" w:space="0" w:color="000000"/>
            </w:tcBorders>
            <w:vAlign w:val="center"/>
          </w:tcPr>
          <w:p w14:paraId="26C257BE" w14:textId="77777777" w:rsidR="00F15696" w:rsidRDefault="00ED13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Виробнича практика (телебачення)</w:t>
            </w:r>
          </w:p>
        </w:tc>
        <w:tc>
          <w:tcPr>
            <w:tcW w:w="992" w:type="dxa"/>
            <w:gridSpan w:val="2"/>
            <w:tcBorders>
              <w:top w:val="nil"/>
              <w:left w:val="nil"/>
              <w:bottom w:val="single" w:sz="4" w:space="0" w:color="000000"/>
              <w:right w:val="single" w:sz="4" w:space="0" w:color="000000"/>
            </w:tcBorders>
            <w:vAlign w:val="center"/>
          </w:tcPr>
          <w:p w14:paraId="08ACC927"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7" w:type="dxa"/>
            <w:tcBorders>
              <w:top w:val="nil"/>
              <w:left w:val="nil"/>
              <w:bottom w:val="single" w:sz="4" w:space="0" w:color="000000"/>
              <w:right w:val="single" w:sz="4" w:space="0" w:color="000000"/>
            </w:tcBorders>
            <w:vAlign w:val="center"/>
          </w:tcPr>
          <w:p w14:paraId="67AD8853"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залік</w:t>
            </w:r>
          </w:p>
        </w:tc>
      </w:tr>
      <w:tr w:rsidR="00F15696" w14:paraId="1505E738"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34780590" w14:textId="3DA4260B"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ОК3</w:t>
            </w:r>
            <w:r w:rsidR="008C7F5A">
              <w:rPr>
                <w:rFonts w:ascii="Times New Roman" w:eastAsia="Times New Roman" w:hAnsi="Times New Roman" w:cs="Times New Roman"/>
                <w:color w:val="000000"/>
                <w:sz w:val="24"/>
                <w:szCs w:val="24"/>
              </w:rPr>
              <w:t>4</w:t>
            </w:r>
          </w:p>
        </w:tc>
        <w:tc>
          <w:tcPr>
            <w:tcW w:w="6922" w:type="dxa"/>
            <w:tcBorders>
              <w:top w:val="nil"/>
              <w:left w:val="nil"/>
              <w:bottom w:val="single" w:sz="4" w:space="0" w:color="000000"/>
              <w:right w:val="single" w:sz="4" w:space="0" w:color="000000"/>
            </w:tcBorders>
            <w:vAlign w:val="center"/>
          </w:tcPr>
          <w:p w14:paraId="7B7A3050"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Виробнича практика (онлайн-медіа)</w:t>
            </w:r>
          </w:p>
        </w:tc>
        <w:tc>
          <w:tcPr>
            <w:tcW w:w="992" w:type="dxa"/>
            <w:gridSpan w:val="2"/>
            <w:tcBorders>
              <w:top w:val="nil"/>
              <w:left w:val="nil"/>
              <w:bottom w:val="single" w:sz="4" w:space="0" w:color="000000"/>
              <w:right w:val="single" w:sz="4" w:space="0" w:color="000000"/>
            </w:tcBorders>
            <w:vAlign w:val="center"/>
          </w:tcPr>
          <w:p w14:paraId="199C6673"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417" w:type="dxa"/>
            <w:tcBorders>
              <w:top w:val="nil"/>
              <w:left w:val="nil"/>
              <w:bottom w:val="single" w:sz="4" w:space="0" w:color="000000"/>
              <w:right w:val="single" w:sz="4" w:space="0" w:color="000000"/>
            </w:tcBorders>
            <w:vAlign w:val="center"/>
          </w:tcPr>
          <w:p w14:paraId="20130725"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диф</w:t>
            </w:r>
            <w:proofErr w:type="spellEnd"/>
            <w:r>
              <w:rPr>
                <w:rFonts w:ascii="Times New Roman" w:eastAsia="Times New Roman" w:hAnsi="Times New Roman" w:cs="Times New Roman"/>
                <w:color w:val="000000"/>
                <w:sz w:val="24"/>
                <w:szCs w:val="24"/>
              </w:rPr>
              <w:t>. залік</w:t>
            </w:r>
          </w:p>
        </w:tc>
      </w:tr>
      <w:tr w:rsidR="00F15696" w14:paraId="10EAA7FC"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1E83FB7B" w14:textId="039D1A8D"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ОК3</w:t>
            </w:r>
            <w:r w:rsidR="008C7F5A">
              <w:rPr>
                <w:rFonts w:ascii="Times New Roman" w:eastAsia="Times New Roman" w:hAnsi="Times New Roman" w:cs="Times New Roman"/>
                <w:color w:val="000000"/>
                <w:sz w:val="24"/>
                <w:szCs w:val="24"/>
              </w:rPr>
              <w:t>5</w:t>
            </w:r>
          </w:p>
        </w:tc>
        <w:tc>
          <w:tcPr>
            <w:tcW w:w="6922" w:type="dxa"/>
            <w:tcBorders>
              <w:top w:val="nil"/>
              <w:left w:val="nil"/>
              <w:bottom w:val="single" w:sz="4" w:space="0" w:color="000000"/>
              <w:right w:val="single" w:sz="4" w:space="0" w:color="000000"/>
            </w:tcBorders>
            <w:vAlign w:val="center"/>
          </w:tcPr>
          <w:p w14:paraId="485350A2"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Практика зі спеціальності (виробнича)</w:t>
            </w:r>
          </w:p>
        </w:tc>
        <w:tc>
          <w:tcPr>
            <w:tcW w:w="992" w:type="dxa"/>
            <w:gridSpan w:val="2"/>
            <w:tcBorders>
              <w:top w:val="nil"/>
              <w:left w:val="nil"/>
              <w:bottom w:val="single" w:sz="4" w:space="0" w:color="000000"/>
              <w:right w:val="single" w:sz="4" w:space="0" w:color="000000"/>
            </w:tcBorders>
            <w:vAlign w:val="center"/>
          </w:tcPr>
          <w:p w14:paraId="3F494479"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417" w:type="dxa"/>
            <w:tcBorders>
              <w:top w:val="nil"/>
              <w:left w:val="nil"/>
              <w:bottom w:val="single" w:sz="4" w:space="0" w:color="000000"/>
              <w:right w:val="single" w:sz="4" w:space="0" w:color="000000"/>
            </w:tcBorders>
            <w:vAlign w:val="center"/>
          </w:tcPr>
          <w:p w14:paraId="78D4A5D4"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диф</w:t>
            </w:r>
            <w:proofErr w:type="spellEnd"/>
            <w:r>
              <w:rPr>
                <w:rFonts w:ascii="Times New Roman" w:eastAsia="Times New Roman" w:hAnsi="Times New Roman" w:cs="Times New Roman"/>
                <w:color w:val="000000"/>
                <w:sz w:val="24"/>
                <w:szCs w:val="24"/>
              </w:rPr>
              <w:t>. залік</w:t>
            </w:r>
          </w:p>
        </w:tc>
      </w:tr>
      <w:tr w:rsidR="00F15696" w14:paraId="54E96E0F" w14:textId="77777777">
        <w:trPr>
          <w:trHeight w:val="255"/>
        </w:trPr>
        <w:tc>
          <w:tcPr>
            <w:tcW w:w="7939" w:type="dxa"/>
            <w:gridSpan w:val="3"/>
            <w:tcBorders>
              <w:top w:val="nil"/>
              <w:left w:val="single" w:sz="4" w:space="0" w:color="000000"/>
              <w:bottom w:val="single" w:sz="4" w:space="0" w:color="000000"/>
              <w:right w:val="single" w:sz="4" w:space="0" w:color="000000"/>
            </w:tcBorders>
            <w:vAlign w:val="center"/>
          </w:tcPr>
          <w:p w14:paraId="153B2CAA"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Загальний обсяг обов’язкових компонентів</w:t>
            </w:r>
          </w:p>
        </w:tc>
        <w:tc>
          <w:tcPr>
            <w:tcW w:w="2409" w:type="dxa"/>
            <w:gridSpan w:val="3"/>
            <w:tcBorders>
              <w:top w:val="nil"/>
              <w:left w:val="nil"/>
              <w:bottom w:val="single" w:sz="4" w:space="0" w:color="000000"/>
              <w:right w:val="single" w:sz="4" w:space="0" w:color="000000"/>
            </w:tcBorders>
            <w:vAlign w:val="center"/>
          </w:tcPr>
          <w:p w14:paraId="1A2D3F7D"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180</w:t>
            </w:r>
          </w:p>
        </w:tc>
      </w:tr>
      <w:tr w:rsidR="00F15696" w14:paraId="4142F5FE" w14:textId="77777777">
        <w:trPr>
          <w:trHeight w:val="255"/>
        </w:trPr>
        <w:tc>
          <w:tcPr>
            <w:tcW w:w="10348" w:type="dxa"/>
            <w:gridSpan w:val="6"/>
            <w:tcBorders>
              <w:top w:val="single" w:sz="4" w:space="0" w:color="000000"/>
              <w:left w:val="single" w:sz="4" w:space="0" w:color="000000"/>
              <w:bottom w:val="single" w:sz="4" w:space="0" w:color="000000"/>
              <w:right w:val="single" w:sz="4" w:space="0" w:color="000000"/>
            </w:tcBorders>
            <w:vAlign w:val="center"/>
          </w:tcPr>
          <w:p w14:paraId="1A301283"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ВИБІРКОВІ КОМПОНЕНТИ ОП</w:t>
            </w:r>
          </w:p>
        </w:tc>
      </w:tr>
      <w:tr w:rsidR="00FC00DD" w14:paraId="6F3E300A"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40E3F946"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w:t>
            </w:r>
          </w:p>
        </w:tc>
        <w:tc>
          <w:tcPr>
            <w:tcW w:w="6922" w:type="dxa"/>
            <w:tcBorders>
              <w:top w:val="nil"/>
              <w:left w:val="nil"/>
              <w:bottom w:val="single" w:sz="4" w:space="0" w:color="000000"/>
              <w:right w:val="single" w:sz="4" w:space="0" w:color="000000"/>
            </w:tcBorders>
          </w:tcPr>
          <w:p w14:paraId="04DED0C5" w14:textId="67C30C80"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 xml:space="preserve">Вибірковий освітній компонент із </w:t>
            </w:r>
            <w:proofErr w:type="spellStart"/>
            <w:r w:rsidRPr="00857584">
              <w:rPr>
                <w:rFonts w:ascii="Times New Roman" w:eastAsia="Times New Roman" w:hAnsi="Times New Roman" w:cs="Times New Roman"/>
                <w:sz w:val="24"/>
                <w:szCs w:val="24"/>
              </w:rPr>
              <w:t>загальноуніверситетського</w:t>
            </w:r>
            <w:proofErr w:type="spellEnd"/>
            <w:r w:rsidRPr="00857584">
              <w:rPr>
                <w:rFonts w:ascii="Times New Roman" w:eastAsia="Times New Roman" w:hAnsi="Times New Roman" w:cs="Times New Roman"/>
                <w:sz w:val="24"/>
                <w:szCs w:val="24"/>
              </w:rPr>
              <w:t xml:space="preserve"> каталогу</w:t>
            </w:r>
          </w:p>
        </w:tc>
        <w:tc>
          <w:tcPr>
            <w:tcW w:w="992" w:type="dxa"/>
            <w:gridSpan w:val="2"/>
            <w:tcBorders>
              <w:top w:val="nil"/>
              <w:left w:val="nil"/>
              <w:bottom w:val="single" w:sz="4" w:space="0" w:color="000000"/>
              <w:right w:val="single" w:sz="4" w:space="0" w:color="000000"/>
            </w:tcBorders>
            <w:vAlign w:val="center"/>
          </w:tcPr>
          <w:p w14:paraId="72FBBCFA"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17" w:type="dxa"/>
            <w:tcBorders>
              <w:top w:val="nil"/>
              <w:left w:val="nil"/>
              <w:bottom w:val="single" w:sz="4" w:space="0" w:color="000000"/>
              <w:right w:val="single" w:sz="4" w:space="0" w:color="000000"/>
            </w:tcBorders>
            <w:vAlign w:val="center"/>
          </w:tcPr>
          <w:p w14:paraId="5CDEED30" w14:textId="3783FBF4" w:rsidR="00FC00DD" w:rsidRDefault="00FC00DD" w:rsidP="00207E66">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залік </w:t>
            </w:r>
          </w:p>
        </w:tc>
      </w:tr>
      <w:tr w:rsidR="00FC00DD" w14:paraId="15CD0741" w14:textId="77777777" w:rsidTr="006A780D">
        <w:trPr>
          <w:trHeight w:val="278"/>
        </w:trPr>
        <w:tc>
          <w:tcPr>
            <w:tcW w:w="1017" w:type="dxa"/>
            <w:gridSpan w:val="2"/>
            <w:tcBorders>
              <w:top w:val="nil"/>
              <w:left w:val="single" w:sz="4" w:space="0" w:color="000000"/>
              <w:bottom w:val="single" w:sz="4" w:space="0" w:color="000000"/>
              <w:right w:val="single" w:sz="4" w:space="0" w:color="000000"/>
            </w:tcBorders>
            <w:vAlign w:val="center"/>
          </w:tcPr>
          <w:p w14:paraId="3FC5D529"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ВК2</w:t>
            </w:r>
          </w:p>
        </w:tc>
        <w:tc>
          <w:tcPr>
            <w:tcW w:w="6922" w:type="dxa"/>
            <w:tcBorders>
              <w:top w:val="nil"/>
              <w:left w:val="nil"/>
              <w:bottom w:val="single" w:sz="4" w:space="0" w:color="000000"/>
              <w:right w:val="single" w:sz="4" w:space="0" w:color="000000"/>
            </w:tcBorders>
          </w:tcPr>
          <w:p w14:paraId="238F6488" w14:textId="1FC5CAC5"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 xml:space="preserve">Вибірковий освітній компонент із </w:t>
            </w:r>
            <w:proofErr w:type="spellStart"/>
            <w:r w:rsidRPr="00857584">
              <w:rPr>
                <w:rFonts w:ascii="Times New Roman" w:eastAsia="Times New Roman" w:hAnsi="Times New Roman" w:cs="Times New Roman"/>
                <w:sz w:val="24"/>
                <w:szCs w:val="24"/>
              </w:rPr>
              <w:t>загальноуніверситетського</w:t>
            </w:r>
            <w:proofErr w:type="spellEnd"/>
            <w:r w:rsidRPr="00857584">
              <w:rPr>
                <w:rFonts w:ascii="Times New Roman" w:eastAsia="Times New Roman" w:hAnsi="Times New Roman" w:cs="Times New Roman"/>
                <w:sz w:val="24"/>
                <w:szCs w:val="24"/>
              </w:rPr>
              <w:t xml:space="preserve"> каталогу</w:t>
            </w:r>
          </w:p>
        </w:tc>
        <w:tc>
          <w:tcPr>
            <w:tcW w:w="992" w:type="dxa"/>
            <w:gridSpan w:val="2"/>
            <w:tcBorders>
              <w:top w:val="nil"/>
              <w:left w:val="nil"/>
              <w:bottom w:val="single" w:sz="4" w:space="0" w:color="000000"/>
              <w:right w:val="single" w:sz="4" w:space="0" w:color="000000"/>
            </w:tcBorders>
            <w:vAlign w:val="center"/>
          </w:tcPr>
          <w:p w14:paraId="4F1078B1"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17" w:type="dxa"/>
            <w:tcBorders>
              <w:top w:val="nil"/>
              <w:left w:val="nil"/>
              <w:bottom w:val="single" w:sz="4" w:space="0" w:color="000000"/>
              <w:right w:val="single" w:sz="4" w:space="0" w:color="000000"/>
            </w:tcBorders>
            <w:vAlign w:val="center"/>
          </w:tcPr>
          <w:p w14:paraId="45F2FC7C"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4421C072" w14:textId="77777777" w:rsidTr="006A780D">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759BF2CC"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ВК3</w:t>
            </w:r>
          </w:p>
        </w:tc>
        <w:tc>
          <w:tcPr>
            <w:tcW w:w="6922" w:type="dxa"/>
            <w:tcBorders>
              <w:top w:val="nil"/>
              <w:left w:val="nil"/>
              <w:bottom w:val="single" w:sz="4" w:space="0" w:color="000000"/>
              <w:right w:val="single" w:sz="4" w:space="0" w:color="000000"/>
            </w:tcBorders>
          </w:tcPr>
          <w:p w14:paraId="7ABE600F" w14:textId="7022BA4E"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 xml:space="preserve">Вибірковий освітній компонент із </w:t>
            </w:r>
            <w:proofErr w:type="spellStart"/>
            <w:r w:rsidRPr="00857584">
              <w:rPr>
                <w:rFonts w:ascii="Times New Roman" w:eastAsia="Times New Roman" w:hAnsi="Times New Roman" w:cs="Times New Roman"/>
                <w:sz w:val="24"/>
                <w:szCs w:val="24"/>
              </w:rPr>
              <w:t>загальноуніверситетського</w:t>
            </w:r>
            <w:proofErr w:type="spellEnd"/>
            <w:r w:rsidRPr="00857584">
              <w:rPr>
                <w:rFonts w:ascii="Times New Roman" w:eastAsia="Times New Roman" w:hAnsi="Times New Roman" w:cs="Times New Roman"/>
                <w:sz w:val="24"/>
                <w:szCs w:val="24"/>
              </w:rPr>
              <w:t xml:space="preserve"> каталогу</w:t>
            </w:r>
          </w:p>
        </w:tc>
        <w:tc>
          <w:tcPr>
            <w:tcW w:w="992" w:type="dxa"/>
            <w:gridSpan w:val="2"/>
            <w:tcBorders>
              <w:top w:val="nil"/>
              <w:left w:val="nil"/>
              <w:bottom w:val="single" w:sz="4" w:space="0" w:color="000000"/>
              <w:right w:val="single" w:sz="4" w:space="0" w:color="000000"/>
            </w:tcBorders>
            <w:vAlign w:val="center"/>
          </w:tcPr>
          <w:p w14:paraId="74782BA3"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17" w:type="dxa"/>
            <w:tcBorders>
              <w:top w:val="nil"/>
              <w:left w:val="nil"/>
              <w:bottom w:val="single" w:sz="4" w:space="0" w:color="000000"/>
              <w:right w:val="single" w:sz="4" w:space="0" w:color="000000"/>
            </w:tcBorders>
            <w:vAlign w:val="center"/>
          </w:tcPr>
          <w:p w14:paraId="412F06B9"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395665DD" w14:textId="77777777" w:rsidTr="006A780D">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5DE0BC10"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ВК4</w:t>
            </w:r>
          </w:p>
        </w:tc>
        <w:tc>
          <w:tcPr>
            <w:tcW w:w="6922" w:type="dxa"/>
            <w:tcBorders>
              <w:top w:val="nil"/>
              <w:left w:val="nil"/>
              <w:bottom w:val="single" w:sz="4" w:space="0" w:color="000000"/>
              <w:right w:val="single" w:sz="4" w:space="0" w:color="000000"/>
            </w:tcBorders>
          </w:tcPr>
          <w:p w14:paraId="119BAC2C" w14:textId="12A16772"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 xml:space="preserve">Вибірковий освітній компонент із </w:t>
            </w:r>
            <w:proofErr w:type="spellStart"/>
            <w:r w:rsidRPr="00857584">
              <w:rPr>
                <w:rFonts w:ascii="Times New Roman" w:eastAsia="Times New Roman" w:hAnsi="Times New Roman" w:cs="Times New Roman"/>
                <w:sz w:val="24"/>
                <w:szCs w:val="24"/>
              </w:rPr>
              <w:t>загальноуніверситетського</w:t>
            </w:r>
            <w:proofErr w:type="spellEnd"/>
            <w:r w:rsidRPr="00857584">
              <w:rPr>
                <w:rFonts w:ascii="Times New Roman" w:eastAsia="Times New Roman" w:hAnsi="Times New Roman" w:cs="Times New Roman"/>
                <w:sz w:val="24"/>
                <w:szCs w:val="24"/>
              </w:rPr>
              <w:t xml:space="preserve"> каталогу</w:t>
            </w:r>
          </w:p>
        </w:tc>
        <w:tc>
          <w:tcPr>
            <w:tcW w:w="992" w:type="dxa"/>
            <w:gridSpan w:val="2"/>
            <w:tcBorders>
              <w:top w:val="nil"/>
              <w:left w:val="nil"/>
              <w:bottom w:val="single" w:sz="4" w:space="0" w:color="000000"/>
              <w:right w:val="single" w:sz="4" w:space="0" w:color="000000"/>
            </w:tcBorders>
            <w:vAlign w:val="center"/>
          </w:tcPr>
          <w:p w14:paraId="1C28DF37"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17" w:type="dxa"/>
            <w:tcBorders>
              <w:top w:val="nil"/>
              <w:left w:val="nil"/>
              <w:bottom w:val="single" w:sz="4" w:space="0" w:color="000000"/>
              <w:right w:val="single" w:sz="4" w:space="0" w:color="000000"/>
            </w:tcBorders>
            <w:vAlign w:val="center"/>
          </w:tcPr>
          <w:p w14:paraId="6708028A"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5241F494"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428EA12F"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ВК5</w:t>
            </w:r>
          </w:p>
        </w:tc>
        <w:tc>
          <w:tcPr>
            <w:tcW w:w="6922" w:type="dxa"/>
            <w:tcBorders>
              <w:top w:val="nil"/>
              <w:left w:val="nil"/>
              <w:bottom w:val="single" w:sz="4" w:space="0" w:color="000000"/>
              <w:right w:val="single" w:sz="4" w:space="0" w:color="000000"/>
            </w:tcBorders>
            <w:vAlign w:val="center"/>
          </w:tcPr>
          <w:p w14:paraId="74CA5001" w14:textId="01102E6B"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106C1E97"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1EDE53CF"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40A6DF02"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4750BD70"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ВК6</w:t>
            </w:r>
          </w:p>
        </w:tc>
        <w:tc>
          <w:tcPr>
            <w:tcW w:w="6922" w:type="dxa"/>
            <w:tcBorders>
              <w:top w:val="nil"/>
              <w:left w:val="nil"/>
              <w:bottom w:val="single" w:sz="4" w:space="0" w:color="000000"/>
              <w:right w:val="single" w:sz="4" w:space="0" w:color="000000"/>
            </w:tcBorders>
            <w:vAlign w:val="center"/>
          </w:tcPr>
          <w:p w14:paraId="7F804C33" w14:textId="518718BB"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77F82A8C"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06853DF7"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17224392"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5CC624FE"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ВК7</w:t>
            </w:r>
          </w:p>
        </w:tc>
        <w:tc>
          <w:tcPr>
            <w:tcW w:w="6922" w:type="dxa"/>
            <w:tcBorders>
              <w:top w:val="nil"/>
              <w:left w:val="nil"/>
              <w:bottom w:val="single" w:sz="4" w:space="0" w:color="000000"/>
              <w:right w:val="single" w:sz="4" w:space="0" w:color="000000"/>
            </w:tcBorders>
            <w:vAlign w:val="center"/>
          </w:tcPr>
          <w:p w14:paraId="3886193D" w14:textId="312C8102"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0B830165"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3BD93710"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5729FF7A"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1886FAF4"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ВК8</w:t>
            </w:r>
          </w:p>
        </w:tc>
        <w:tc>
          <w:tcPr>
            <w:tcW w:w="6922" w:type="dxa"/>
            <w:tcBorders>
              <w:top w:val="nil"/>
              <w:left w:val="nil"/>
              <w:bottom w:val="single" w:sz="4" w:space="0" w:color="000000"/>
              <w:right w:val="single" w:sz="4" w:space="0" w:color="000000"/>
            </w:tcBorders>
            <w:vAlign w:val="center"/>
          </w:tcPr>
          <w:p w14:paraId="0D561DFD" w14:textId="1890854A"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3BC920FE"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2E037EF3"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46180A47"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013AC4F0"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ВК9</w:t>
            </w:r>
          </w:p>
        </w:tc>
        <w:tc>
          <w:tcPr>
            <w:tcW w:w="6922" w:type="dxa"/>
            <w:tcBorders>
              <w:top w:val="nil"/>
              <w:left w:val="nil"/>
              <w:bottom w:val="single" w:sz="4" w:space="0" w:color="000000"/>
              <w:right w:val="single" w:sz="4" w:space="0" w:color="000000"/>
            </w:tcBorders>
            <w:vAlign w:val="center"/>
          </w:tcPr>
          <w:p w14:paraId="46A1E7F4" w14:textId="34D6E264"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4C4C6165"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29413842"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493763E7"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234F1884"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ВК10</w:t>
            </w:r>
          </w:p>
        </w:tc>
        <w:tc>
          <w:tcPr>
            <w:tcW w:w="6922" w:type="dxa"/>
            <w:tcBorders>
              <w:top w:val="nil"/>
              <w:left w:val="nil"/>
              <w:bottom w:val="single" w:sz="4" w:space="0" w:color="000000"/>
              <w:right w:val="single" w:sz="4" w:space="0" w:color="000000"/>
            </w:tcBorders>
            <w:vAlign w:val="center"/>
          </w:tcPr>
          <w:p w14:paraId="2C6C47D0" w14:textId="5596B284"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510BB175"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48A3A680"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1BFAE966"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6D0061DE"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ВК11</w:t>
            </w:r>
          </w:p>
        </w:tc>
        <w:tc>
          <w:tcPr>
            <w:tcW w:w="6922" w:type="dxa"/>
            <w:tcBorders>
              <w:top w:val="nil"/>
              <w:left w:val="nil"/>
              <w:bottom w:val="single" w:sz="4" w:space="0" w:color="000000"/>
              <w:right w:val="single" w:sz="4" w:space="0" w:color="000000"/>
            </w:tcBorders>
            <w:vAlign w:val="center"/>
          </w:tcPr>
          <w:p w14:paraId="42B77065" w14:textId="12A165A9"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125F9827"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785CD240"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340068FF" w14:textId="77777777">
        <w:trPr>
          <w:trHeight w:val="270"/>
        </w:trPr>
        <w:tc>
          <w:tcPr>
            <w:tcW w:w="1017" w:type="dxa"/>
            <w:gridSpan w:val="2"/>
            <w:tcBorders>
              <w:top w:val="nil"/>
              <w:left w:val="single" w:sz="4" w:space="0" w:color="000000"/>
              <w:bottom w:val="single" w:sz="4" w:space="0" w:color="000000"/>
              <w:right w:val="single" w:sz="4" w:space="0" w:color="000000"/>
            </w:tcBorders>
            <w:vAlign w:val="center"/>
          </w:tcPr>
          <w:p w14:paraId="03D8A32F"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ВК12</w:t>
            </w:r>
          </w:p>
        </w:tc>
        <w:tc>
          <w:tcPr>
            <w:tcW w:w="6922" w:type="dxa"/>
            <w:tcBorders>
              <w:top w:val="nil"/>
              <w:left w:val="nil"/>
              <w:bottom w:val="single" w:sz="4" w:space="0" w:color="000000"/>
              <w:right w:val="single" w:sz="4" w:space="0" w:color="000000"/>
            </w:tcBorders>
            <w:vAlign w:val="center"/>
          </w:tcPr>
          <w:p w14:paraId="28F8ED3C" w14:textId="40A47241"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70B1E23F"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734187B7"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39F6E3B9" w14:textId="77777777">
        <w:trPr>
          <w:trHeight w:val="255"/>
        </w:trPr>
        <w:tc>
          <w:tcPr>
            <w:tcW w:w="1017" w:type="dxa"/>
            <w:gridSpan w:val="2"/>
            <w:tcBorders>
              <w:top w:val="nil"/>
              <w:left w:val="single" w:sz="4" w:space="0" w:color="000000"/>
              <w:bottom w:val="single" w:sz="4" w:space="0" w:color="000000"/>
              <w:right w:val="single" w:sz="4" w:space="0" w:color="000000"/>
            </w:tcBorders>
            <w:vAlign w:val="center"/>
          </w:tcPr>
          <w:p w14:paraId="0EC8DFAC"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ВК13</w:t>
            </w:r>
          </w:p>
        </w:tc>
        <w:tc>
          <w:tcPr>
            <w:tcW w:w="6922" w:type="dxa"/>
            <w:tcBorders>
              <w:top w:val="nil"/>
              <w:left w:val="nil"/>
              <w:bottom w:val="single" w:sz="4" w:space="0" w:color="000000"/>
              <w:right w:val="single" w:sz="4" w:space="0" w:color="000000"/>
            </w:tcBorders>
            <w:vAlign w:val="center"/>
          </w:tcPr>
          <w:p w14:paraId="4B398594" w14:textId="0102337A"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78C64C2A"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6A64D972"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6BE325F5"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4F8B0CF8"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ВК14</w:t>
            </w:r>
          </w:p>
        </w:tc>
        <w:tc>
          <w:tcPr>
            <w:tcW w:w="6922" w:type="dxa"/>
            <w:tcBorders>
              <w:top w:val="nil"/>
              <w:left w:val="nil"/>
              <w:bottom w:val="single" w:sz="4" w:space="0" w:color="000000"/>
              <w:right w:val="single" w:sz="4" w:space="0" w:color="000000"/>
            </w:tcBorders>
            <w:vAlign w:val="center"/>
          </w:tcPr>
          <w:p w14:paraId="247D5AFD" w14:textId="04CDAC45"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78186E07"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5C4205BE"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C00DD" w14:paraId="7BF86663" w14:textId="77777777">
        <w:trPr>
          <w:trHeight w:val="236"/>
        </w:trPr>
        <w:tc>
          <w:tcPr>
            <w:tcW w:w="1017" w:type="dxa"/>
            <w:gridSpan w:val="2"/>
            <w:tcBorders>
              <w:top w:val="nil"/>
              <w:left w:val="single" w:sz="4" w:space="0" w:color="000000"/>
              <w:bottom w:val="single" w:sz="4" w:space="0" w:color="000000"/>
              <w:right w:val="single" w:sz="4" w:space="0" w:color="000000"/>
            </w:tcBorders>
            <w:vAlign w:val="center"/>
          </w:tcPr>
          <w:p w14:paraId="04342357" w14:textId="77777777" w:rsidR="00FC00DD" w:rsidRDefault="00FC00DD" w:rsidP="00FC00DD">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ВК15</w:t>
            </w:r>
          </w:p>
        </w:tc>
        <w:tc>
          <w:tcPr>
            <w:tcW w:w="6922" w:type="dxa"/>
            <w:tcBorders>
              <w:top w:val="nil"/>
              <w:left w:val="nil"/>
              <w:bottom w:val="single" w:sz="4" w:space="0" w:color="000000"/>
              <w:right w:val="single" w:sz="4" w:space="0" w:color="000000"/>
            </w:tcBorders>
            <w:vAlign w:val="center"/>
          </w:tcPr>
          <w:p w14:paraId="5F3C737B" w14:textId="5148DF16" w:rsidR="00FC00DD" w:rsidRPr="00857584" w:rsidRDefault="00FC00DD"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2D271C56"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5076E33C" w14:textId="77777777" w:rsidR="00FC00DD" w:rsidRDefault="00FC00DD" w:rsidP="00FC00DD">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15696" w14:paraId="7BB39F73" w14:textId="77777777">
        <w:trPr>
          <w:trHeight w:val="282"/>
        </w:trPr>
        <w:tc>
          <w:tcPr>
            <w:tcW w:w="1017" w:type="dxa"/>
            <w:gridSpan w:val="2"/>
            <w:tcBorders>
              <w:top w:val="nil"/>
              <w:left w:val="single" w:sz="4" w:space="0" w:color="000000"/>
              <w:bottom w:val="single" w:sz="4" w:space="0" w:color="000000"/>
              <w:right w:val="single" w:sz="4" w:space="0" w:color="000000"/>
            </w:tcBorders>
            <w:vAlign w:val="center"/>
          </w:tcPr>
          <w:p w14:paraId="037CCBE5"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ВК16</w:t>
            </w:r>
          </w:p>
        </w:tc>
        <w:tc>
          <w:tcPr>
            <w:tcW w:w="6922" w:type="dxa"/>
            <w:tcBorders>
              <w:top w:val="nil"/>
              <w:left w:val="nil"/>
              <w:bottom w:val="single" w:sz="4" w:space="0" w:color="000000"/>
              <w:right w:val="single" w:sz="4" w:space="0" w:color="000000"/>
            </w:tcBorders>
            <w:vAlign w:val="center"/>
          </w:tcPr>
          <w:p w14:paraId="65A6C144" w14:textId="782EC2C5" w:rsidR="00F15696" w:rsidRPr="00857584" w:rsidRDefault="00B40EC4" w:rsidP="00FC00DD">
            <w:pPr>
              <w:pBdr>
                <w:top w:val="nil"/>
                <w:left w:val="nil"/>
                <w:bottom w:val="nil"/>
                <w:right w:val="nil"/>
                <w:between w:val="nil"/>
              </w:pBdr>
              <w:ind w:hanging="2"/>
              <w:rPr>
                <w:rFonts w:ascii="Times New Roman" w:eastAsia="Times New Roman" w:hAnsi="Times New Roman" w:cs="Times New Roman"/>
                <w:sz w:val="24"/>
                <w:szCs w:val="24"/>
              </w:rPr>
            </w:pPr>
            <w:r w:rsidRPr="00857584">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tcBorders>
              <w:top w:val="nil"/>
              <w:left w:val="nil"/>
              <w:bottom w:val="single" w:sz="4" w:space="0" w:color="000000"/>
              <w:right w:val="single" w:sz="4" w:space="0" w:color="000000"/>
            </w:tcBorders>
            <w:vAlign w:val="center"/>
          </w:tcPr>
          <w:p w14:paraId="49514CEE"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tcBorders>
              <w:top w:val="nil"/>
              <w:left w:val="nil"/>
              <w:bottom w:val="single" w:sz="4" w:space="0" w:color="000000"/>
              <w:right w:val="single" w:sz="4" w:space="0" w:color="000000"/>
            </w:tcBorders>
            <w:vAlign w:val="center"/>
          </w:tcPr>
          <w:p w14:paraId="4F0130A2"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F15696" w14:paraId="2158EEE0" w14:textId="77777777">
        <w:trPr>
          <w:trHeight w:val="247"/>
        </w:trPr>
        <w:tc>
          <w:tcPr>
            <w:tcW w:w="7939" w:type="dxa"/>
            <w:gridSpan w:val="3"/>
            <w:tcBorders>
              <w:top w:val="nil"/>
              <w:left w:val="single" w:sz="4" w:space="0" w:color="000000"/>
              <w:bottom w:val="single" w:sz="4" w:space="0" w:color="000000"/>
              <w:right w:val="single" w:sz="4" w:space="0" w:color="000000"/>
            </w:tcBorders>
            <w:vAlign w:val="center"/>
          </w:tcPr>
          <w:p w14:paraId="34F8EE7F" w14:textId="77777777" w:rsidR="00F15696" w:rsidRDefault="00ED13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Загальний обсяг вибіркових компонентів</w:t>
            </w:r>
          </w:p>
        </w:tc>
        <w:tc>
          <w:tcPr>
            <w:tcW w:w="2409" w:type="dxa"/>
            <w:gridSpan w:val="3"/>
            <w:tcBorders>
              <w:top w:val="nil"/>
              <w:left w:val="nil"/>
              <w:bottom w:val="single" w:sz="4" w:space="0" w:color="000000"/>
              <w:right w:val="single" w:sz="4" w:space="0" w:color="000000"/>
            </w:tcBorders>
            <w:vAlign w:val="center"/>
          </w:tcPr>
          <w:p w14:paraId="4CE25162"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60</w:t>
            </w:r>
          </w:p>
        </w:tc>
      </w:tr>
      <w:tr w:rsidR="00F15696" w14:paraId="1B79AF55" w14:textId="77777777">
        <w:trPr>
          <w:trHeight w:val="245"/>
        </w:trPr>
        <w:tc>
          <w:tcPr>
            <w:tcW w:w="7939" w:type="dxa"/>
            <w:gridSpan w:val="3"/>
            <w:tcBorders>
              <w:top w:val="single" w:sz="4" w:space="0" w:color="000000"/>
              <w:left w:val="single" w:sz="4" w:space="0" w:color="000000"/>
              <w:bottom w:val="single" w:sz="4" w:space="0" w:color="000000"/>
              <w:right w:val="single" w:sz="4" w:space="0" w:color="000000"/>
            </w:tcBorders>
            <w:vAlign w:val="center"/>
          </w:tcPr>
          <w:p w14:paraId="6BD0CBC8" w14:textId="77777777" w:rsidR="00F15696" w:rsidRDefault="00ED134B">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ЗАГАЛЬНИЙ ОБСЯГ ОСВІТНЬОЇ ПРОГРАМИ</w:t>
            </w:r>
          </w:p>
        </w:tc>
        <w:tc>
          <w:tcPr>
            <w:tcW w:w="2409" w:type="dxa"/>
            <w:gridSpan w:val="3"/>
            <w:tcBorders>
              <w:top w:val="single" w:sz="4" w:space="0" w:color="000000"/>
              <w:left w:val="single" w:sz="4" w:space="0" w:color="000000"/>
              <w:bottom w:val="single" w:sz="4" w:space="0" w:color="000000"/>
              <w:right w:val="single" w:sz="4" w:space="0" w:color="000000"/>
            </w:tcBorders>
            <w:vAlign w:val="center"/>
          </w:tcPr>
          <w:p w14:paraId="4426B1A4" w14:textId="77777777" w:rsidR="00F15696" w:rsidRDefault="00ED134B">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240</w:t>
            </w:r>
          </w:p>
        </w:tc>
      </w:tr>
    </w:tbl>
    <w:p w14:paraId="4A04AC90" w14:textId="77777777" w:rsidR="00F15696" w:rsidRDefault="00F15696">
      <w:pPr>
        <w:pBdr>
          <w:top w:val="nil"/>
          <w:left w:val="nil"/>
          <w:bottom w:val="nil"/>
          <w:right w:val="nil"/>
          <w:between w:val="nil"/>
        </w:pBdr>
        <w:ind w:left="-567" w:right="-733" w:firstLine="567"/>
        <w:jc w:val="both"/>
        <w:rPr>
          <w:rFonts w:ascii="Times New Roman" w:eastAsia="Times New Roman" w:hAnsi="Times New Roman" w:cs="Times New Roman"/>
          <w:color w:val="000000"/>
          <w:sz w:val="24"/>
          <w:szCs w:val="24"/>
        </w:rPr>
      </w:pPr>
    </w:p>
    <w:p w14:paraId="3D4A7031" w14:textId="77777777" w:rsidR="00E150B5" w:rsidRPr="00E150B5" w:rsidRDefault="00E150B5" w:rsidP="00372414">
      <w:pPr>
        <w:pBdr>
          <w:top w:val="nil"/>
          <w:left w:val="nil"/>
          <w:bottom w:val="nil"/>
          <w:right w:val="nil"/>
          <w:between w:val="nil"/>
        </w:pBdr>
        <w:ind w:left="-567" w:right="-733" w:firstLine="567"/>
        <w:jc w:val="both"/>
        <w:rPr>
          <w:rFonts w:ascii="Times New Roman" w:eastAsia="Times New Roman" w:hAnsi="Times New Roman" w:cs="Times New Roman"/>
          <w:color w:val="000000"/>
          <w:sz w:val="24"/>
          <w:szCs w:val="24"/>
        </w:rPr>
      </w:pPr>
      <w:r w:rsidRPr="00E150B5">
        <w:rPr>
          <w:rFonts w:ascii="Times New Roman" w:eastAsia="Times New Roman" w:hAnsi="Times New Roman" w:cs="Times New Roman"/>
          <w:color w:val="000000"/>
          <w:sz w:val="24"/>
          <w:szCs w:val="24"/>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66018258" w14:textId="6BBEE8FB" w:rsidR="00F15696" w:rsidRDefault="00E150B5" w:rsidP="00372414">
      <w:pPr>
        <w:pBdr>
          <w:top w:val="nil"/>
          <w:left w:val="nil"/>
          <w:bottom w:val="nil"/>
          <w:right w:val="nil"/>
          <w:between w:val="nil"/>
        </w:pBdr>
        <w:ind w:left="-567" w:right="-733" w:firstLine="567"/>
        <w:jc w:val="both"/>
        <w:rPr>
          <w:rFonts w:ascii="Times New Roman" w:eastAsia="Times New Roman" w:hAnsi="Times New Roman" w:cs="Times New Roman"/>
          <w:color w:val="000000"/>
          <w:sz w:val="28"/>
          <w:szCs w:val="28"/>
        </w:rPr>
      </w:pPr>
      <w:r w:rsidRPr="00E150B5">
        <w:rPr>
          <w:rFonts w:ascii="Times New Roman" w:eastAsia="Times New Roman" w:hAnsi="Times New Roman" w:cs="Times New Roman"/>
          <w:color w:val="000000"/>
          <w:sz w:val="24"/>
          <w:szCs w:val="24"/>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62F249BA" w14:textId="77777777" w:rsidR="00F15696" w:rsidRDefault="00ED134B">
      <w:pPr>
        <w:keepNext/>
        <w:keepLines/>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3. Форма атестації здобувачів вищої освіти</w:t>
      </w:r>
    </w:p>
    <w:p w14:paraId="040343A9" w14:textId="77777777" w:rsidR="00F15696" w:rsidRDefault="00F15696">
      <w:pPr>
        <w:keepNext/>
        <w:keepLines/>
        <w:pBdr>
          <w:top w:val="nil"/>
          <w:left w:val="nil"/>
          <w:bottom w:val="nil"/>
          <w:right w:val="nil"/>
          <w:between w:val="nil"/>
        </w:pBdr>
        <w:ind w:firstLine="851"/>
        <w:jc w:val="center"/>
        <w:rPr>
          <w:rFonts w:ascii="Times New Roman" w:eastAsia="Times New Roman" w:hAnsi="Times New Roman" w:cs="Times New Roman"/>
          <w:color w:val="000000"/>
          <w:sz w:val="28"/>
          <w:szCs w:val="28"/>
        </w:rPr>
      </w:pPr>
    </w:p>
    <w:p w14:paraId="0C474AC4" w14:textId="1DD91F13" w:rsidR="00F15696" w:rsidRDefault="00ED134B" w:rsidP="00A70FDB">
      <w:pPr>
        <w:keepNext/>
        <w:keepLines/>
        <w:pBdr>
          <w:top w:val="nil"/>
          <w:left w:val="nil"/>
          <w:bottom w:val="nil"/>
          <w:right w:val="nil"/>
          <w:between w:val="nil"/>
        </w:pBdr>
        <w:ind w:right="-591"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Атестація випускників освітньої програми «Журналістика» галузі знань С</w:t>
      </w:r>
      <w:r w:rsidR="00A70FDB">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Соціальні науки, журналістика, інформація та міжнародні відносини спеціальності С7 Журналістика здійснюється у формі захисту кваліфікаційної роботи. </w:t>
      </w:r>
    </w:p>
    <w:p w14:paraId="260C06AA" w14:textId="77777777" w:rsidR="00F15696" w:rsidRDefault="00ED134B" w:rsidP="00A70FDB">
      <w:pPr>
        <w:keepNext/>
        <w:keepLines/>
        <w:pBdr>
          <w:top w:val="nil"/>
          <w:left w:val="nil"/>
          <w:bottom w:val="nil"/>
          <w:right w:val="nil"/>
          <w:between w:val="nil"/>
        </w:pBdr>
        <w:ind w:right="-591"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успішного проходження атестації університет видає документ встановленого зразка про присудження ступеня бакалавра із присвоєнням кваліфікації: «Бакалавр журналістики».</w:t>
      </w:r>
    </w:p>
    <w:p w14:paraId="366869D8" w14:textId="77777777" w:rsidR="00F15696" w:rsidRDefault="00F15696">
      <w:pPr>
        <w:keepNext/>
        <w:keepLines/>
        <w:pBdr>
          <w:top w:val="nil"/>
          <w:left w:val="nil"/>
          <w:bottom w:val="nil"/>
          <w:right w:val="nil"/>
          <w:between w:val="nil"/>
        </w:pBdr>
        <w:ind w:firstLine="851"/>
        <w:jc w:val="both"/>
        <w:rPr>
          <w:rFonts w:ascii="Times New Roman" w:eastAsia="Times New Roman" w:hAnsi="Times New Roman" w:cs="Times New Roman"/>
          <w:color w:val="000000"/>
          <w:sz w:val="28"/>
          <w:szCs w:val="28"/>
        </w:rPr>
      </w:pPr>
    </w:p>
    <w:tbl>
      <w:tblPr>
        <w:tblStyle w:val="afff3"/>
        <w:tblW w:w="9628" w:type="dxa"/>
        <w:tblInd w:w="5" w:type="dxa"/>
        <w:tblBorders>
          <w:top w:val="nil"/>
          <w:left w:val="nil"/>
          <w:bottom w:val="nil"/>
          <w:right w:val="nil"/>
          <w:insideH w:val="nil"/>
          <w:insideV w:val="nil"/>
        </w:tblBorders>
        <w:tblLayout w:type="fixed"/>
        <w:tblLook w:val="0000" w:firstRow="0" w:lastRow="0" w:firstColumn="0" w:lastColumn="0" w:noHBand="0" w:noVBand="0"/>
      </w:tblPr>
      <w:tblGrid>
        <w:gridCol w:w="3046"/>
        <w:gridCol w:w="6582"/>
      </w:tblGrid>
      <w:tr w:rsidR="00F15696" w14:paraId="43A57275" w14:textId="77777777" w:rsidTr="00A70FDB">
        <w:trPr>
          <w:trHeight w:val="923"/>
        </w:trPr>
        <w:tc>
          <w:tcPr>
            <w:tcW w:w="3046" w:type="dxa"/>
            <w:tcBorders>
              <w:top w:val="single" w:sz="5" w:space="0" w:color="000000"/>
              <w:left w:val="single" w:sz="5" w:space="0" w:color="000000"/>
              <w:bottom w:val="nil"/>
              <w:right w:val="nil"/>
            </w:tcBorders>
            <w:tcMar>
              <w:top w:w="100" w:type="dxa"/>
              <w:left w:w="120" w:type="dxa"/>
              <w:bottom w:w="100" w:type="dxa"/>
              <w:right w:w="120" w:type="dxa"/>
            </w:tcMar>
          </w:tcPr>
          <w:p w14:paraId="5EB16540" w14:textId="77777777" w:rsidR="00F15696" w:rsidRDefault="00ED134B">
            <w:pPr>
              <w:keepNext/>
              <w:keepLines/>
              <w:pBdr>
                <w:top w:val="nil"/>
                <w:left w:val="nil"/>
                <w:bottom w:val="nil"/>
                <w:right w:val="nil"/>
                <w:between w:val="nil"/>
              </w:pBdr>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Форми атестації здобувачів вищої освіти</w:t>
            </w:r>
          </w:p>
        </w:tc>
        <w:tc>
          <w:tcPr>
            <w:tcW w:w="6582" w:type="dxa"/>
            <w:tcBorders>
              <w:top w:val="single" w:sz="5" w:space="0" w:color="000000"/>
              <w:left w:val="single" w:sz="5" w:space="0" w:color="000000"/>
              <w:bottom w:val="nil"/>
              <w:right w:val="single" w:sz="5" w:space="0" w:color="000000"/>
            </w:tcBorders>
            <w:tcMar>
              <w:top w:w="100" w:type="dxa"/>
              <w:left w:w="120" w:type="dxa"/>
              <w:bottom w:w="100" w:type="dxa"/>
              <w:right w:w="120" w:type="dxa"/>
            </w:tcMar>
          </w:tcPr>
          <w:p w14:paraId="568623A9"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bookmarkStart w:id="1" w:name="_heading=h.5j4sdc9ol0r9" w:colFirst="0" w:colLast="0"/>
            <w:bookmarkEnd w:id="1"/>
            <w:r>
              <w:rPr>
                <w:rFonts w:ascii="Times New Roman" w:eastAsia="Times New Roman" w:hAnsi="Times New Roman" w:cs="Times New Roman"/>
                <w:color w:val="000000"/>
                <w:sz w:val="28"/>
                <w:szCs w:val="28"/>
              </w:rPr>
              <w:t>Атестація відбувається у формі публічного захисту кваліфікаційної роботи.</w:t>
            </w:r>
          </w:p>
          <w:p w14:paraId="7312FB4F" w14:textId="77777777" w:rsidR="00F15696" w:rsidRDefault="00ED134B">
            <w:pPr>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Атестація здобувачів відбувається відповідно до Положення про атестацію здобувачів вищої освіти та екзаменаційну комісію ДВНЗ «Ужгородський національний університет», затвердженого наказом ректора № 205/01-04 від 31.01.2025 р.</w:t>
            </w:r>
          </w:p>
          <w:p w14:paraId="3A3FFBA3" w14:textId="77777777" w:rsidR="00F15696" w:rsidRDefault="0004517F">
            <w:pPr>
              <w:pBdr>
                <w:top w:val="nil"/>
                <w:left w:val="nil"/>
                <w:bottom w:val="nil"/>
                <w:right w:val="nil"/>
                <w:between w:val="nil"/>
              </w:pBdr>
              <w:ind w:hanging="2"/>
              <w:jc w:val="both"/>
              <w:rPr>
                <w:rFonts w:ascii="Times New Roman" w:eastAsia="Times New Roman" w:hAnsi="Times New Roman" w:cs="Times New Roman"/>
                <w:color w:val="000000"/>
                <w:sz w:val="28"/>
                <w:szCs w:val="28"/>
              </w:rPr>
            </w:pPr>
            <w:hyperlink r:id="rId27">
              <w:r w:rsidR="00ED134B">
                <w:rPr>
                  <w:rFonts w:ascii="Times New Roman" w:eastAsia="Times New Roman" w:hAnsi="Times New Roman" w:cs="Times New Roman"/>
                  <w:color w:val="0000FF"/>
                  <w:sz w:val="28"/>
                  <w:szCs w:val="28"/>
                  <w:u w:val="single"/>
                </w:rPr>
                <w:t>https://www.uzhnu.edu.ua/uk/infocentre/get/11070</w:t>
              </w:r>
            </w:hyperlink>
            <w:r w:rsidR="00ED134B">
              <w:rPr>
                <w:rFonts w:ascii="Times New Roman" w:eastAsia="Times New Roman" w:hAnsi="Times New Roman" w:cs="Times New Roman"/>
                <w:color w:val="000000"/>
                <w:sz w:val="28"/>
                <w:szCs w:val="28"/>
              </w:rPr>
              <w:t>.</w:t>
            </w:r>
          </w:p>
        </w:tc>
      </w:tr>
      <w:tr w:rsidR="00F15696" w14:paraId="6B3F5048" w14:textId="77777777" w:rsidTr="00A70FDB">
        <w:trPr>
          <w:trHeight w:val="1162"/>
        </w:trPr>
        <w:tc>
          <w:tcPr>
            <w:tcW w:w="3046" w:type="dxa"/>
            <w:tcBorders>
              <w:top w:val="single" w:sz="5" w:space="0" w:color="000000"/>
              <w:left w:val="single" w:sz="5" w:space="0" w:color="000000"/>
              <w:bottom w:val="single" w:sz="5" w:space="0" w:color="000000"/>
              <w:right w:val="nil"/>
            </w:tcBorders>
            <w:tcMar>
              <w:top w:w="100" w:type="dxa"/>
              <w:left w:w="120" w:type="dxa"/>
              <w:bottom w:w="100" w:type="dxa"/>
              <w:right w:w="120" w:type="dxa"/>
            </w:tcMar>
          </w:tcPr>
          <w:p w14:paraId="3D24CEF7"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Вимоги до</w:t>
            </w:r>
          </w:p>
          <w:p w14:paraId="4824B91D"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кваліфікаційної</w:t>
            </w:r>
          </w:p>
          <w:p w14:paraId="43DE7024"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роботи</w:t>
            </w:r>
          </w:p>
        </w:tc>
        <w:tc>
          <w:tcPr>
            <w:tcW w:w="6582" w:type="dxa"/>
            <w:tcBorders>
              <w:top w:val="single" w:sz="5" w:space="0" w:color="000000"/>
              <w:left w:val="single" w:sz="5" w:space="0" w:color="000000"/>
              <w:bottom w:val="single" w:sz="5" w:space="0" w:color="000000"/>
              <w:right w:val="single" w:sz="5" w:space="0" w:color="000000"/>
            </w:tcBorders>
            <w:tcMar>
              <w:top w:w="100" w:type="dxa"/>
              <w:left w:w="120" w:type="dxa"/>
              <w:bottom w:w="100" w:type="dxa"/>
              <w:right w:w="120" w:type="dxa"/>
            </w:tcMar>
          </w:tcPr>
          <w:p w14:paraId="4780F06A"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Кваліфікаційна робота бакалавра – це виготовлений інформаційний продукт або проєкт інформаційної акції чи інформаційна акція, до яких додають обґрунтування / пояснювальну записку.</w:t>
            </w:r>
          </w:p>
          <w:p w14:paraId="3893FC75"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Кваліфікаційна робота передбачає розв’язання складного спеціалізованого завдання або практичної проблеми у сфері соціальних комунікацій, що характеризується комплексністю і складністю умов.</w:t>
            </w:r>
          </w:p>
          <w:p w14:paraId="2048E833"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Кваліфікаційна робота не повинна містити академічного плагіату, фабрикації та фальсифікації результатів дослідження. </w:t>
            </w:r>
          </w:p>
          <w:p w14:paraId="2800C23F"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Кваліфікаційна робота має бути розміщена на сайті закладу вищої освіти або його структурного підрозділу, або в </w:t>
            </w:r>
            <w:proofErr w:type="spellStart"/>
            <w:r>
              <w:rPr>
                <w:rFonts w:ascii="Times New Roman" w:eastAsia="Times New Roman" w:hAnsi="Times New Roman" w:cs="Times New Roman"/>
                <w:color w:val="000000"/>
                <w:sz w:val="28"/>
                <w:szCs w:val="28"/>
              </w:rPr>
              <w:t>репозитарії</w:t>
            </w:r>
            <w:proofErr w:type="spellEnd"/>
            <w:r>
              <w:rPr>
                <w:rFonts w:ascii="Times New Roman" w:eastAsia="Times New Roman" w:hAnsi="Times New Roman" w:cs="Times New Roman"/>
                <w:color w:val="000000"/>
                <w:sz w:val="28"/>
                <w:szCs w:val="28"/>
              </w:rPr>
              <w:t xml:space="preserve"> закладу вищої освіти, відповідно до Положення про кваліфікаційну роботу здобувача вищої освіти, затвердженого наказом ректора ДВНЗ «Ужгородський національний університет» 203/01-04 від 31.01.2025 р. </w:t>
            </w:r>
          </w:p>
          <w:p w14:paraId="4028BCEF" w14:textId="77777777" w:rsidR="00F15696" w:rsidRDefault="0004517F">
            <w:pPr>
              <w:pBdr>
                <w:top w:val="nil"/>
                <w:left w:val="nil"/>
                <w:bottom w:val="nil"/>
                <w:right w:val="nil"/>
                <w:between w:val="nil"/>
              </w:pBdr>
              <w:ind w:hanging="2"/>
              <w:jc w:val="both"/>
              <w:rPr>
                <w:rFonts w:ascii="Times New Roman" w:eastAsia="Times New Roman" w:hAnsi="Times New Roman" w:cs="Times New Roman"/>
                <w:color w:val="000000"/>
                <w:sz w:val="28"/>
                <w:szCs w:val="28"/>
              </w:rPr>
            </w:pPr>
            <w:hyperlink r:id="rId28">
              <w:r w:rsidR="00ED134B">
                <w:rPr>
                  <w:rFonts w:ascii="Times New Roman" w:eastAsia="Times New Roman" w:hAnsi="Times New Roman" w:cs="Times New Roman"/>
                  <w:color w:val="0000FF"/>
                  <w:sz w:val="28"/>
                  <w:szCs w:val="28"/>
                  <w:u w:val="single"/>
                </w:rPr>
                <w:t>https://www.uzhnu.edu.ua/uk/infocentre/get/11106</w:t>
              </w:r>
            </w:hyperlink>
            <w:r w:rsidR="00ED134B">
              <w:rPr>
                <w:rFonts w:ascii="Times New Roman" w:eastAsia="Times New Roman" w:hAnsi="Times New Roman" w:cs="Times New Roman"/>
                <w:color w:val="000000"/>
                <w:sz w:val="28"/>
                <w:szCs w:val="28"/>
              </w:rPr>
              <w:t xml:space="preserve">. </w:t>
            </w:r>
          </w:p>
          <w:p w14:paraId="75E4F2B0" w14:textId="77777777" w:rsidR="00F15696" w:rsidRDefault="00ED134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Перед оприлюдненням текст роботи перевіряється на наявність запозичень за допомогою спеціальних програм відповідно до порядку, затвердженого в ДВНЗ «Ужгородський національний університет». </w:t>
            </w:r>
          </w:p>
        </w:tc>
      </w:tr>
    </w:tbl>
    <w:p w14:paraId="76F7CE38" w14:textId="77777777" w:rsidR="00F15696" w:rsidRDefault="00F15696">
      <w:pPr>
        <w:keepNext/>
        <w:keepLines/>
        <w:pBdr>
          <w:top w:val="nil"/>
          <w:left w:val="nil"/>
          <w:bottom w:val="nil"/>
          <w:right w:val="nil"/>
          <w:between w:val="nil"/>
        </w:pBdr>
        <w:ind w:firstLine="851"/>
        <w:jc w:val="both"/>
        <w:rPr>
          <w:rFonts w:ascii="Times New Roman" w:eastAsia="Times New Roman" w:hAnsi="Times New Roman" w:cs="Times New Roman"/>
          <w:color w:val="000000"/>
          <w:sz w:val="28"/>
          <w:szCs w:val="28"/>
        </w:rPr>
        <w:sectPr w:rsidR="00F15696">
          <w:pgSz w:w="11906" w:h="16838"/>
          <w:pgMar w:top="1135" w:right="1440" w:bottom="1440" w:left="1418" w:header="708" w:footer="708" w:gutter="0"/>
          <w:pgNumType w:start="1"/>
          <w:cols w:space="720"/>
        </w:sectPr>
      </w:pPr>
    </w:p>
    <w:p w14:paraId="1BAF221F" w14:textId="77777777" w:rsidR="00F15696" w:rsidRPr="00BA76FA" w:rsidRDefault="00ED134B">
      <w:pPr>
        <w:pBdr>
          <w:top w:val="nil"/>
          <w:left w:val="nil"/>
          <w:bottom w:val="nil"/>
          <w:right w:val="nil"/>
          <w:between w:val="nil"/>
        </w:pBdr>
        <w:jc w:val="center"/>
        <w:rPr>
          <w:rFonts w:ascii="Times New Roman" w:eastAsia="Times New Roman" w:hAnsi="Times New Roman" w:cs="Times New Roman"/>
          <w:b/>
          <w:sz w:val="28"/>
          <w:szCs w:val="28"/>
        </w:rPr>
      </w:pPr>
      <w:r w:rsidRPr="00BA76FA">
        <w:rPr>
          <w:rFonts w:ascii="Times New Roman" w:eastAsia="Times New Roman" w:hAnsi="Times New Roman" w:cs="Times New Roman"/>
          <w:b/>
          <w:sz w:val="28"/>
          <w:szCs w:val="28"/>
        </w:rPr>
        <w:lastRenderedPageBreak/>
        <w:t>2.2. Структурно-логічна схема ОП</w:t>
      </w:r>
    </w:p>
    <w:p w14:paraId="28BCC8C5" w14:textId="6F99E625" w:rsidR="00F15696" w:rsidRDefault="00BA76FA">
      <w:pPr>
        <w:pBdr>
          <w:top w:val="nil"/>
          <w:left w:val="nil"/>
          <w:bottom w:val="nil"/>
          <w:right w:val="nil"/>
          <w:between w:val="nil"/>
        </w:pBdr>
        <w:jc w:val="center"/>
        <w:rPr>
          <w:rFonts w:ascii="Times New Roman" w:eastAsia="Times New Roman" w:hAnsi="Times New Roman" w:cs="Times New Roman"/>
          <w:color w:val="000000"/>
          <w:sz w:val="28"/>
          <w:szCs w:val="28"/>
        </w:rPr>
      </w:pPr>
      <w:r>
        <w:rPr>
          <w:noProof/>
        </w:rPr>
        <w:drawing>
          <wp:inline distT="0" distB="0" distL="0" distR="0" wp14:anchorId="290F5391" wp14:editId="7E1F039D">
            <wp:extent cx="9611360" cy="6173470"/>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611360" cy="6173470"/>
                    </a:xfrm>
                    <a:prstGeom prst="rect">
                      <a:avLst/>
                    </a:prstGeom>
                    <a:noFill/>
                    <a:ln>
                      <a:noFill/>
                    </a:ln>
                  </pic:spPr>
                </pic:pic>
              </a:graphicData>
            </a:graphic>
          </wp:inline>
        </w:drawing>
      </w:r>
    </w:p>
    <w:p w14:paraId="6D6EE84F" w14:textId="58D4362D" w:rsidR="00F15696" w:rsidRDefault="00F15696">
      <w:pPr>
        <w:pBdr>
          <w:top w:val="nil"/>
          <w:left w:val="nil"/>
          <w:bottom w:val="nil"/>
          <w:right w:val="nil"/>
          <w:between w:val="nil"/>
        </w:pBdr>
        <w:jc w:val="center"/>
        <w:rPr>
          <w:rFonts w:ascii="Times New Roman" w:eastAsia="Times New Roman" w:hAnsi="Times New Roman" w:cs="Times New Roman"/>
          <w:color w:val="000000"/>
          <w:sz w:val="28"/>
          <w:szCs w:val="28"/>
        </w:rPr>
      </w:pPr>
    </w:p>
    <w:p w14:paraId="4CCC0A51" w14:textId="0245E2B3" w:rsidR="00F15696" w:rsidRDefault="003376BD" w:rsidP="00BA76F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r w:rsidR="00ED134B">
        <w:rPr>
          <w:rFonts w:ascii="Times New Roman" w:eastAsia="Times New Roman" w:hAnsi="Times New Roman" w:cs="Times New Roman"/>
          <w:b/>
          <w:sz w:val="24"/>
          <w:szCs w:val="24"/>
        </w:rPr>
        <w:lastRenderedPageBreak/>
        <w:t xml:space="preserve">4. Матриця відповідності програмних </w:t>
      </w:r>
      <w:proofErr w:type="spellStart"/>
      <w:r w:rsidR="00ED134B">
        <w:rPr>
          <w:rFonts w:ascii="Times New Roman" w:eastAsia="Times New Roman" w:hAnsi="Times New Roman" w:cs="Times New Roman"/>
          <w:b/>
          <w:sz w:val="24"/>
          <w:szCs w:val="24"/>
        </w:rPr>
        <w:t>компетентностей</w:t>
      </w:r>
      <w:proofErr w:type="spellEnd"/>
      <w:r w:rsidR="00ED134B">
        <w:rPr>
          <w:rFonts w:ascii="Times New Roman" w:eastAsia="Times New Roman" w:hAnsi="Times New Roman" w:cs="Times New Roman"/>
          <w:b/>
          <w:sz w:val="24"/>
          <w:szCs w:val="24"/>
        </w:rPr>
        <w:t xml:space="preserve"> компонентам освітньо-професійної програми</w:t>
      </w:r>
    </w:p>
    <w:p w14:paraId="4AB498AC" w14:textId="77777777" w:rsidR="00F15696" w:rsidRDefault="00F15696">
      <w:pPr>
        <w:pBdr>
          <w:top w:val="nil"/>
          <w:left w:val="nil"/>
          <w:bottom w:val="nil"/>
          <w:right w:val="nil"/>
          <w:between w:val="nil"/>
        </w:pBdr>
        <w:jc w:val="both"/>
        <w:rPr>
          <w:rFonts w:ascii="Times New Roman" w:eastAsia="Times New Roman" w:hAnsi="Times New Roman" w:cs="Times New Roman"/>
          <w:color w:val="000000"/>
          <w:sz w:val="24"/>
          <w:szCs w:val="24"/>
        </w:rPr>
      </w:pPr>
    </w:p>
    <w:tbl>
      <w:tblPr>
        <w:tblStyle w:val="afff4"/>
        <w:tblW w:w="1649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1"/>
        <w:gridCol w:w="452"/>
        <w:gridCol w:w="452"/>
        <w:gridCol w:w="452"/>
        <w:gridCol w:w="452"/>
        <w:gridCol w:w="453"/>
        <w:gridCol w:w="452"/>
        <w:gridCol w:w="452"/>
        <w:gridCol w:w="453"/>
        <w:gridCol w:w="452"/>
        <w:gridCol w:w="452"/>
        <w:gridCol w:w="452"/>
        <w:gridCol w:w="453"/>
        <w:gridCol w:w="452"/>
        <w:gridCol w:w="452"/>
        <w:gridCol w:w="453"/>
        <w:gridCol w:w="452"/>
        <w:gridCol w:w="452"/>
        <w:gridCol w:w="453"/>
        <w:gridCol w:w="452"/>
        <w:gridCol w:w="452"/>
        <w:gridCol w:w="452"/>
        <w:gridCol w:w="453"/>
        <w:gridCol w:w="452"/>
        <w:gridCol w:w="452"/>
        <w:gridCol w:w="453"/>
        <w:gridCol w:w="452"/>
        <w:gridCol w:w="452"/>
        <w:gridCol w:w="452"/>
        <w:gridCol w:w="453"/>
        <w:gridCol w:w="452"/>
        <w:gridCol w:w="452"/>
        <w:gridCol w:w="453"/>
        <w:gridCol w:w="452"/>
        <w:gridCol w:w="452"/>
        <w:gridCol w:w="453"/>
      </w:tblGrid>
      <w:tr w:rsidR="00A65531" w14:paraId="78D0565B" w14:textId="77777777" w:rsidTr="00A65531">
        <w:trPr>
          <w:cantSplit/>
          <w:trHeight w:val="15"/>
          <w:jc w:val="center"/>
        </w:trPr>
        <w:tc>
          <w:tcPr>
            <w:tcW w:w="661" w:type="dxa"/>
            <w:vAlign w:val="center"/>
          </w:tcPr>
          <w:p w14:paraId="0D51D0C2" w14:textId="77777777" w:rsidR="00A65531" w:rsidRDefault="00A65531">
            <w:pPr>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w:t>
            </w:r>
          </w:p>
        </w:tc>
        <w:tc>
          <w:tcPr>
            <w:tcW w:w="452" w:type="dxa"/>
          </w:tcPr>
          <w:p w14:paraId="6171437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373D952F" w14:textId="046796B2"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01</w:t>
            </w:r>
          </w:p>
        </w:tc>
        <w:tc>
          <w:tcPr>
            <w:tcW w:w="452" w:type="dxa"/>
            <w:vAlign w:val="center"/>
          </w:tcPr>
          <w:p w14:paraId="16C266E4" w14:textId="1F2706D3"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3AF1E616" w14:textId="4206C90E"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0</w:t>
            </w:r>
            <w:r w:rsidR="00E501AC">
              <w:rPr>
                <w:rFonts w:ascii="Times New Roman" w:eastAsia="Times New Roman" w:hAnsi="Times New Roman" w:cs="Times New Roman"/>
                <w:b/>
                <w:color w:val="000000"/>
                <w:sz w:val="16"/>
                <w:szCs w:val="16"/>
              </w:rPr>
              <w:t>2</w:t>
            </w:r>
          </w:p>
        </w:tc>
        <w:tc>
          <w:tcPr>
            <w:tcW w:w="452" w:type="dxa"/>
            <w:vAlign w:val="center"/>
          </w:tcPr>
          <w:p w14:paraId="6D14A8B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4C9A5731" w14:textId="78938D25"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0</w:t>
            </w:r>
            <w:r w:rsidR="00E501AC">
              <w:rPr>
                <w:rFonts w:ascii="Times New Roman" w:eastAsia="Times New Roman" w:hAnsi="Times New Roman" w:cs="Times New Roman"/>
                <w:b/>
                <w:color w:val="000000"/>
                <w:sz w:val="16"/>
                <w:szCs w:val="16"/>
              </w:rPr>
              <w:t>3</w:t>
            </w:r>
          </w:p>
        </w:tc>
        <w:tc>
          <w:tcPr>
            <w:tcW w:w="452" w:type="dxa"/>
            <w:vAlign w:val="center"/>
          </w:tcPr>
          <w:p w14:paraId="580FC87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089887D" w14:textId="7F5A00FA"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0</w:t>
            </w:r>
            <w:r w:rsidR="00E501AC">
              <w:rPr>
                <w:rFonts w:ascii="Times New Roman" w:eastAsia="Times New Roman" w:hAnsi="Times New Roman" w:cs="Times New Roman"/>
                <w:b/>
                <w:color w:val="000000"/>
                <w:sz w:val="16"/>
                <w:szCs w:val="16"/>
              </w:rPr>
              <w:t>4</w:t>
            </w:r>
          </w:p>
        </w:tc>
        <w:tc>
          <w:tcPr>
            <w:tcW w:w="453" w:type="dxa"/>
            <w:vAlign w:val="center"/>
          </w:tcPr>
          <w:p w14:paraId="674623C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08D6CF87" w14:textId="4CD623B9"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0</w:t>
            </w:r>
            <w:r w:rsidR="00F177D4">
              <w:rPr>
                <w:rFonts w:ascii="Times New Roman" w:eastAsia="Times New Roman" w:hAnsi="Times New Roman" w:cs="Times New Roman"/>
                <w:b/>
                <w:color w:val="000000"/>
                <w:sz w:val="16"/>
                <w:szCs w:val="16"/>
              </w:rPr>
              <w:t>5</w:t>
            </w:r>
          </w:p>
        </w:tc>
        <w:tc>
          <w:tcPr>
            <w:tcW w:w="452" w:type="dxa"/>
            <w:vAlign w:val="center"/>
          </w:tcPr>
          <w:p w14:paraId="33E41FC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51A49FF6" w14:textId="09094F5A"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0</w:t>
            </w:r>
            <w:r w:rsidR="00F177D4">
              <w:rPr>
                <w:rFonts w:ascii="Times New Roman" w:eastAsia="Times New Roman" w:hAnsi="Times New Roman" w:cs="Times New Roman"/>
                <w:b/>
                <w:color w:val="000000"/>
                <w:sz w:val="16"/>
                <w:szCs w:val="16"/>
              </w:rPr>
              <w:t>6</w:t>
            </w:r>
          </w:p>
        </w:tc>
        <w:tc>
          <w:tcPr>
            <w:tcW w:w="452" w:type="dxa"/>
            <w:vAlign w:val="center"/>
          </w:tcPr>
          <w:p w14:paraId="33998B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24959689" w14:textId="401977FE"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0</w:t>
            </w:r>
            <w:r w:rsidR="00F177D4">
              <w:rPr>
                <w:rFonts w:ascii="Times New Roman" w:eastAsia="Times New Roman" w:hAnsi="Times New Roman" w:cs="Times New Roman"/>
                <w:b/>
                <w:color w:val="000000"/>
                <w:sz w:val="16"/>
                <w:szCs w:val="16"/>
              </w:rPr>
              <w:t>7</w:t>
            </w:r>
          </w:p>
        </w:tc>
        <w:tc>
          <w:tcPr>
            <w:tcW w:w="453" w:type="dxa"/>
            <w:vAlign w:val="center"/>
          </w:tcPr>
          <w:p w14:paraId="19BCD5C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C62A648" w14:textId="73F2090B"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0</w:t>
            </w:r>
            <w:r w:rsidR="00F177D4">
              <w:rPr>
                <w:rFonts w:ascii="Times New Roman" w:eastAsia="Times New Roman" w:hAnsi="Times New Roman" w:cs="Times New Roman"/>
                <w:b/>
                <w:color w:val="000000"/>
                <w:sz w:val="16"/>
                <w:szCs w:val="16"/>
              </w:rPr>
              <w:t>8</w:t>
            </w:r>
          </w:p>
        </w:tc>
        <w:tc>
          <w:tcPr>
            <w:tcW w:w="452" w:type="dxa"/>
          </w:tcPr>
          <w:p w14:paraId="6F921AA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 xml:space="preserve">ОК    </w:t>
            </w:r>
          </w:p>
          <w:p w14:paraId="53166F3C" w14:textId="09BF17A0"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w:t>
            </w:r>
            <w:r w:rsidR="00F177D4">
              <w:rPr>
                <w:rFonts w:ascii="Times New Roman" w:eastAsia="Times New Roman" w:hAnsi="Times New Roman" w:cs="Times New Roman"/>
                <w:b/>
                <w:color w:val="000000"/>
                <w:sz w:val="16"/>
                <w:szCs w:val="16"/>
              </w:rPr>
              <w:t>9</w:t>
            </w:r>
          </w:p>
        </w:tc>
        <w:tc>
          <w:tcPr>
            <w:tcW w:w="452" w:type="dxa"/>
          </w:tcPr>
          <w:p w14:paraId="1EB62B8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 xml:space="preserve">ОК    </w:t>
            </w:r>
          </w:p>
          <w:p w14:paraId="4DB0FF56" w14:textId="57FCAAC1" w:rsidR="00A65531" w:rsidRDefault="00F177D4">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10</w:t>
            </w:r>
          </w:p>
        </w:tc>
        <w:tc>
          <w:tcPr>
            <w:tcW w:w="452" w:type="dxa"/>
            <w:vAlign w:val="center"/>
          </w:tcPr>
          <w:p w14:paraId="1A40548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ОК</w:t>
            </w:r>
          </w:p>
          <w:p w14:paraId="30F82B38" w14:textId="211DB1B6"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1</w:t>
            </w:r>
            <w:r w:rsidR="00F177D4">
              <w:rPr>
                <w:rFonts w:ascii="Times New Roman" w:eastAsia="Times New Roman" w:hAnsi="Times New Roman" w:cs="Times New Roman"/>
                <w:b/>
                <w:sz w:val="16"/>
                <w:szCs w:val="16"/>
              </w:rPr>
              <w:t>1</w:t>
            </w:r>
          </w:p>
        </w:tc>
        <w:tc>
          <w:tcPr>
            <w:tcW w:w="453" w:type="dxa"/>
            <w:vAlign w:val="center"/>
          </w:tcPr>
          <w:p w14:paraId="3B9ECB3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ОК</w:t>
            </w:r>
          </w:p>
          <w:p w14:paraId="55E644C9" w14:textId="664ADC78"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1</w:t>
            </w:r>
            <w:r w:rsidR="00F177D4">
              <w:rPr>
                <w:rFonts w:ascii="Times New Roman" w:eastAsia="Times New Roman" w:hAnsi="Times New Roman" w:cs="Times New Roman"/>
                <w:b/>
                <w:sz w:val="16"/>
                <w:szCs w:val="16"/>
              </w:rPr>
              <w:t>2</w:t>
            </w:r>
          </w:p>
        </w:tc>
        <w:tc>
          <w:tcPr>
            <w:tcW w:w="452" w:type="dxa"/>
            <w:vAlign w:val="center"/>
          </w:tcPr>
          <w:p w14:paraId="7DE9A40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ОК</w:t>
            </w:r>
          </w:p>
          <w:p w14:paraId="074614DC" w14:textId="46771F14"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1</w:t>
            </w:r>
            <w:r w:rsidR="00F177D4">
              <w:rPr>
                <w:rFonts w:ascii="Times New Roman" w:eastAsia="Times New Roman" w:hAnsi="Times New Roman" w:cs="Times New Roman"/>
                <w:b/>
                <w:sz w:val="16"/>
                <w:szCs w:val="16"/>
              </w:rPr>
              <w:t>3</w:t>
            </w:r>
          </w:p>
        </w:tc>
        <w:tc>
          <w:tcPr>
            <w:tcW w:w="452" w:type="dxa"/>
            <w:vAlign w:val="center"/>
          </w:tcPr>
          <w:p w14:paraId="269AE28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ОК</w:t>
            </w:r>
          </w:p>
          <w:p w14:paraId="1EF083F9" w14:textId="2DB5A90A"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1</w:t>
            </w:r>
            <w:r w:rsidR="00F177D4">
              <w:rPr>
                <w:rFonts w:ascii="Times New Roman" w:eastAsia="Times New Roman" w:hAnsi="Times New Roman" w:cs="Times New Roman"/>
                <w:b/>
                <w:sz w:val="16"/>
                <w:szCs w:val="16"/>
              </w:rPr>
              <w:t>4</w:t>
            </w:r>
          </w:p>
        </w:tc>
        <w:tc>
          <w:tcPr>
            <w:tcW w:w="453" w:type="dxa"/>
            <w:vAlign w:val="center"/>
          </w:tcPr>
          <w:p w14:paraId="0C03ACC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0407B5B8" w14:textId="24576EA8"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1</w:t>
            </w:r>
            <w:r w:rsidR="00F177D4">
              <w:rPr>
                <w:rFonts w:ascii="Times New Roman" w:eastAsia="Times New Roman" w:hAnsi="Times New Roman" w:cs="Times New Roman"/>
                <w:b/>
                <w:color w:val="000000"/>
                <w:sz w:val="16"/>
                <w:szCs w:val="16"/>
              </w:rPr>
              <w:t>5</w:t>
            </w:r>
          </w:p>
        </w:tc>
        <w:tc>
          <w:tcPr>
            <w:tcW w:w="452" w:type="dxa"/>
            <w:vAlign w:val="center"/>
          </w:tcPr>
          <w:p w14:paraId="36D3178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5B398A86" w14:textId="3E2C08D4"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1</w:t>
            </w:r>
            <w:r w:rsidR="00F177D4">
              <w:rPr>
                <w:rFonts w:ascii="Times New Roman" w:eastAsia="Times New Roman" w:hAnsi="Times New Roman" w:cs="Times New Roman"/>
                <w:b/>
                <w:color w:val="000000"/>
                <w:sz w:val="16"/>
                <w:szCs w:val="16"/>
              </w:rPr>
              <w:t>6</w:t>
            </w:r>
          </w:p>
        </w:tc>
        <w:tc>
          <w:tcPr>
            <w:tcW w:w="452" w:type="dxa"/>
            <w:vAlign w:val="center"/>
          </w:tcPr>
          <w:p w14:paraId="49842EA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6EFE1BFF" w14:textId="65DDFF62"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1</w:t>
            </w:r>
            <w:r w:rsidR="00F177D4">
              <w:rPr>
                <w:rFonts w:ascii="Times New Roman" w:eastAsia="Times New Roman" w:hAnsi="Times New Roman" w:cs="Times New Roman"/>
                <w:b/>
                <w:color w:val="000000"/>
                <w:sz w:val="16"/>
                <w:szCs w:val="16"/>
              </w:rPr>
              <w:t>7</w:t>
            </w:r>
          </w:p>
        </w:tc>
        <w:tc>
          <w:tcPr>
            <w:tcW w:w="453" w:type="dxa"/>
            <w:vAlign w:val="center"/>
          </w:tcPr>
          <w:p w14:paraId="2584FE5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7A1E67C8" w14:textId="2CF631DC"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1</w:t>
            </w:r>
            <w:r w:rsidR="00F177D4">
              <w:rPr>
                <w:rFonts w:ascii="Times New Roman" w:eastAsia="Times New Roman" w:hAnsi="Times New Roman" w:cs="Times New Roman"/>
                <w:b/>
                <w:color w:val="000000"/>
                <w:sz w:val="16"/>
                <w:szCs w:val="16"/>
              </w:rPr>
              <w:t>8</w:t>
            </w:r>
          </w:p>
        </w:tc>
        <w:tc>
          <w:tcPr>
            <w:tcW w:w="452" w:type="dxa"/>
            <w:vAlign w:val="center"/>
          </w:tcPr>
          <w:p w14:paraId="7B8060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07026691" w14:textId="661AB2D6"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1</w:t>
            </w:r>
            <w:r w:rsidR="00F177D4">
              <w:rPr>
                <w:rFonts w:ascii="Times New Roman" w:eastAsia="Times New Roman" w:hAnsi="Times New Roman" w:cs="Times New Roman"/>
                <w:b/>
                <w:color w:val="000000"/>
                <w:sz w:val="16"/>
                <w:szCs w:val="16"/>
              </w:rPr>
              <w:t>9</w:t>
            </w:r>
          </w:p>
        </w:tc>
        <w:tc>
          <w:tcPr>
            <w:tcW w:w="452" w:type="dxa"/>
            <w:vAlign w:val="center"/>
          </w:tcPr>
          <w:p w14:paraId="0225835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742CA96C" w14:textId="0C066F38" w:rsidR="00A65531" w:rsidRDefault="00F177D4">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20</w:t>
            </w:r>
          </w:p>
        </w:tc>
        <w:tc>
          <w:tcPr>
            <w:tcW w:w="452" w:type="dxa"/>
            <w:vAlign w:val="center"/>
          </w:tcPr>
          <w:p w14:paraId="706C880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0EAA4AD5" w14:textId="170037CA"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w:t>
            </w:r>
            <w:r w:rsidR="00F177D4">
              <w:rPr>
                <w:rFonts w:ascii="Times New Roman" w:eastAsia="Times New Roman" w:hAnsi="Times New Roman" w:cs="Times New Roman"/>
                <w:b/>
                <w:color w:val="000000"/>
                <w:sz w:val="16"/>
                <w:szCs w:val="16"/>
              </w:rPr>
              <w:t>1</w:t>
            </w:r>
          </w:p>
        </w:tc>
        <w:tc>
          <w:tcPr>
            <w:tcW w:w="453" w:type="dxa"/>
            <w:vAlign w:val="center"/>
          </w:tcPr>
          <w:p w14:paraId="3605975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0F8B7C70" w14:textId="1CB90114"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w:t>
            </w:r>
            <w:r w:rsidR="00F177D4">
              <w:rPr>
                <w:rFonts w:ascii="Times New Roman" w:eastAsia="Times New Roman" w:hAnsi="Times New Roman" w:cs="Times New Roman"/>
                <w:b/>
                <w:color w:val="000000"/>
                <w:sz w:val="16"/>
                <w:szCs w:val="16"/>
              </w:rPr>
              <w:t>2</w:t>
            </w:r>
          </w:p>
        </w:tc>
        <w:tc>
          <w:tcPr>
            <w:tcW w:w="452" w:type="dxa"/>
            <w:vAlign w:val="center"/>
          </w:tcPr>
          <w:p w14:paraId="75317F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06E2D4B6" w14:textId="09AB505C"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w:t>
            </w:r>
            <w:r w:rsidR="00F177D4">
              <w:rPr>
                <w:rFonts w:ascii="Times New Roman" w:eastAsia="Times New Roman" w:hAnsi="Times New Roman" w:cs="Times New Roman"/>
                <w:b/>
                <w:color w:val="000000"/>
                <w:sz w:val="16"/>
                <w:szCs w:val="16"/>
              </w:rPr>
              <w:t>3</w:t>
            </w:r>
          </w:p>
        </w:tc>
        <w:tc>
          <w:tcPr>
            <w:tcW w:w="452" w:type="dxa"/>
            <w:vAlign w:val="center"/>
          </w:tcPr>
          <w:p w14:paraId="4707013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72C57BAE" w14:textId="252B2542"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w:t>
            </w:r>
            <w:r w:rsidR="00F177D4">
              <w:rPr>
                <w:rFonts w:ascii="Times New Roman" w:eastAsia="Times New Roman" w:hAnsi="Times New Roman" w:cs="Times New Roman"/>
                <w:b/>
                <w:color w:val="000000"/>
                <w:sz w:val="16"/>
                <w:szCs w:val="16"/>
              </w:rPr>
              <w:t>4</w:t>
            </w:r>
          </w:p>
        </w:tc>
        <w:tc>
          <w:tcPr>
            <w:tcW w:w="453" w:type="dxa"/>
            <w:vAlign w:val="center"/>
          </w:tcPr>
          <w:p w14:paraId="1D26BBF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7205F960" w14:textId="72345D22"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w:t>
            </w:r>
            <w:r w:rsidR="00F177D4">
              <w:rPr>
                <w:rFonts w:ascii="Times New Roman" w:eastAsia="Times New Roman" w:hAnsi="Times New Roman" w:cs="Times New Roman"/>
                <w:b/>
                <w:color w:val="000000"/>
                <w:sz w:val="16"/>
                <w:szCs w:val="16"/>
              </w:rPr>
              <w:t>5</w:t>
            </w:r>
          </w:p>
        </w:tc>
        <w:tc>
          <w:tcPr>
            <w:tcW w:w="452" w:type="dxa"/>
            <w:vAlign w:val="center"/>
          </w:tcPr>
          <w:p w14:paraId="6A3CC15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ОК</w:t>
            </w:r>
          </w:p>
          <w:p w14:paraId="37D35020" w14:textId="52FEABEB" w:rsidR="00A65531" w:rsidRDefault="00A65531">
            <w:pPr>
              <w:pBdr>
                <w:top w:val="nil"/>
                <w:left w:val="nil"/>
                <w:bottom w:val="nil"/>
                <w:right w:val="nil"/>
                <w:between w:val="nil"/>
              </w:pBdr>
              <w:ind w:left="-8505" w:right="-8505"/>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2</w:t>
            </w:r>
            <w:r w:rsidR="00F177D4">
              <w:rPr>
                <w:rFonts w:ascii="Times New Roman" w:eastAsia="Times New Roman" w:hAnsi="Times New Roman" w:cs="Times New Roman"/>
                <w:b/>
                <w:sz w:val="16"/>
                <w:szCs w:val="16"/>
              </w:rPr>
              <w:t>6</w:t>
            </w:r>
          </w:p>
        </w:tc>
        <w:tc>
          <w:tcPr>
            <w:tcW w:w="452" w:type="dxa"/>
            <w:vAlign w:val="center"/>
          </w:tcPr>
          <w:p w14:paraId="40B5A3B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1356268E" w14:textId="6488D3A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w:t>
            </w:r>
            <w:r w:rsidR="00F177D4">
              <w:rPr>
                <w:rFonts w:ascii="Times New Roman" w:eastAsia="Times New Roman" w:hAnsi="Times New Roman" w:cs="Times New Roman"/>
                <w:b/>
                <w:color w:val="000000"/>
                <w:sz w:val="16"/>
                <w:szCs w:val="16"/>
              </w:rPr>
              <w:t>7</w:t>
            </w:r>
          </w:p>
        </w:tc>
        <w:tc>
          <w:tcPr>
            <w:tcW w:w="452" w:type="dxa"/>
            <w:vAlign w:val="center"/>
          </w:tcPr>
          <w:p w14:paraId="6B11DA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26ED7EDF" w14:textId="7B8787A8"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w:t>
            </w:r>
            <w:r w:rsidR="00F177D4">
              <w:rPr>
                <w:rFonts w:ascii="Times New Roman" w:eastAsia="Times New Roman" w:hAnsi="Times New Roman" w:cs="Times New Roman"/>
                <w:b/>
                <w:color w:val="000000"/>
                <w:sz w:val="16"/>
                <w:szCs w:val="16"/>
              </w:rPr>
              <w:t>8</w:t>
            </w:r>
          </w:p>
        </w:tc>
        <w:tc>
          <w:tcPr>
            <w:tcW w:w="453" w:type="dxa"/>
            <w:vAlign w:val="center"/>
          </w:tcPr>
          <w:p w14:paraId="0028F37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3E114738" w14:textId="67432CB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2</w:t>
            </w:r>
            <w:r w:rsidR="00F177D4">
              <w:rPr>
                <w:rFonts w:ascii="Times New Roman" w:eastAsia="Times New Roman" w:hAnsi="Times New Roman" w:cs="Times New Roman"/>
                <w:b/>
                <w:color w:val="000000"/>
                <w:sz w:val="16"/>
                <w:szCs w:val="16"/>
              </w:rPr>
              <w:t>9</w:t>
            </w:r>
          </w:p>
        </w:tc>
        <w:tc>
          <w:tcPr>
            <w:tcW w:w="452" w:type="dxa"/>
            <w:vAlign w:val="center"/>
          </w:tcPr>
          <w:p w14:paraId="37E5F62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0C2110FC" w14:textId="2BF90520" w:rsidR="00A65531" w:rsidRDefault="00F177D4">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30</w:t>
            </w:r>
          </w:p>
        </w:tc>
        <w:tc>
          <w:tcPr>
            <w:tcW w:w="452" w:type="dxa"/>
            <w:vAlign w:val="center"/>
          </w:tcPr>
          <w:p w14:paraId="6B954CB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59ACF906" w14:textId="4FCD098F" w:rsidR="00A65531" w:rsidRDefault="00F177D4">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31</w:t>
            </w:r>
          </w:p>
        </w:tc>
        <w:tc>
          <w:tcPr>
            <w:tcW w:w="453" w:type="dxa"/>
            <w:vAlign w:val="center"/>
          </w:tcPr>
          <w:p w14:paraId="5BDA2E6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5C33DDDE" w14:textId="4EDD33AD" w:rsidR="00A65531" w:rsidRDefault="00F177D4">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32</w:t>
            </w:r>
          </w:p>
        </w:tc>
        <w:tc>
          <w:tcPr>
            <w:tcW w:w="452" w:type="dxa"/>
            <w:vAlign w:val="center"/>
          </w:tcPr>
          <w:p w14:paraId="4CD3786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ОК</w:t>
            </w:r>
          </w:p>
          <w:p w14:paraId="67BF9ADA" w14:textId="177D0A08" w:rsidR="00A65531" w:rsidRDefault="00F177D4">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33</w:t>
            </w:r>
          </w:p>
        </w:tc>
        <w:tc>
          <w:tcPr>
            <w:tcW w:w="452" w:type="dxa"/>
            <w:vAlign w:val="center"/>
          </w:tcPr>
          <w:p w14:paraId="3CA4924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08DB6DF" w14:textId="39DA723F"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w:t>
            </w:r>
            <w:r w:rsidR="00F177D4">
              <w:rPr>
                <w:rFonts w:ascii="Times New Roman" w:eastAsia="Times New Roman" w:hAnsi="Times New Roman" w:cs="Times New Roman"/>
                <w:b/>
                <w:color w:val="000000"/>
                <w:sz w:val="16"/>
                <w:szCs w:val="16"/>
              </w:rPr>
              <w:t>4</w:t>
            </w:r>
          </w:p>
        </w:tc>
        <w:tc>
          <w:tcPr>
            <w:tcW w:w="453" w:type="dxa"/>
            <w:vAlign w:val="center"/>
          </w:tcPr>
          <w:p w14:paraId="27AD382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3B4FA095" w14:textId="002099D6"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w:t>
            </w:r>
            <w:r w:rsidR="00F177D4">
              <w:rPr>
                <w:rFonts w:ascii="Times New Roman" w:eastAsia="Times New Roman" w:hAnsi="Times New Roman" w:cs="Times New Roman"/>
                <w:b/>
                <w:color w:val="000000"/>
                <w:sz w:val="16"/>
                <w:szCs w:val="16"/>
              </w:rPr>
              <w:t>5</w:t>
            </w:r>
          </w:p>
        </w:tc>
      </w:tr>
      <w:tr w:rsidR="00A65531" w14:paraId="399DDDA2" w14:textId="77777777" w:rsidTr="00A65531">
        <w:trPr>
          <w:cantSplit/>
          <w:trHeight w:val="168"/>
          <w:jc w:val="center"/>
        </w:trPr>
        <w:tc>
          <w:tcPr>
            <w:tcW w:w="661" w:type="dxa"/>
            <w:vAlign w:val="center"/>
          </w:tcPr>
          <w:p w14:paraId="6B8DE647"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ЗК01</w:t>
            </w:r>
          </w:p>
        </w:tc>
        <w:tc>
          <w:tcPr>
            <w:tcW w:w="452" w:type="dxa"/>
          </w:tcPr>
          <w:p w14:paraId="6758FB3F" w14:textId="681A0737" w:rsidR="00A65531" w:rsidRDefault="003A06ED">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DC8307F" w14:textId="50910AD2"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3F957F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FB0AB2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7A2936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2FE35B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D5F1F5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54159F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72536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99616C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DF4127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775B1C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93209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F90C39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FACF36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902144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FCFBBA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F5FF9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FF91D5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2E64EF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8704F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7B2E8F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59FC5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D6069E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6CB510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0EF72E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D17ABB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0241E6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4AECD0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0FC523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AEA1B0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21BFE1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6EE84D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76A8AC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D5A3B3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09A2E796" w14:textId="77777777" w:rsidTr="00A65531">
        <w:trPr>
          <w:cantSplit/>
          <w:trHeight w:val="202"/>
          <w:jc w:val="center"/>
        </w:trPr>
        <w:tc>
          <w:tcPr>
            <w:tcW w:w="661" w:type="dxa"/>
            <w:vAlign w:val="center"/>
          </w:tcPr>
          <w:p w14:paraId="784C5C0D"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ЗК02</w:t>
            </w:r>
          </w:p>
        </w:tc>
        <w:tc>
          <w:tcPr>
            <w:tcW w:w="452" w:type="dxa"/>
          </w:tcPr>
          <w:p w14:paraId="5CA8E36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4745483" w14:textId="5BAB7B5F"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DDAEDC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2DF8F2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583B20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85238F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5606E4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F73F1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E1085D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AEA60D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C910D4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3B6AD4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222C39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AB5DA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D8B991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F7D039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9FF717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7B123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1995E9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3CEB6A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C41D87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519549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7CF3A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4039D2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9B0056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0CB46E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16B347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8C9072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32382E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46108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995750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5B7C4F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60C2AC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BD0B44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0A01DC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128CA4F1" w14:textId="77777777" w:rsidTr="00A65531">
        <w:trPr>
          <w:cantSplit/>
          <w:trHeight w:val="209"/>
          <w:jc w:val="center"/>
        </w:trPr>
        <w:tc>
          <w:tcPr>
            <w:tcW w:w="661" w:type="dxa"/>
            <w:vAlign w:val="center"/>
          </w:tcPr>
          <w:p w14:paraId="499B10E0"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ЗК03</w:t>
            </w:r>
          </w:p>
        </w:tc>
        <w:tc>
          <w:tcPr>
            <w:tcW w:w="452" w:type="dxa"/>
          </w:tcPr>
          <w:p w14:paraId="6C7CD0B1" w14:textId="4993B254" w:rsidR="00A65531" w:rsidRDefault="003A06ED">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CE341BB" w14:textId="56288B82"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55D936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1ECA28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E249D5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DB3F8B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C58E7C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9C0CE0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4ADC63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99A826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78A63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32708E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B8E69E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1819BD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44511B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8C4E48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47F18F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AED3EA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A8969B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4A9F55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735CC3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5E944D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10379B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D6090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C93B15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906938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C5725E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655995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CE8353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34F131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B9C407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4619FF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041DFD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A359F5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62E8AB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01367818" w14:textId="77777777" w:rsidTr="00A65531">
        <w:trPr>
          <w:cantSplit/>
          <w:trHeight w:val="86"/>
          <w:jc w:val="center"/>
        </w:trPr>
        <w:tc>
          <w:tcPr>
            <w:tcW w:w="661" w:type="dxa"/>
            <w:vAlign w:val="center"/>
          </w:tcPr>
          <w:p w14:paraId="38A05AD6"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ЗК04</w:t>
            </w:r>
          </w:p>
        </w:tc>
        <w:tc>
          <w:tcPr>
            <w:tcW w:w="452" w:type="dxa"/>
          </w:tcPr>
          <w:p w14:paraId="57B5FE3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AC9A0CD" w14:textId="0B5F07AC"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42AC93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877113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ADD101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DBF7F1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67BD12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71299F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FA923F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6D5C46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1DB643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89FE3B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8F113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392155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648767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4F60D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E5F605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BFF174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42C274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CEBA2A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6CB2AD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B3876D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033068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08EDB7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385227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58813B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068F6D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5D2B2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F15F5B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8816AC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7EAAF6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15720F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69764F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909200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E1EDDF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28786199" w14:textId="77777777" w:rsidTr="00A65531">
        <w:trPr>
          <w:cantSplit/>
          <w:trHeight w:val="106"/>
          <w:jc w:val="center"/>
        </w:trPr>
        <w:tc>
          <w:tcPr>
            <w:tcW w:w="661" w:type="dxa"/>
            <w:vAlign w:val="center"/>
          </w:tcPr>
          <w:p w14:paraId="21A9F415"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ЗК05</w:t>
            </w:r>
          </w:p>
        </w:tc>
        <w:tc>
          <w:tcPr>
            <w:tcW w:w="452" w:type="dxa"/>
          </w:tcPr>
          <w:p w14:paraId="5230D5D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005886C" w14:textId="7BE66EAD"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F4F5E7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2E767B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28291E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624FEA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44A001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5F17D3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C5E910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2EED41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F4C788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3B9005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B4F5BC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E80CE6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E7A97C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01DE27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585F78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F75B90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2482A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58876A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F3D4D2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DC65CA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DDDAAC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BED063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F13F36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B6D693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F6A690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04C09A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01B634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5BB535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E78CFD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BCAAE3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98A73E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F8C815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C4AB11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1549237F" w14:textId="77777777" w:rsidTr="00A65531">
        <w:trPr>
          <w:cantSplit/>
          <w:trHeight w:val="140"/>
          <w:jc w:val="center"/>
        </w:trPr>
        <w:tc>
          <w:tcPr>
            <w:tcW w:w="661" w:type="dxa"/>
            <w:vAlign w:val="center"/>
          </w:tcPr>
          <w:p w14:paraId="2D4504CC"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ЗК06</w:t>
            </w:r>
          </w:p>
        </w:tc>
        <w:tc>
          <w:tcPr>
            <w:tcW w:w="452" w:type="dxa"/>
          </w:tcPr>
          <w:p w14:paraId="4D247E32" w14:textId="422D2931" w:rsidR="00A65531" w:rsidRDefault="003A06ED">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BD5D442" w14:textId="3689523B"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53CD31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97C42B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F1893B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CE7AB8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EABF79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6453EE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98A296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4637BA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78BC6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839E1C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F96547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5346C7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7330E6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CBBEC7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06B7ED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6EE412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D45FB0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0BB825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485600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BC1235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B7588C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70C779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4555C5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9C41FB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4018C7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A769B0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32647A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E9822B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D78BE4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C2907B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D1A6B8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99BBE4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6E0B33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6021BD7A" w14:textId="77777777" w:rsidTr="00A65531">
        <w:trPr>
          <w:cantSplit/>
          <w:trHeight w:val="174"/>
          <w:jc w:val="center"/>
        </w:trPr>
        <w:tc>
          <w:tcPr>
            <w:tcW w:w="661" w:type="dxa"/>
            <w:vAlign w:val="center"/>
          </w:tcPr>
          <w:p w14:paraId="31E38E0A"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ЗК07</w:t>
            </w:r>
          </w:p>
        </w:tc>
        <w:tc>
          <w:tcPr>
            <w:tcW w:w="452" w:type="dxa"/>
          </w:tcPr>
          <w:p w14:paraId="7A702691" w14:textId="01652AA6"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1CCD361" w14:textId="0C0A1910"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9D5D72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BAACAE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2360BE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E747C6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5D57E8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A646F6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A12217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49A159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63C03E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76E5C8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FE190C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B7CBA7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B09AD8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D533FD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DC57B4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C17B1B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4092ED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F56CF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07212F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34DEC2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F69D2B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9C5669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4FD537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579022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E549C4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EFB871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27B362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BDA69F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51FE7B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40A5B0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C5246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B6D2FD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6D1F7F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08F095D9" w14:textId="77777777" w:rsidTr="00A65531">
        <w:trPr>
          <w:cantSplit/>
          <w:trHeight w:val="52"/>
          <w:jc w:val="center"/>
        </w:trPr>
        <w:tc>
          <w:tcPr>
            <w:tcW w:w="661" w:type="dxa"/>
            <w:vAlign w:val="center"/>
          </w:tcPr>
          <w:p w14:paraId="096EE4DD"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ЗК08</w:t>
            </w:r>
          </w:p>
        </w:tc>
        <w:tc>
          <w:tcPr>
            <w:tcW w:w="452" w:type="dxa"/>
          </w:tcPr>
          <w:p w14:paraId="66F6EC4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E4EA934" w14:textId="3B848BE0"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ABE359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E19B0F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AA639B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601CAD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DD0A43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8392F6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4DC05D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7D9D6C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B10CAC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E3F5F1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0302E2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3667EF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E22389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1E248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1037D1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DE380A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BCA51B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BADC04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3B66C1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85D715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3D1FF4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A3B3D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DB266B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01C05F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E1E0CD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1DF06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3F6C1F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C7BD38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56EE83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AD0523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4EECA9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7DEEF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E85AAA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33EDA0DD" w14:textId="77777777" w:rsidTr="00A65531">
        <w:trPr>
          <w:cantSplit/>
          <w:trHeight w:val="228"/>
          <w:jc w:val="center"/>
        </w:trPr>
        <w:tc>
          <w:tcPr>
            <w:tcW w:w="661" w:type="dxa"/>
            <w:vAlign w:val="center"/>
          </w:tcPr>
          <w:p w14:paraId="10B15CC2"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ЗК09</w:t>
            </w:r>
          </w:p>
        </w:tc>
        <w:tc>
          <w:tcPr>
            <w:tcW w:w="452" w:type="dxa"/>
          </w:tcPr>
          <w:p w14:paraId="5A59A1FF" w14:textId="530E53AC" w:rsidR="00A65531" w:rsidRDefault="003A06ED">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F40376B" w14:textId="29D48E08"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D9B05D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F3D1B8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656940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27A16B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0C6C84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4FDCBB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77D24B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6F6564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358947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843AB2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70A244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B1D9BB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9EBADF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17DF1E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7B66A4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C1848E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AB1FD0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945662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66C301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F7CF6F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81BF04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2DE69C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98CCCC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9991E8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234DCE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10BB58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93EEE3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E4520B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D053F4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D58AFF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E62E97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3A3AB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905F0A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08F83DA1" w14:textId="77777777" w:rsidTr="00A65531">
        <w:trPr>
          <w:cantSplit/>
          <w:trHeight w:val="79"/>
          <w:jc w:val="center"/>
        </w:trPr>
        <w:tc>
          <w:tcPr>
            <w:tcW w:w="661" w:type="dxa"/>
            <w:vAlign w:val="center"/>
          </w:tcPr>
          <w:p w14:paraId="3E411D98"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ЗК10</w:t>
            </w:r>
          </w:p>
        </w:tc>
        <w:tc>
          <w:tcPr>
            <w:tcW w:w="452" w:type="dxa"/>
          </w:tcPr>
          <w:p w14:paraId="4C1D34EE" w14:textId="67ACDF86" w:rsidR="00A65531" w:rsidRDefault="003A06ED">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3192BDB" w14:textId="3BA88C5A"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7B4500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B6E930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C0B4AC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83FDEC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5532E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331579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6F9378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1D43EC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67991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0DBCEE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B9C39F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367D93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2043CA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798160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09112C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88B5F0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5C847B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F73DA3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A88878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2C3AA9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7755D2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C84186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2AA1DA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341A7B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8CC6CA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571139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E0968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9F2AFF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E55122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0A685B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F656B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0CF08B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18EA9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4968AB6F" w14:textId="77777777" w:rsidTr="00A65531">
        <w:trPr>
          <w:cantSplit/>
          <w:trHeight w:val="112"/>
          <w:jc w:val="center"/>
        </w:trPr>
        <w:tc>
          <w:tcPr>
            <w:tcW w:w="661" w:type="dxa"/>
            <w:vAlign w:val="center"/>
          </w:tcPr>
          <w:p w14:paraId="3660FE2A"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ЗК11</w:t>
            </w:r>
          </w:p>
        </w:tc>
        <w:tc>
          <w:tcPr>
            <w:tcW w:w="452" w:type="dxa"/>
          </w:tcPr>
          <w:p w14:paraId="51149BF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2035F55" w14:textId="17847F4E"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66D241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40D27A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7B7AB4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C31B84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A764EB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7B65F5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A73F0B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CE7204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9CD542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5221D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8CA271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E49EE8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55076B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AE7949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13B2DB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6563B7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534510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315124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A6AB8A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B3AEBD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E762C5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68EBC2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CD3E0E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767F07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981947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B29AE1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909654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88021D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69F6AB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CCE6D2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63EA6F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C975EB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61973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4B641587" w14:textId="77777777" w:rsidTr="00A65531">
        <w:trPr>
          <w:cantSplit/>
          <w:trHeight w:val="132"/>
          <w:jc w:val="center"/>
        </w:trPr>
        <w:tc>
          <w:tcPr>
            <w:tcW w:w="661" w:type="dxa"/>
            <w:vAlign w:val="center"/>
          </w:tcPr>
          <w:p w14:paraId="4F859B2A"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ЗК12</w:t>
            </w:r>
          </w:p>
        </w:tc>
        <w:tc>
          <w:tcPr>
            <w:tcW w:w="452" w:type="dxa"/>
          </w:tcPr>
          <w:p w14:paraId="453A9B5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39E6BEE" w14:textId="1EAF46C4"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F9F62D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0A0136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815E1F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A8B72E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2C34F5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9C7DDD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tcBorders>
              <w:bottom w:val="single" w:sz="4" w:space="0" w:color="000000"/>
            </w:tcBorders>
            <w:vAlign w:val="center"/>
          </w:tcPr>
          <w:p w14:paraId="3396C9D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tcBorders>
              <w:bottom w:val="single" w:sz="4" w:space="0" w:color="000000"/>
            </w:tcBorders>
            <w:vAlign w:val="center"/>
          </w:tcPr>
          <w:p w14:paraId="3ACA082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3A8CD0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DCFBE6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5C9066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C06AC9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7176E7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8F6077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188AB6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3248C7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C2CDF2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07AF78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875B2C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6586ED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9A1BD5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CE9C7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F96DD2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9AFEE6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D58A95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D65985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D91454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91C67B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1C317D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477715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543302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tcBorders>
              <w:bottom w:val="single" w:sz="4" w:space="0" w:color="000000"/>
            </w:tcBorders>
            <w:vAlign w:val="center"/>
          </w:tcPr>
          <w:p w14:paraId="4D9C22F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tcBorders>
              <w:bottom w:val="single" w:sz="4" w:space="0" w:color="000000"/>
            </w:tcBorders>
            <w:vAlign w:val="center"/>
          </w:tcPr>
          <w:p w14:paraId="79F51CF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2A2C6A0E" w14:textId="77777777" w:rsidTr="00A65531">
        <w:trPr>
          <w:cantSplit/>
          <w:trHeight w:val="20"/>
          <w:jc w:val="center"/>
        </w:trPr>
        <w:tc>
          <w:tcPr>
            <w:tcW w:w="661" w:type="dxa"/>
            <w:vAlign w:val="center"/>
          </w:tcPr>
          <w:p w14:paraId="599ABD13" w14:textId="77777777" w:rsidR="00A65531" w:rsidRDefault="00A65531">
            <w:pPr>
              <w:pBdr>
                <w:top w:val="nil"/>
                <w:left w:val="nil"/>
                <w:bottom w:val="nil"/>
                <w:right w:val="nil"/>
                <w:between w:val="nil"/>
              </w:pBdr>
              <w:rPr>
                <w:rFonts w:ascii="Times New Roman" w:eastAsia="Times New Roman" w:hAnsi="Times New Roman" w:cs="Times New Roman"/>
                <w:b/>
                <w:color w:val="000000"/>
                <w:sz w:val="16"/>
                <w:szCs w:val="16"/>
              </w:rPr>
            </w:pPr>
            <w:r>
              <w:rPr>
                <w:rFonts w:ascii="Times New Roman" w:eastAsia="Times New Roman" w:hAnsi="Times New Roman" w:cs="Times New Roman"/>
                <w:b/>
                <w:sz w:val="16"/>
                <w:szCs w:val="16"/>
              </w:rPr>
              <w:t>ЗК13</w:t>
            </w:r>
          </w:p>
        </w:tc>
        <w:tc>
          <w:tcPr>
            <w:tcW w:w="452" w:type="dxa"/>
          </w:tcPr>
          <w:p w14:paraId="23814C92"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14:paraId="2054645C" w14:textId="7466B6D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09AEAD2"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322F6C7B"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0617DA1"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71D6641"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DE87A24"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4" w:space="0" w:color="000000"/>
            </w:tcBorders>
            <w:tcMar>
              <w:top w:w="0" w:type="dxa"/>
              <w:left w:w="100" w:type="dxa"/>
              <w:bottom w:w="0" w:type="dxa"/>
              <w:right w:w="100" w:type="dxa"/>
            </w:tcMar>
            <w:vAlign w:val="center"/>
          </w:tcPr>
          <w:p w14:paraId="3AA2AF90"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0E360427"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494A01AB"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372ECB1F"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933417A"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E63974C"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2DB01E5F"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nil"/>
            </w:tcBorders>
            <w:vAlign w:val="center"/>
          </w:tcPr>
          <w:p w14:paraId="5889DB3B"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3BAC5388"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D0D4DDD"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270FFBC"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240FB115"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090927AF"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3F4408C4"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301116C7"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AA3A663"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332F27E"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248D8D0A"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5687420"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33BD201"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8F45D28" w14:textId="77777777" w:rsidR="00A65531" w:rsidRDefault="00A65531">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31A6BDD8"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4CDDA0A"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483291EA"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714A781"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5" w:space="0" w:color="000000"/>
              <w:left w:val="nil"/>
              <w:bottom w:val="single" w:sz="5" w:space="0" w:color="000000"/>
              <w:right w:val="single" w:sz="4" w:space="0" w:color="000000"/>
            </w:tcBorders>
            <w:vAlign w:val="center"/>
          </w:tcPr>
          <w:p w14:paraId="4E6AF679"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4" w:space="0" w:color="000000"/>
              <w:left w:val="single" w:sz="4" w:space="0" w:color="000000"/>
              <w:bottom w:val="single" w:sz="4" w:space="0" w:color="000000"/>
              <w:right w:val="single" w:sz="4" w:space="0" w:color="000000"/>
            </w:tcBorders>
            <w:vAlign w:val="center"/>
          </w:tcPr>
          <w:p w14:paraId="787E6E66"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tcBorders>
              <w:top w:val="single" w:sz="4" w:space="0" w:color="000000"/>
              <w:left w:val="single" w:sz="4" w:space="0" w:color="000000"/>
              <w:bottom w:val="single" w:sz="4" w:space="0" w:color="000000"/>
              <w:right w:val="single" w:sz="4" w:space="0" w:color="000000"/>
            </w:tcBorders>
            <w:vAlign w:val="center"/>
          </w:tcPr>
          <w:p w14:paraId="255E3538" w14:textId="77777777" w:rsidR="00A65531" w:rsidRDefault="00A65531">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190779" w14:paraId="0AFF0573" w14:textId="77777777" w:rsidTr="00A65531">
        <w:trPr>
          <w:cantSplit/>
          <w:trHeight w:val="20"/>
          <w:jc w:val="center"/>
        </w:trPr>
        <w:tc>
          <w:tcPr>
            <w:tcW w:w="661" w:type="dxa"/>
            <w:vAlign w:val="center"/>
          </w:tcPr>
          <w:p w14:paraId="48D2CCE6" w14:textId="554C6DF9" w:rsidR="00190779" w:rsidRDefault="00190779">
            <w:pPr>
              <w:pBdr>
                <w:top w:val="nil"/>
                <w:left w:val="nil"/>
                <w:bottom w:val="nil"/>
                <w:right w:val="nil"/>
                <w:between w:val="nil"/>
              </w:pBdr>
              <w:rPr>
                <w:rFonts w:ascii="Times New Roman" w:eastAsia="Times New Roman" w:hAnsi="Times New Roman" w:cs="Times New Roman"/>
                <w:b/>
                <w:sz w:val="16"/>
                <w:szCs w:val="16"/>
              </w:rPr>
            </w:pPr>
            <w:r>
              <w:rPr>
                <w:rFonts w:ascii="Times New Roman" w:eastAsia="Times New Roman" w:hAnsi="Times New Roman" w:cs="Times New Roman"/>
                <w:b/>
                <w:sz w:val="16"/>
                <w:szCs w:val="16"/>
              </w:rPr>
              <w:t>ЗК14</w:t>
            </w:r>
          </w:p>
        </w:tc>
        <w:tc>
          <w:tcPr>
            <w:tcW w:w="452" w:type="dxa"/>
          </w:tcPr>
          <w:p w14:paraId="5A0B61A1" w14:textId="54D2A6E3" w:rsidR="00190779" w:rsidRDefault="00B6153C">
            <w:pP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14:paraId="01AD41AC"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EBD1157"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64F16BD"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0328433B"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3AA7D77F"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402EB4B"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4" w:space="0" w:color="000000"/>
            </w:tcBorders>
            <w:tcMar>
              <w:top w:w="0" w:type="dxa"/>
              <w:left w:w="100" w:type="dxa"/>
              <w:bottom w:w="0" w:type="dxa"/>
              <w:right w:w="100" w:type="dxa"/>
            </w:tcMar>
            <w:vAlign w:val="center"/>
          </w:tcPr>
          <w:p w14:paraId="0F098A05"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C009943"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3E048910"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4F0B100A"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67338AE"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3D525E60"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BFB69C3"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nil"/>
            </w:tcBorders>
            <w:vAlign w:val="center"/>
          </w:tcPr>
          <w:p w14:paraId="17150C00"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D7A0B48"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E0F943B"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6B69BC9"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06834DB5"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648CA81"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18DA814"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275F2CA"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1EFFBF5"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EA1D844"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21F2A8FC"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5497DD2"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1F6CDCEC"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2E64187C"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10C2337"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59AFCA79"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47F76776"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7948FC18"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5" w:space="0" w:color="000000"/>
              <w:left w:val="nil"/>
              <w:bottom w:val="single" w:sz="5" w:space="0" w:color="000000"/>
              <w:right w:val="single" w:sz="4" w:space="0" w:color="000000"/>
            </w:tcBorders>
            <w:vAlign w:val="center"/>
          </w:tcPr>
          <w:p w14:paraId="7FFC29F0"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07E1DAE5" w14:textId="77777777" w:rsidR="00190779" w:rsidRDefault="00190779">
            <w:pPr>
              <w:ind w:left="-8505" w:right="-8505"/>
              <w:jc w:val="center"/>
              <w:rPr>
                <w:rFonts w:ascii="Times New Roman" w:eastAsia="Times New Roman" w:hAnsi="Times New Roman" w:cs="Times New Roman"/>
                <w:b/>
                <w:color w:val="000000"/>
                <w:sz w:val="16"/>
                <w:szCs w:val="16"/>
              </w:rPr>
            </w:pPr>
          </w:p>
        </w:tc>
        <w:tc>
          <w:tcPr>
            <w:tcW w:w="453" w:type="dxa"/>
            <w:tcBorders>
              <w:top w:val="single" w:sz="4" w:space="0" w:color="000000"/>
              <w:left w:val="single" w:sz="4" w:space="0" w:color="000000"/>
              <w:bottom w:val="single" w:sz="4" w:space="0" w:color="000000"/>
              <w:right w:val="single" w:sz="4" w:space="0" w:color="000000"/>
            </w:tcBorders>
            <w:vAlign w:val="center"/>
          </w:tcPr>
          <w:p w14:paraId="7E973CA8" w14:textId="77777777" w:rsidR="00190779" w:rsidRDefault="00190779">
            <w:pPr>
              <w:ind w:left="-8505" w:right="-8505"/>
              <w:jc w:val="center"/>
              <w:rPr>
                <w:rFonts w:ascii="Times New Roman" w:eastAsia="Times New Roman" w:hAnsi="Times New Roman" w:cs="Times New Roman"/>
                <w:b/>
                <w:color w:val="000000"/>
                <w:sz w:val="16"/>
                <w:szCs w:val="16"/>
              </w:rPr>
            </w:pPr>
          </w:p>
        </w:tc>
      </w:tr>
      <w:tr w:rsidR="00A65531" w14:paraId="47159DA7" w14:textId="77777777" w:rsidTr="00A65531">
        <w:trPr>
          <w:cantSplit/>
          <w:trHeight w:val="72"/>
          <w:jc w:val="center"/>
        </w:trPr>
        <w:tc>
          <w:tcPr>
            <w:tcW w:w="661" w:type="dxa"/>
            <w:vAlign w:val="center"/>
          </w:tcPr>
          <w:p w14:paraId="04ED6438"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СК01</w:t>
            </w:r>
          </w:p>
        </w:tc>
        <w:tc>
          <w:tcPr>
            <w:tcW w:w="452" w:type="dxa"/>
          </w:tcPr>
          <w:p w14:paraId="234BBDF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22A769C" w14:textId="32633742"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215165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E06CF0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64083E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410F84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A11A0F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158460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tcBorders>
              <w:top w:val="single" w:sz="4" w:space="0" w:color="000000"/>
            </w:tcBorders>
            <w:vAlign w:val="center"/>
          </w:tcPr>
          <w:p w14:paraId="028218A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4" w:space="0" w:color="000000"/>
            </w:tcBorders>
            <w:vAlign w:val="center"/>
          </w:tcPr>
          <w:p w14:paraId="53F7E64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849189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740520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998EC0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AA4B06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B11092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79A23C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F5B125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3DC2C6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0A1966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21500C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ACAE38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488603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EE0805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5A8595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677CF8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D61F42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1DFF17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73EC9F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ED6752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45A098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D2C532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87E506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0DFBF2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tcBorders>
              <w:top w:val="single" w:sz="4" w:space="0" w:color="000000"/>
            </w:tcBorders>
            <w:vAlign w:val="center"/>
          </w:tcPr>
          <w:p w14:paraId="62B55AC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tcBorders>
              <w:top w:val="single" w:sz="4" w:space="0" w:color="000000"/>
            </w:tcBorders>
            <w:vAlign w:val="center"/>
          </w:tcPr>
          <w:p w14:paraId="6267E6F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08916570" w14:textId="77777777" w:rsidTr="00A65531">
        <w:trPr>
          <w:cantSplit/>
          <w:trHeight w:val="248"/>
          <w:jc w:val="center"/>
        </w:trPr>
        <w:tc>
          <w:tcPr>
            <w:tcW w:w="661" w:type="dxa"/>
            <w:vAlign w:val="center"/>
          </w:tcPr>
          <w:p w14:paraId="234DE16B"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СК02</w:t>
            </w:r>
          </w:p>
        </w:tc>
        <w:tc>
          <w:tcPr>
            <w:tcW w:w="452" w:type="dxa"/>
          </w:tcPr>
          <w:p w14:paraId="25A4806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DCD7FDD" w14:textId="2BC452AD"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FAF31C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F14855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14B43D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F76CA5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B3DB57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96756B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C779FF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441E5D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F1B015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A0E00E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6446EA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A5628B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6645D0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351B50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099AA9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231A09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4EBB7B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1F4046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958E4B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24B146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55A8EA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E20303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3E69A5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0BCC51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4E0EA8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3911BB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0E15F4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110DC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EF4165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509F9C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AC0DA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37A27D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05784E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70D35592" w14:textId="77777777" w:rsidTr="00A65531">
        <w:trPr>
          <w:cantSplit/>
          <w:trHeight w:val="56"/>
          <w:jc w:val="center"/>
        </w:trPr>
        <w:tc>
          <w:tcPr>
            <w:tcW w:w="661" w:type="dxa"/>
            <w:vAlign w:val="center"/>
          </w:tcPr>
          <w:p w14:paraId="4CED27EB"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СК03</w:t>
            </w:r>
          </w:p>
        </w:tc>
        <w:tc>
          <w:tcPr>
            <w:tcW w:w="452" w:type="dxa"/>
          </w:tcPr>
          <w:p w14:paraId="4C7C54C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1213EFC" w14:textId="32DFBDAD"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37A108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CD7FF3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567302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2AF518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AD6E66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151F92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0CF163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393404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3159B8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EFCDC5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59ED6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9A6D36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007EEF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B66E1C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4EF7E2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2C7A49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002099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9371D2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265601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62347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272B6E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5E0822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0EE0D4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78020F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97DFBE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1358D2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E741E6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7BE3E9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873E80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199C8E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3BC6C9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E9F3C5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DDBB59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117D9B2B" w14:textId="77777777" w:rsidTr="00A65531">
        <w:trPr>
          <w:cantSplit/>
          <w:trHeight w:val="91"/>
          <w:jc w:val="center"/>
        </w:trPr>
        <w:tc>
          <w:tcPr>
            <w:tcW w:w="661" w:type="dxa"/>
            <w:vAlign w:val="center"/>
          </w:tcPr>
          <w:p w14:paraId="7686C6E2"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СК04</w:t>
            </w:r>
          </w:p>
        </w:tc>
        <w:tc>
          <w:tcPr>
            <w:tcW w:w="452" w:type="dxa"/>
          </w:tcPr>
          <w:p w14:paraId="618EAF50" w14:textId="6E08030D" w:rsidR="00A65531" w:rsidRDefault="003A06ED">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B88CE41" w14:textId="58CD9309"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A5D5AB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A6E2D2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FC6B8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598AC2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D12042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73622C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2E151F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912152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5C210E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10FF78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C983FC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7D281B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1C62E1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AE299B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230FE1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C91AB8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B6F14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F67739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EC98FF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5A4CE1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E8366F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212731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8D707C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C5190B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029A44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88F416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ACD0CE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77580F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1E2602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48F5D6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AFF432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DC14B3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B6EB75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0FFD81BA" w14:textId="77777777" w:rsidTr="00A65531">
        <w:trPr>
          <w:cantSplit/>
          <w:trHeight w:val="15"/>
          <w:jc w:val="center"/>
        </w:trPr>
        <w:tc>
          <w:tcPr>
            <w:tcW w:w="661" w:type="dxa"/>
            <w:vAlign w:val="center"/>
          </w:tcPr>
          <w:p w14:paraId="1AB68A94"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СК05</w:t>
            </w:r>
          </w:p>
        </w:tc>
        <w:tc>
          <w:tcPr>
            <w:tcW w:w="452" w:type="dxa"/>
          </w:tcPr>
          <w:p w14:paraId="254D47E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7EF0DF4" w14:textId="39E8713F"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8F740B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07A04E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41B88D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F5C341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F46DD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C9A0F6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D4D2B7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48A7B8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FB0F1E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23E312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6F031A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7AEC6D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70FF7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A8E6DA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51294F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4E978C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BCC761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DDA2E2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628C4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5161FF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CD4347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3EDCA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4738C0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FCFBF8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FF3C02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520CDF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68AAFE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18A568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3275D2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82E6E2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84489B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864DA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024D49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4987A660" w14:textId="77777777" w:rsidTr="00A65531">
        <w:trPr>
          <w:cantSplit/>
          <w:trHeight w:val="158"/>
          <w:jc w:val="center"/>
        </w:trPr>
        <w:tc>
          <w:tcPr>
            <w:tcW w:w="661" w:type="dxa"/>
            <w:vAlign w:val="center"/>
          </w:tcPr>
          <w:p w14:paraId="0B666543"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СК06</w:t>
            </w:r>
          </w:p>
        </w:tc>
        <w:tc>
          <w:tcPr>
            <w:tcW w:w="452" w:type="dxa"/>
          </w:tcPr>
          <w:p w14:paraId="6B0F78F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24760A7" w14:textId="20CCC788"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753D20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5ADAEB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314573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E63477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1B9F36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5BAA4D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4525BF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69FE63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F503FC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4AC513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1B3CE1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9F5596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473046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B7DC52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301572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579B29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8C5E81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B6641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CDA89A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6DED3A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D69C84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E35A1F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A9252F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A85EBA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EAF482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56FE71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10259C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23A955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C7EE12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A8F51E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745FD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31A4D7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31AE31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3F5D8751" w14:textId="77777777" w:rsidTr="00A65531">
        <w:trPr>
          <w:cantSplit/>
          <w:trHeight w:val="51"/>
          <w:jc w:val="center"/>
        </w:trPr>
        <w:tc>
          <w:tcPr>
            <w:tcW w:w="661" w:type="dxa"/>
            <w:vAlign w:val="center"/>
          </w:tcPr>
          <w:p w14:paraId="74069EB8"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СК07</w:t>
            </w:r>
          </w:p>
        </w:tc>
        <w:tc>
          <w:tcPr>
            <w:tcW w:w="452" w:type="dxa"/>
          </w:tcPr>
          <w:p w14:paraId="007340C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D03DD9F" w14:textId="4BA12773"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85A027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01C6F3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DE2388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A9EDC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B8384B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F87A4C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1C9D5B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717A7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1909F5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43D60F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1BE8CF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632F5B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C0A1FD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B7530C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9DD5E2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C71841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9E5273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71F5B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8F4E0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54D0CD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7F2500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5F5C23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0277F9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656504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8532CE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9EF7E9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3D7BE9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6B89ED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3B2B07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927AF1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274457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198DC3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044ED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515BA327" w14:textId="77777777" w:rsidTr="00A65531">
        <w:trPr>
          <w:cantSplit/>
          <w:trHeight w:val="15"/>
          <w:jc w:val="center"/>
        </w:trPr>
        <w:tc>
          <w:tcPr>
            <w:tcW w:w="661" w:type="dxa"/>
            <w:vAlign w:val="center"/>
          </w:tcPr>
          <w:p w14:paraId="021D06FF"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СК08</w:t>
            </w:r>
          </w:p>
        </w:tc>
        <w:tc>
          <w:tcPr>
            <w:tcW w:w="452" w:type="dxa"/>
          </w:tcPr>
          <w:p w14:paraId="6F75C2B5" w14:textId="4469EEBA" w:rsidR="00A65531" w:rsidRDefault="003A06ED">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EA20C93" w14:textId="60887ECF"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9C9362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72E48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59F953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62D16F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AD7828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8B6A1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16430C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BB0034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A79C0F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BEC69D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7A654F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315A5F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08C338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DA2347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2C2777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96DF4B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A51B3D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B6D5B7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D5B5AB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4B51BC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2F7FC6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E9A19E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8E1D9F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B73A10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DF5BAF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712C11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586790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2DCF98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25E561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818745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D34D16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E51358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C804EC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7621F76C" w14:textId="77777777" w:rsidTr="00A65531">
        <w:trPr>
          <w:cantSplit/>
          <w:trHeight w:val="15"/>
          <w:jc w:val="center"/>
        </w:trPr>
        <w:tc>
          <w:tcPr>
            <w:tcW w:w="661" w:type="dxa"/>
            <w:vAlign w:val="center"/>
          </w:tcPr>
          <w:p w14:paraId="438EEE1A"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СК09</w:t>
            </w:r>
          </w:p>
        </w:tc>
        <w:tc>
          <w:tcPr>
            <w:tcW w:w="452" w:type="dxa"/>
          </w:tcPr>
          <w:p w14:paraId="1F251CB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D513A9A" w14:textId="13BB9A8F"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0421A0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2ECA66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BB98C6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84CE97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9A673F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1BAD76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7E6E8C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07E04D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D8DB74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0BCF79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C72F26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0CA738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1BF8DA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CAB6BE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756A57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217142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A6C3BE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5423DA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943B60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5AB61F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ADA33B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FFFF94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A0A2EC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3B1149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B6F69E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C3D96B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1CC746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B9A5F8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C50465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EA65DB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F6598C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7A31B0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751BF3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2C61C039" w14:textId="77777777" w:rsidTr="00A65531">
        <w:trPr>
          <w:cantSplit/>
          <w:trHeight w:val="15"/>
          <w:jc w:val="center"/>
        </w:trPr>
        <w:tc>
          <w:tcPr>
            <w:tcW w:w="661" w:type="dxa"/>
            <w:vAlign w:val="center"/>
          </w:tcPr>
          <w:p w14:paraId="101DE4E5"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lastRenderedPageBreak/>
              <w:t>СК10</w:t>
            </w:r>
          </w:p>
        </w:tc>
        <w:tc>
          <w:tcPr>
            <w:tcW w:w="452" w:type="dxa"/>
          </w:tcPr>
          <w:p w14:paraId="32B690E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5E2E601" w14:textId="6DCB7E3B"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C9E92C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A718AA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0E1D30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269BF2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DD6647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4D9701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4ADFF0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21E16E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76231F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D24205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DFA296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1137FA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4141F3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2FDCDF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DD2EF1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02B435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6C22B8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20BCCB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9B9F41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DD6C1D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72D755F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A0A683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C4C93F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0D64FD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8C1B96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AF29D9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894059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1A74EF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A8E37B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CFC78B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CAEF8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F8F0D8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E06F7E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67D54755" w14:textId="77777777" w:rsidTr="00A65531">
        <w:trPr>
          <w:cantSplit/>
          <w:trHeight w:val="15"/>
          <w:jc w:val="center"/>
        </w:trPr>
        <w:tc>
          <w:tcPr>
            <w:tcW w:w="661" w:type="dxa"/>
            <w:vAlign w:val="center"/>
          </w:tcPr>
          <w:p w14:paraId="3D1819FB"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СК11</w:t>
            </w:r>
          </w:p>
        </w:tc>
        <w:tc>
          <w:tcPr>
            <w:tcW w:w="452" w:type="dxa"/>
          </w:tcPr>
          <w:p w14:paraId="0A75375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0A992C4" w14:textId="20E19DF3"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470483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28F25B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8A7D9F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A61C0C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32E842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A9022B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6914EF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F8FC50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9859EB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625B24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F3567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vertAlign w:val="subscript"/>
              </w:rPr>
            </w:pPr>
          </w:p>
        </w:tc>
        <w:tc>
          <w:tcPr>
            <w:tcW w:w="452" w:type="dxa"/>
            <w:vAlign w:val="center"/>
          </w:tcPr>
          <w:p w14:paraId="4EBE161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D63349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1E49D4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A73924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0EBF789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2815D8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7ED810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D7C790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B3B1EC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618F5C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69A081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E3566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197BDD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55A838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C7387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719E7C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7DE1C4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EEFBF3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E87584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95277B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BC815F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5FFF7E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5F2EA5D6" w14:textId="77777777" w:rsidTr="00A65531">
        <w:trPr>
          <w:cantSplit/>
          <w:trHeight w:val="215"/>
          <w:jc w:val="center"/>
        </w:trPr>
        <w:tc>
          <w:tcPr>
            <w:tcW w:w="661" w:type="dxa"/>
            <w:vAlign w:val="center"/>
          </w:tcPr>
          <w:p w14:paraId="7C1E647D"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СК12</w:t>
            </w:r>
          </w:p>
        </w:tc>
        <w:tc>
          <w:tcPr>
            <w:tcW w:w="452" w:type="dxa"/>
          </w:tcPr>
          <w:p w14:paraId="6B34E13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501FCBB" w14:textId="4DD7CF34"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8496C6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3CF5B9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4F8A87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263881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F68B04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E403A8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1136F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1B5860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BE3CA5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CD5E82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538393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8F9033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3FE6E2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2D518C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42443C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E4875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CDF94C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85C68B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C2B2CE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F6722C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2AE7D0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AFFEAC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6DEE8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0791C0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1361D0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4055F0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D1A76B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B4834A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C191D1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A7E980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59A609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E784F0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87BC48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66174B84" w14:textId="77777777" w:rsidTr="00A65531">
        <w:trPr>
          <w:cantSplit/>
          <w:trHeight w:val="15"/>
          <w:jc w:val="center"/>
        </w:trPr>
        <w:tc>
          <w:tcPr>
            <w:tcW w:w="661" w:type="dxa"/>
            <w:vAlign w:val="center"/>
          </w:tcPr>
          <w:p w14:paraId="1B9CF130"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СК13</w:t>
            </w:r>
          </w:p>
        </w:tc>
        <w:tc>
          <w:tcPr>
            <w:tcW w:w="452" w:type="dxa"/>
          </w:tcPr>
          <w:p w14:paraId="560A85E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EDD8E3C" w14:textId="66B2022E"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4A67EC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25B1A4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3C0BB1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7B176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E110D4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F37027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C67108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8F2282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CFBCFA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3598E2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DAE9A1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E5A929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3B584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59E0D0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B6646E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6DBA7D0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65A89F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A6AE90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27B4CE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F42D25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18D82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CC973F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07737BF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468730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61280E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EE80D5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75479E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ED56ED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3D0A9C8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5B23C02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58EB11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E2BB56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DDB6DF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r>
      <w:tr w:rsidR="00A65531" w14:paraId="0A820D72" w14:textId="77777777" w:rsidTr="00A65531">
        <w:trPr>
          <w:cantSplit/>
          <w:trHeight w:val="15"/>
          <w:jc w:val="center"/>
        </w:trPr>
        <w:tc>
          <w:tcPr>
            <w:tcW w:w="661" w:type="dxa"/>
            <w:vAlign w:val="center"/>
          </w:tcPr>
          <w:p w14:paraId="26B8E13E"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СК14</w:t>
            </w:r>
          </w:p>
        </w:tc>
        <w:tc>
          <w:tcPr>
            <w:tcW w:w="452" w:type="dxa"/>
          </w:tcPr>
          <w:p w14:paraId="7E35ED1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DA5DCA5" w14:textId="6CBF33DF"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F0E669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68318C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E5A8DC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2FE761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70640C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5EFF10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0FD94B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B3E48A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5F752BC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D1CF1E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A78A3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11400C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76F21C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D6F5AF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40235E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63DB069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49955C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97C9B9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C69EA1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36454B7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B6D048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054536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E10DA3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78FEEC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7C84C1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A1BFB9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1E90165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8B5E7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158DD8F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7DC94BF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E74A44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4BCE94A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4F299D3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0AA34430" w14:textId="77777777" w:rsidTr="00A65531">
        <w:trPr>
          <w:cantSplit/>
          <w:trHeight w:val="15"/>
          <w:jc w:val="center"/>
        </w:trPr>
        <w:tc>
          <w:tcPr>
            <w:tcW w:w="661" w:type="dxa"/>
            <w:vAlign w:val="center"/>
          </w:tcPr>
          <w:p w14:paraId="3A4A918D"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СК15</w:t>
            </w:r>
          </w:p>
        </w:tc>
        <w:tc>
          <w:tcPr>
            <w:tcW w:w="452" w:type="dxa"/>
          </w:tcPr>
          <w:p w14:paraId="415A147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9BE9E78" w14:textId="75D68285"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0D2500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1F555F6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293AE9F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42E500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0FC113F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D26DC3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6DB17C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E2AFEA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2777D8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7D181E8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158038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88B130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A66B37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1008D1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D326F0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2DAED3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3CAFFE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0DC7AE6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407AD12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42B6AB4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74D64C3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5C35B58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38147F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1B2C5B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257E86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217B98F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3" w:type="dxa"/>
            <w:vAlign w:val="center"/>
          </w:tcPr>
          <w:p w14:paraId="1DA8755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p>
        </w:tc>
        <w:tc>
          <w:tcPr>
            <w:tcW w:w="452" w:type="dxa"/>
            <w:vAlign w:val="center"/>
          </w:tcPr>
          <w:p w14:paraId="62A9EE6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2C2CE6C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519E1A96"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396ED27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2" w:type="dxa"/>
            <w:vAlign w:val="center"/>
          </w:tcPr>
          <w:p w14:paraId="6B8D279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453" w:type="dxa"/>
            <w:vAlign w:val="center"/>
          </w:tcPr>
          <w:p w14:paraId="213508E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r>
      <w:tr w:rsidR="00A65531" w14:paraId="1406CFC8" w14:textId="77777777" w:rsidTr="00A65531">
        <w:trPr>
          <w:cantSplit/>
          <w:trHeight w:val="15"/>
          <w:jc w:val="center"/>
        </w:trPr>
        <w:tc>
          <w:tcPr>
            <w:tcW w:w="661" w:type="dxa"/>
            <w:vAlign w:val="center"/>
          </w:tcPr>
          <w:p w14:paraId="347B96BE"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СК16</w:t>
            </w:r>
          </w:p>
        </w:tc>
        <w:tc>
          <w:tcPr>
            <w:tcW w:w="452" w:type="dxa"/>
          </w:tcPr>
          <w:p w14:paraId="180F937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0452BE6F" w14:textId="37CEEAB9"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75605FC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0D46F24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75C9E61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5D8DA93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1EA1BCA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3DCF67C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58CD029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4BE9A87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5DF07A8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6D9967B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312C5C5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0DDFBB3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5B1D201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0765E62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6B3B5C6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5F54CD6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53580D1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73FAA85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7219A11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3" w:type="dxa"/>
            <w:vAlign w:val="center"/>
          </w:tcPr>
          <w:p w14:paraId="5C450CA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60041A4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18719A1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5931654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5708525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754B370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618C0C6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3" w:type="dxa"/>
            <w:vAlign w:val="center"/>
          </w:tcPr>
          <w:p w14:paraId="54C55A48"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32256E3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61015F8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3" w:type="dxa"/>
            <w:vAlign w:val="center"/>
          </w:tcPr>
          <w:p w14:paraId="0CBAEFC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7A8D531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1AB8D91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3" w:type="dxa"/>
            <w:vAlign w:val="center"/>
          </w:tcPr>
          <w:p w14:paraId="406C410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r>
      <w:tr w:rsidR="00A65531" w14:paraId="09A59B96" w14:textId="77777777" w:rsidTr="00A65531">
        <w:trPr>
          <w:cantSplit/>
          <w:trHeight w:val="15"/>
          <w:jc w:val="center"/>
        </w:trPr>
        <w:tc>
          <w:tcPr>
            <w:tcW w:w="661" w:type="dxa"/>
            <w:vAlign w:val="center"/>
          </w:tcPr>
          <w:p w14:paraId="645DEE44" w14:textId="77777777" w:rsidR="00A65531" w:rsidRDefault="00A65531">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СК17</w:t>
            </w:r>
          </w:p>
        </w:tc>
        <w:tc>
          <w:tcPr>
            <w:tcW w:w="452" w:type="dxa"/>
          </w:tcPr>
          <w:p w14:paraId="1F47BF98" w14:textId="2EF829B7" w:rsidR="00A65531" w:rsidRDefault="003A06ED">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028A92E7" w14:textId="289961C0"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1932667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3D92703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3" w:type="dxa"/>
            <w:vAlign w:val="center"/>
          </w:tcPr>
          <w:p w14:paraId="35E82EFF"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275FC2E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1FC40E3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3F6199E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1E5A624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0C780C9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7487C07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16EE82C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571AAF2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35BF50BA"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0788C15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246D20C9"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098F892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3" w:type="dxa"/>
            <w:vAlign w:val="center"/>
          </w:tcPr>
          <w:p w14:paraId="628C5CC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3DCF209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4E214D5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6E9FF2D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09332654"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0A52154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w:t>
            </w:r>
          </w:p>
        </w:tc>
        <w:tc>
          <w:tcPr>
            <w:tcW w:w="452" w:type="dxa"/>
            <w:vAlign w:val="center"/>
          </w:tcPr>
          <w:p w14:paraId="0A07C19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669B053D"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6424DC42"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7522CDC7"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533D4A85"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7160BAA3"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26E4F5C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38B4AE60"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06927ABC"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3C7B3A51"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2" w:type="dxa"/>
            <w:vAlign w:val="center"/>
          </w:tcPr>
          <w:p w14:paraId="5E78FBDB"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c>
          <w:tcPr>
            <w:tcW w:w="453" w:type="dxa"/>
            <w:vAlign w:val="center"/>
          </w:tcPr>
          <w:p w14:paraId="6262F6DE" w14:textId="77777777" w:rsidR="00A65531" w:rsidRDefault="00A65531">
            <w:pPr>
              <w:pBdr>
                <w:top w:val="nil"/>
                <w:left w:val="nil"/>
                <w:bottom w:val="nil"/>
                <w:right w:val="nil"/>
                <w:between w:val="nil"/>
              </w:pBdr>
              <w:ind w:left="-8505" w:right="-8505"/>
              <w:jc w:val="center"/>
              <w:rPr>
                <w:rFonts w:ascii="Times New Roman" w:eastAsia="Times New Roman" w:hAnsi="Times New Roman" w:cs="Times New Roman"/>
                <w:b/>
                <w:color w:val="000000"/>
                <w:sz w:val="12"/>
                <w:szCs w:val="12"/>
              </w:rPr>
            </w:pPr>
          </w:p>
        </w:tc>
      </w:tr>
    </w:tbl>
    <w:p w14:paraId="314E836A" w14:textId="77777777" w:rsidR="00F15696" w:rsidRDefault="00F15696">
      <w:pPr>
        <w:pBdr>
          <w:top w:val="nil"/>
          <w:left w:val="nil"/>
          <w:bottom w:val="nil"/>
          <w:right w:val="nil"/>
          <w:between w:val="nil"/>
        </w:pBdr>
        <w:jc w:val="both"/>
        <w:rPr>
          <w:rFonts w:ascii="Times New Roman" w:eastAsia="Times New Roman" w:hAnsi="Times New Roman" w:cs="Times New Roman"/>
          <w:color w:val="000000"/>
          <w:sz w:val="22"/>
          <w:szCs w:val="22"/>
        </w:rPr>
        <w:sectPr w:rsidR="00F15696">
          <w:pgSz w:w="16838" w:h="11906" w:orient="landscape"/>
          <w:pgMar w:top="720" w:right="720" w:bottom="720" w:left="567" w:header="709" w:footer="709" w:gutter="0"/>
          <w:cols w:space="720"/>
        </w:sectPr>
      </w:pPr>
    </w:p>
    <w:p w14:paraId="2C143CA5" w14:textId="77777777" w:rsidR="00F15696" w:rsidRDefault="00ED134B">
      <w:pPr>
        <w:numPr>
          <w:ilvl w:val="0"/>
          <w:numId w:val="4"/>
        </w:num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Матриця забезпечення програмних результатів навчання (ПР) відповідними компонентами освітньо-професійної програми</w:t>
      </w:r>
    </w:p>
    <w:p w14:paraId="1F675631" w14:textId="77777777" w:rsidR="00F15696" w:rsidRDefault="00F15696">
      <w:pPr>
        <w:pBdr>
          <w:top w:val="nil"/>
          <w:left w:val="nil"/>
          <w:bottom w:val="nil"/>
          <w:right w:val="nil"/>
          <w:between w:val="nil"/>
        </w:pBdr>
        <w:ind w:left="1080"/>
        <w:jc w:val="both"/>
        <w:rPr>
          <w:rFonts w:ascii="Times New Roman" w:eastAsia="Times New Roman" w:hAnsi="Times New Roman" w:cs="Times New Roman"/>
          <w:b/>
          <w:color w:val="000000"/>
          <w:sz w:val="24"/>
          <w:szCs w:val="24"/>
        </w:rPr>
      </w:pPr>
    </w:p>
    <w:p w14:paraId="5A625DE1" w14:textId="77777777" w:rsidR="00F15696" w:rsidRDefault="00F15696">
      <w:pPr>
        <w:pBdr>
          <w:top w:val="nil"/>
          <w:left w:val="nil"/>
          <w:bottom w:val="nil"/>
          <w:right w:val="nil"/>
          <w:between w:val="nil"/>
        </w:pBdr>
        <w:ind w:left="1080"/>
        <w:jc w:val="both"/>
        <w:rPr>
          <w:rFonts w:ascii="Times New Roman" w:eastAsia="Times New Roman" w:hAnsi="Times New Roman" w:cs="Times New Roman"/>
          <w:b/>
          <w:color w:val="000000"/>
          <w:sz w:val="24"/>
          <w:szCs w:val="24"/>
        </w:rPr>
      </w:pPr>
    </w:p>
    <w:tbl>
      <w:tblPr>
        <w:tblStyle w:val="afff5"/>
        <w:tblW w:w="1649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1"/>
        <w:gridCol w:w="452"/>
        <w:gridCol w:w="452"/>
        <w:gridCol w:w="452"/>
        <w:gridCol w:w="452"/>
        <w:gridCol w:w="453"/>
        <w:gridCol w:w="452"/>
        <w:gridCol w:w="452"/>
        <w:gridCol w:w="453"/>
        <w:gridCol w:w="452"/>
        <w:gridCol w:w="452"/>
        <w:gridCol w:w="452"/>
        <w:gridCol w:w="453"/>
        <w:gridCol w:w="452"/>
        <w:gridCol w:w="452"/>
        <w:gridCol w:w="453"/>
        <w:gridCol w:w="452"/>
        <w:gridCol w:w="452"/>
        <w:gridCol w:w="453"/>
        <w:gridCol w:w="452"/>
        <w:gridCol w:w="452"/>
        <w:gridCol w:w="452"/>
        <w:gridCol w:w="453"/>
        <w:gridCol w:w="452"/>
        <w:gridCol w:w="452"/>
        <w:gridCol w:w="453"/>
        <w:gridCol w:w="452"/>
        <w:gridCol w:w="452"/>
        <w:gridCol w:w="452"/>
        <w:gridCol w:w="453"/>
        <w:gridCol w:w="452"/>
        <w:gridCol w:w="452"/>
        <w:gridCol w:w="453"/>
        <w:gridCol w:w="452"/>
        <w:gridCol w:w="452"/>
        <w:gridCol w:w="453"/>
      </w:tblGrid>
      <w:tr w:rsidR="00B6153C" w14:paraId="51766FB9" w14:textId="77777777" w:rsidTr="004D5A8A">
        <w:trPr>
          <w:cantSplit/>
          <w:trHeight w:val="15"/>
          <w:jc w:val="center"/>
        </w:trPr>
        <w:tc>
          <w:tcPr>
            <w:tcW w:w="661" w:type="dxa"/>
            <w:vAlign w:val="center"/>
          </w:tcPr>
          <w:p w14:paraId="0AB876E7" w14:textId="77777777" w:rsidR="00B6153C" w:rsidRDefault="00B6153C">
            <w:pPr>
              <w:pBdr>
                <w:top w:val="nil"/>
                <w:left w:val="nil"/>
                <w:bottom w:val="nil"/>
                <w:right w:val="nil"/>
                <w:between w:val="nil"/>
              </w:pBdr>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 </w:t>
            </w:r>
          </w:p>
        </w:tc>
        <w:tc>
          <w:tcPr>
            <w:tcW w:w="452" w:type="dxa"/>
            <w:vAlign w:val="center"/>
          </w:tcPr>
          <w:p w14:paraId="4AEE4B41" w14:textId="5741EF1D" w:rsidR="00B6153C" w:rsidRDefault="00B6153C" w:rsidP="004D5A8A">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177F036E" w14:textId="3F00E418" w:rsidR="004D5A8A" w:rsidRPr="004D5A8A" w:rsidRDefault="004D5A8A" w:rsidP="004D5A8A">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01</w:t>
            </w:r>
          </w:p>
          <w:p w14:paraId="207E964D" w14:textId="151C3A0C" w:rsidR="00B6153C" w:rsidRDefault="00B6153C" w:rsidP="004D5A8A">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p>
        </w:tc>
        <w:tc>
          <w:tcPr>
            <w:tcW w:w="452" w:type="dxa"/>
            <w:vAlign w:val="center"/>
          </w:tcPr>
          <w:p w14:paraId="61B6408D" w14:textId="52945B4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27D749C0" w14:textId="19DE525A"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0</w:t>
            </w:r>
            <w:r w:rsidR="004D5A8A">
              <w:rPr>
                <w:rFonts w:ascii="Times New Roman" w:eastAsia="Times New Roman" w:hAnsi="Times New Roman" w:cs="Times New Roman"/>
                <w:b/>
                <w:color w:val="000000"/>
                <w:sz w:val="14"/>
                <w:szCs w:val="14"/>
                <w:lang w:val="en-US"/>
              </w:rPr>
              <w:t>2</w:t>
            </w:r>
          </w:p>
        </w:tc>
        <w:tc>
          <w:tcPr>
            <w:tcW w:w="452" w:type="dxa"/>
            <w:vAlign w:val="center"/>
          </w:tcPr>
          <w:p w14:paraId="09350D24"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5345CF01" w14:textId="79A95ACE"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0</w:t>
            </w:r>
            <w:r w:rsidR="004D5A8A">
              <w:rPr>
                <w:rFonts w:ascii="Times New Roman" w:eastAsia="Times New Roman" w:hAnsi="Times New Roman" w:cs="Times New Roman"/>
                <w:b/>
                <w:color w:val="000000"/>
                <w:sz w:val="14"/>
                <w:szCs w:val="14"/>
                <w:lang w:val="en-US"/>
              </w:rPr>
              <w:t>3</w:t>
            </w:r>
          </w:p>
        </w:tc>
        <w:tc>
          <w:tcPr>
            <w:tcW w:w="452" w:type="dxa"/>
            <w:vAlign w:val="center"/>
          </w:tcPr>
          <w:p w14:paraId="38234AA8"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3CF3DB15" w14:textId="2ECD1D94"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0</w:t>
            </w:r>
            <w:r w:rsidR="004D5A8A">
              <w:rPr>
                <w:rFonts w:ascii="Times New Roman" w:eastAsia="Times New Roman" w:hAnsi="Times New Roman" w:cs="Times New Roman"/>
                <w:b/>
                <w:color w:val="000000"/>
                <w:sz w:val="14"/>
                <w:szCs w:val="14"/>
                <w:lang w:val="en-US"/>
              </w:rPr>
              <w:t>4</w:t>
            </w:r>
          </w:p>
        </w:tc>
        <w:tc>
          <w:tcPr>
            <w:tcW w:w="453" w:type="dxa"/>
            <w:vAlign w:val="center"/>
          </w:tcPr>
          <w:p w14:paraId="72289C7A"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1B07EB16" w14:textId="77543EE5"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0</w:t>
            </w:r>
            <w:r w:rsidR="004D5A8A">
              <w:rPr>
                <w:rFonts w:ascii="Times New Roman" w:eastAsia="Times New Roman" w:hAnsi="Times New Roman" w:cs="Times New Roman"/>
                <w:b/>
                <w:color w:val="000000"/>
                <w:sz w:val="14"/>
                <w:szCs w:val="14"/>
                <w:lang w:val="en-US"/>
              </w:rPr>
              <w:t>5</w:t>
            </w:r>
          </w:p>
        </w:tc>
        <w:tc>
          <w:tcPr>
            <w:tcW w:w="452" w:type="dxa"/>
            <w:vAlign w:val="center"/>
          </w:tcPr>
          <w:p w14:paraId="19D25AB9"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35EF39BC" w14:textId="26318FF5"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0</w:t>
            </w:r>
            <w:r w:rsidR="004D5A8A">
              <w:rPr>
                <w:rFonts w:ascii="Times New Roman" w:eastAsia="Times New Roman" w:hAnsi="Times New Roman" w:cs="Times New Roman"/>
                <w:b/>
                <w:color w:val="000000"/>
                <w:sz w:val="14"/>
                <w:szCs w:val="14"/>
                <w:lang w:val="en-US"/>
              </w:rPr>
              <w:t>6</w:t>
            </w:r>
          </w:p>
        </w:tc>
        <w:tc>
          <w:tcPr>
            <w:tcW w:w="452" w:type="dxa"/>
            <w:vAlign w:val="center"/>
          </w:tcPr>
          <w:p w14:paraId="3586A28F"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091729CF" w14:textId="7784A574"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0</w:t>
            </w:r>
            <w:r w:rsidR="004D5A8A">
              <w:rPr>
                <w:rFonts w:ascii="Times New Roman" w:eastAsia="Times New Roman" w:hAnsi="Times New Roman" w:cs="Times New Roman"/>
                <w:b/>
                <w:color w:val="000000"/>
                <w:sz w:val="14"/>
                <w:szCs w:val="14"/>
                <w:lang w:val="en-US"/>
              </w:rPr>
              <w:t>7</w:t>
            </w:r>
          </w:p>
        </w:tc>
        <w:tc>
          <w:tcPr>
            <w:tcW w:w="453" w:type="dxa"/>
            <w:vAlign w:val="center"/>
          </w:tcPr>
          <w:p w14:paraId="58ABA637"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4C1478C7" w14:textId="53F75322"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0</w:t>
            </w:r>
            <w:r w:rsidR="004D5A8A">
              <w:rPr>
                <w:rFonts w:ascii="Times New Roman" w:eastAsia="Times New Roman" w:hAnsi="Times New Roman" w:cs="Times New Roman"/>
                <w:b/>
                <w:color w:val="000000"/>
                <w:sz w:val="14"/>
                <w:szCs w:val="14"/>
                <w:lang w:val="en-US"/>
              </w:rPr>
              <w:t>8</w:t>
            </w:r>
          </w:p>
        </w:tc>
        <w:tc>
          <w:tcPr>
            <w:tcW w:w="452" w:type="dxa"/>
          </w:tcPr>
          <w:p w14:paraId="486A3A3E"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 xml:space="preserve">ОК </w:t>
            </w:r>
          </w:p>
          <w:p w14:paraId="2E492F19" w14:textId="0F4F43B5"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rPr>
              <w:t>0</w:t>
            </w:r>
            <w:r w:rsidR="004D5A8A">
              <w:rPr>
                <w:rFonts w:ascii="Times New Roman" w:eastAsia="Times New Roman" w:hAnsi="Times New Roman" w:cs="Times New Roman"/>
                <w:b/>
                <w:color w:val="000000"/>
                <w:sz w:val="14"/>
                <w:szCs w:val="14"/>
                <w:lang w:val="en-US"/>
              </w:rPr>
              <w:t>9</w:t>
            </w:r>
          </w:p>
        </w:tc>
        <w:tc>
          <w:tcPr>
            <w:tcW w:w="452" w:type="dxa"/>
          </w:tcPr>
          <w:p w14:paraId="48A08C00"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 xml:space="preserve">ОК </w:t>
            </w:r>
          </w:p>
          <w:p w14:paraId="5227C580" w14:textId="0C06BC2A"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10</w:t>
            </w:r>
          </w:p>
        </w:tc>
        <w:tc>
          <w:tcPr>
            <w:tcW w:w="452" w:type="dxa"/>
            <w:vAlign w:val="center"/>
          </w:tcPr>
          <w:p w14:paraId="5AD08FBF"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0E2780D6" w14:textId="1A3280CA"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11</w:t>
            </w:r>
          </w:p>
        </w:tc>
        <w:tc>
          <w:tcPr>
            <w:tcW w:w="453" w:type="dxa"/>
            <w:vAlign w:val="center"/>
          </w:tcPr>
          <w:p w14:paraId="1C863B2E"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64991858" w14:textId="352D9CAE"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1</w:t>
            </w:r>
            <w:r w:rsidR="004D5A8A">
              <w:rPr>
                <w:rFonts w:ascii="Times New Roman" w:eastAsia="Times New Roman" w:hAnsi="Times New Roman" w:cs="Times New Roman"/>
                <w:b/>
                <w:color w:val="000000"/>
                <w:sz w:val="14"/>
                <w:szCs w:val="14"/>
                <w:lang w:val="en-US"/>
              </w:rPr>
              <w:t>2</w:t>
            </w:r>
          </w:p>
        </w:tc>
        <w:tc>
          <w:tcPr>
            <w:tcW w:w="452" w:type="dxa"/>
            <w:vAlign w:val="center"/>
          </w:tcPr>
          <w:p w14:paraId="6047D07E"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3E165A86" w14:textId="0FD25F9B"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1</w:t>
            </w:r>
            <w:r w:rsidR="004D5A8A">
              <w:rPr>
                <w:rFonts w:ascii="Times New Roman" w:eastAsia="Times New Roman" w:hAnsi="Times New Roman" w:cs="Times New Roman"/>
                <w:b/>
                <w:color w:val="000000"/>
                <w:sz w:val="14"/>
                <w:szCs w:val="14"/>
                <w:lang w:val="en-US"/>
              </w:rPr>
              <w:t>3</w:t>
            </w:r>
          </w:p>
        </w:tc>
        <w:tc>
          <w:tcPr>
            <w:tcW w:w="452" w:type="dxa"/>
            <w:vAlign w:val="center"/>
          </w:tcPr>
          <w:p w14:paraId="7A9B9DF8"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3F082463" w14:textId="583D1B99"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14</w:t>
            </w:r>
          </w:p>
        </w:tc>
        <w:tc>
          <w:tcPr>
            <w:tcW w:w="453" w:type="dxa"/>
            <w:vAlign w:val="center"/>
          </w:tcPr>
          <w:p w14:paraId="3668B605"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6A1B9F4D" w14:textId="52F9831A"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1</w:t>
            </w:r>
            <w:r w:rsidR="004D5A8A">
              <w:rPr>
                <w:rFonts w:ascii="Times New Roman" w:eastAsia="Times New Roman" w:hAnsi="Times New Roman" w:cs="Times New Roman"/>
                <w:b/>
                <w:color w:val="000000"/>
                <w:sz w:val="14"/>
                <w:szCs w:val="14"/>
                <w:lang w:val="en-US"/>
              </w:rPr>
              <w:t>5</w:t>
            </w:r>
          </w:p>
        </w:tc>
        <w:tc>
          <w:tcPr>
            <w:tcW w:w="452" w:type="dxa"/>
            <w:vAlign w:val="center"/>
          </w:tcPr>
          <w:p w14:paraId="40BB43BC"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6B225950" w14:textId="6CC17134"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16</w:t>
            </w:r>
          </w:p>
        </w:tc>
        <w:tc>
          <w:tcPr>
            <w:tcW w:w="452" w:type="dxa"/>
            <w:vAlign w:val="center"/>
          </w:tcPr>
          <w:p w14:paraId="1FC93FFC"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06A86C02" w14:textId="1ACCF29B"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17</w:t>
            </w:r>
          </w:p>
        </w:tc>
        <w:tc>
          <w:tcPr>
            <w:tcW w:w="453" w:type="dxa"/>
            <w:vAlign w:val="center"/>
          </w:tcPr>
          <w:p w14:paraId="06444AD1"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04F6EF59" w14:textId="41A218D3"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18</w:t>
            </w:r>
          </w:p>
        </w:tc>
        <w:tc>
          <w:tcPr>
            <w:tcW w:w="452" w:type="dxa"/>
            <w:vAlign w:val="center"/>
          </w:tcPr>
          <w:p w14:paraId="1048DE62"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56882027" w14:textId="74649B60"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19</w:t>
            </w:r>
          </w:p>
        </w:tc>
        <w:tc>
          <w:tcPr>
            <w:tcW w:w="452" w:type="dxa"/>
            <w:vAlign w:val="center"/>
          </w:tcPr>
          <w:p w14:paraId="3F466E1B"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0BFAD7E8" w14:textId="433CF727"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20</w:t>
            </w:r>
          </w:p>
        </w:tc>
        <w:tc>
          <w:tcPr>
            <w:tcW w:w="452" w:type="dxa"/>
            <w:vAlign w:val="center"/>
          </w:tcPr>
          <w:p w14:paraId="31398772"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070DE1AE" w14:textId="03C04886"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21</w:t>
            </w:r>
          </w:p>
        </w:tc>
        <w:tc>
          <w:tcPr>
            <w:tcW w:w="453" w:type="dxa"/>
            <w:vAlign w:val="center"/>
          </w:tcPr>
          <w:p w14:paraId="3A978BB4"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62D75AC5" w14:textId="1B3CA6A0"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22</w:t>
            </w:r>
          </w:p>
        </w:tc>
        <w:tc>
          <w:tcPr>
            <w:tcW w:w="452" w:type="dxa"/>
            <w:vAlign w:val="center"/>
          </w:tcPr>
          <w:p w14:paraId="7AC2245C"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04F9D3BD" w14:textId="7084243F"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2</w:t>
            </w:r>
            <w:r w:rsidR="004D5A8A">
              <w:rPr>
                <w:rFonts w:ascii="Times New Roman" w:eastAsia="Times New Roman" w:hAnsi="Times New Roman" w:cs="Times New Roman"/>
                <w:b/>
                <w:color w:val="000000"/>
                <w:sz w:val="14"/>
                <w:szCs w:val="14"/>
                <w:lang w:val="en-US"/>
              </w:rPr>
              <w:t>3</w:t>
            </w:r>
          </w:p>
        </w:tc>
        <w:tc>
          <w:tcPr>
            <w:tcW w:w="452" w:type="dxa"/>
            <w:vAlign w:val="center"/>
          </w:tcPr>
          <w:p w14:paraId="7F3CA5F0"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54B6F5CD" w14:textId="4124DD62"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24</w:t>
            </w:r>
          </w:p>
        </w:tc>
        <w:tc>
          <w:tcPr>
            <w:tcW w:w="453" w:type="dxa"/>
            <w:vAlign w:val="center"/>
          </w:tcPr>
          <w:p w14:paraId="0A009F01"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54E0A18F" w14:textId="0C025E7A"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25</w:t>
            </w:r>
          </w:p>
        </w:tc>
        <w:tc>
          <w:tcPr>
            <w:tcW w:w="452" w:type="dxa"/>
            <w:vAlign w:val="center"/>
          </w:tcPr>
          <w:p w14:paraId="48A2CDA1"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28B77BCC" w14:textId="421F6661"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26</w:t>
            </w:r>
          </w:p>
        </w:tc>
        <w:tc>
          <w:tcPr>
            <w:tcW w:w="452" w:type="dxa"/>
            <w:vAlign w:val="center"/>
          </w:tcPr>
          <w:p w14:paraId="22150093"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1AC3DB79" w14:textId="2FC0E87A"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2</w:t>
            </w:r>
            <w:r w:rsidR="004D5A8A">
              <w:rPr>
                <w:rFonts w:ascii="Times New Roman" w:eastAsia="Times New Roman" w:hAnsi="Times New Roman" w:cs="Times New Roman"/>
                <w:b/>
                <w:color w:val="000000"/>
                <w:sz w:val="14"/>
                <w:szCs w:val="14"/>
                <w:lang w:val="en-US"/>
              </w:rPr>
              <w:t>7</w:t>
            </w:r>
          </w:p>
        </w:tc>
        <w:tc>
          <w:tcPr>
            <w:tcW w:w="452" w:type="dxa"/>
            <w:vAlign w:val="center"/>
          </w:tcPr>
          <w:p w14:paraId="66C78327"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0EFF52FA" w14:textId="4396A07E"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28</w:t>
            </w:r>
          </w:p>
        </w:tc>
        <w:tc>
          <w:tcPr>
            <w:tcW w:w="453" w:type="dxa"/>
            <w:vAlign w:val="center"/>
          </w:tcPr>
          <w:p w14:paraId="741EF232"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623E5CE7" w14:textId="51B9BD3B" w:rsidR="00B6153C" w:rsidRPr="004D5A8A"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rPr>
              <w:t>2</w:t>
            </w:r>
            <w:r w:rsidR="004D5A8A">
              <w:rPr>
                <w:rFonts w:ascii="Times New Roman" w:eastAsia="Times New Roman" w:hAnsi="Times New Roman" w:cs="Times New Roman"/>
                <w:b/>
                <w:color w:val="000000"/>
                <w:sz w:val="14"/>
                <w:szCs w:val="14"/>
                <w:lang w:val="en-US"/>
              </w:rPr>
              <w:t>9</w:t>
            </w:r>
          </w:p>
        </w:tc>
        <w:tc>
          <w:tcPr>
            <w:tcW w:w="452" w:type="dxa"/>
            <w:vAlign w:val="center"/>
          </w:tcPr>
          <w:p w14:paraId="0D7EE3C3"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57F45B26" w14:textId="0CAEE9C4"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30</w:t>
            </w:r>
          </w:p>
        </w:tc>
        <w:tc>
          <w:tcPr>
            <w:tcW w:w="452" w:type="dxa"/>
            <w:vAlign w:val="center"/>
          </w:tcPr>
          <w:p w14:paraId="54599A31"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0C7D3E65" w14:textId="4AA05B0E"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31</w:t>
            </w:r>
          </w:p>
        </w:tc>
        <w:tc>
          <w:tcPr>
            <w:tcW w:w="453" w:type="dxa"/>
            <w:vAlign w:val="center"/>
          </w:tcPr>
          <w:p w14:paraId="3BCF4E15"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1AF3479C" w14:textId="144562BE"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color w:val="000000"/>
                <w:sz w:val="14"/>
                <w:szCs w:val="14"/>
                <w:lang w:val="en-US"/>
              </w:rPr>
            </w:pPr>
            <w:r>
              <w:rPr>
                <w:rFonts w:ascii="Times New Roman" w:eastAsia="Times New Roman" w:hAnsi="Times New Roman" w:cs="Times New Roman"/>
                <w:b/>
                <w:color w:val="000000"/>
                <w:sz w:val="14"/>
                <w:szCs w:val="14"/>
                <w:lang w:val="en-US"/>
              </w:rPr>
              <w:t>32</w:t>
            </w:r>
          </w:p>
        </w:tc>
        <w:tc>
          <w:tcPr>
            <w:tcW w:w="452" w:type="dxa"/>
            <w:vAlign w:val="center"/>
          </w:tcPr>
          <w:p w14:paraId="020EE632"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ОК</w:t>
            </w:r>
          </w:p>
          <w:p w14:paraId="10A1BA53" w14:textId="024C0EDC"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33</w:t>
            </w:r>
          </w:p>
        </w:tc>
        <w:tc>
          <w:tcPr>
            <w:tcW w:w="452" w:type="dxa"/>
            <w:vAlign w:val="center"/>
          </w:tcPr>
          <w:p w14:paraId="2775B170"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6924D167" w14:textId="37FA1B42"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34</w:t>
            </w:r>
          </w:p>
        </w:tc>
        <w:tc>
          <w:tcPr>
            <w:tcW w:w="453" w:type="dxa"/>
            <w:vAlign w:val="center"/>
          </w:tcPr>
          <w:p w14:paraId="448253B4" w14:textId="77777777" w:rsidR="00B6153C" w:rsidRDefault="00B6153C">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ОК</w:t>
            </w:r>
          </w:p>
          <w:p w14:paraId="56D200D3" w14:textId="44C499A6" w:rsidR="00B6153C" w:rsidRPr="004D5A8A" w:rsidRDefault="004D5A8A">
            <w:pPr>
              <w:pBdr>
                <w:top w:val="nil"/>
                <w:left w:val="nil"/>
                <w:bottom w:val="nil"/>
                <w:right w:val="nil"/>
                <w:between w:val="nil"/>
              </w:pBdr>
              <w:ind w:left="-8505" w:right="-8505"/>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35</w:t>
            </w:r>
          </w:p>
        </w:tc>
      </w:tr>
      <w:tr w:rsidR="00B6153C" w14:paraId="6802D72B" w14:textId="77777777" w:rsidTr="00B6153C">
        <w:trPr>
          <w:cantSplit/>
          <w:trHeight w:val="15"/>
          <w:jc w:val="center"/>
        </w:trPr>
        <w:tc>
          <w:tcPr>
            <w:tcW w:w="661" w:type="dxa"/>
            <w:vAlign w:val="center"/>
          </w:tcPr>
          <w:p w14:paraId="47A8FA94"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ПР01</w:t>
            </w:r>
          </w:p>
        </w:tc>
        <w:tc>
          <w:tcPr>
            <w:tcW w:w="452" w:type="dxa"/>
          </w:tcPr>
          <w:p w14:paraId="6F5DEDF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8A1C899" w14:textId="3358C3D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1995E5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3C4F16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56D759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3455A7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6ACE9B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228FD55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2F7869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CF2A2C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35C4D7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713D70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F2CB50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129C21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A067E3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62593E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AA7A42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5C51AF4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4BE36B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04526D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7EF568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3D745C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49C706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091177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493D96A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ACA6D5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2D2BF6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A0505B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DB8312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E4203C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596B64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61DC110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5286BCD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160883B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5FB2C37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15851C51" w14:textId="77777777" w:rsidTr="00B6153C">
        <w:trPr>
          <w:cantSplit/>
          <w:trHeight w:val="15"/>
          <w:jc w:val="center"/>
        </w:trPr>
        <w:tc>
          <w:tcPr>
            <w:tcW w:w="661" w:type="dxa"/>
            <w:vAlign w:val="center"/>
          </w:tcPr>
          <w:p w14:paraId="50058C60"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ПР02</w:t>
            </w:r>
          </w:p>
        </w:tc>
        <w:tc>
          <w:tcPr>
            <w:tcW w:w="452" w:type="dxa"/>
          </w:tcPr>
          <w:p w14:paraId="7E86D3A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FE70D19" w14:textId="017EF4ED"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DEE6A3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E6CF29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54A2FF9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C3520C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D38082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99CA18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8EE3D5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6B334E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400572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C1C74F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ABF327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3FFF52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D6D48B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48B630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26204F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5663FC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EA924B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9F314A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D6CABD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7D08B75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26E377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953506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3C40A71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757A44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846201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54A0C9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14D0D3F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A609AE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723402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7E61B0E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04CD3EE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50F1FC0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6E5D8A0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58AF7250" w14:textId="77777777" w:rsidTr="00B6153C">
        <w:trPr>
          <w:cantSplit/>
          <w:trHeight w:val="15"/>
          <w:jc w:val="center"/>
        </w:trPr>
        <w:tc>
          <w:tcPr>
            <w:tcW w:w="661" w:type="dxa"/>
            <w:vAlign w:val="center"/>
          </w:tcPr>
          <w:p w14:paraId="2E9C06F3"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ПР03</w:t>
            </w:r>
          </w:p>
        </w:tc>
        <w:tc>
          <w:tcPr>
            <w:tcW w:w="452" w:type="dxa"/>
          </w:tcPr>
          <w:p w14:paraId="4657AD6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2C3629B" w14:textId="1571B5C9"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CAAB55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BFBAD1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12B0C3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B8065C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7CE892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19702D4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F85D8A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CD5730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3AAD73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3C0E521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C70D7D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013FFA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A43B99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334468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7826D0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19C8F8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E3B623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734DEC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2546F7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7C44C78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5A8433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327816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2D9C1FF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9830E8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3D091E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37939D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1CAD6D9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451E3F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4A357B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5968F14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29FD1CE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6E4B1AF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52566D6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4A33A667" w14:textId="77777777" w:rsidTr="00B6153C">
        <w:trPr>
          <w:cantSplit/>
          <w:trHeight w:val="15"/>
          <w:jc w:val="center"/>
        </w:trPr>
        <w:tc>
          <w:tcPr>
            <w:tcW w:w="661" w:type="dxa"/>
            <w:vAlign w:val="center"/>
          </w:tcPr>
          <w:p w14:paraId="5DC150DC"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ПР04</w:t>
            </w:r>
          </w:p>
        </w:tc>
        <w:tc>
          <w:tcPr>
            <w:tcW w:w="452" w:type="dxa"/>
          </w:tcPr>
          <w:p w14:paraId="4A683CC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C47F40B" w14:textId="2CA4D410"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F6A27F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68BB34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286A6DE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60659E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CB4EFB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145CA9F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1F1B0A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0124EB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9633CE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F23D27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C4DFEB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7308F8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CFE6BC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77AA82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791FD1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6A65CA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73D469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4C9D31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DB4EB9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0BE8A2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8C59CA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0189BB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B1BD4D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5C0150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4F3120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C0816C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D5F720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1A6D2F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7F8CFD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F4AFB5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4A984EC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501422C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tcPr>
          <w:p w14:paraId="2F8631D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r>
      <w:tr w:rsidR="00B6153C" w14:paraId="659003D2" w14:textId="77777777" w:rsidTr="00B6153C">
        <w:trPr>
          <w:cantSplit/>
          <w:trHeight w:val="15"/>
          <w:jc w:val="center"/>
        </w:trPr>
        <w:tc>
          <w:tcPr>
            <w:tcW w:w="661" w:type="dxa"/>
            <w:vAlign w:val="center"/>
          </w:tcPr>
          <w:p w14:paraId="3A83A352"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ПР05</w:t>
            </w:r>
          </w:p>
        </w:tc>
        <w:tc>
          <w:tcPr>
            <w:tcW w:w="452" w:type="dxa"/>
          </w:tcPr>
          <w:p w14:paraId="56EEE80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71D5BD3" w14:textId="1BEFBB3E"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C58A21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F4F308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C05CC1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57268E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12FB07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D9104A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F6BF1C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B263B5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4BFB50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99186E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EF0CA7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69532A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4C59D5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C32F16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96480A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7FA80D8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D1D1C0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0CA680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006BD9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DA5631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CD82E0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C6A518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5C68E7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D54771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C6ABED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627611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FC5AC2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D69BEA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CC454A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2F05CC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6A248E3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1770D63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tcPr>
          <w:p w14:paraId="5ED67D4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r>
      <w:tr w:rsidR="00B6153C" w14:paraId="67647FEF" w14:textId="77777777" w:rsidTr="00B6153C">
        <w:trPr>
          <w:cantSplit/>
          <w:trHeight w:val="15"/>
          <w:jc w:val="center"/>
        </w:trPr>
        <w:tc>
          <w:tcPr>
            <w:tcW w:w="661" w:type="dxa"/>
            <w:vAlign w:val="center"/>
          </w:tcPr>
          <w:p w14:paraId="60EF8DFE"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ПР06</w:t>
            </w:r>
          </w:p>
        </w:tc>
        <w:tc>
          <w:tcPr>
            <w:tcW w:w="452" w:type="dxa"/>
          </w:tcPr>
          <w:p w14:paraId="613E551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1272908" w14:textId="26493336"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65DF6F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DD9350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0D3533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62B1A8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EA5687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AA5524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3525EB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A083BB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8E6CB6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915B03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016159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A47BD2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D30D6A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5A7180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650FB0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BBB813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358882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66CE98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B48EA2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74C379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1FD1F4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6A6B47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46573B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3145E4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F72029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3D94BA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238B49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475CE8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681665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D40DCA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3C5D7E2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69BCB03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06C24F2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7FD973D3" w14:textId="77777777" w:rsidTr="00B6153C">
        <w:trPr>
          <w:cantSplit/>
          <w:trHeight w:val="15"/>
          <w:jc w:val="center"/>
        </w:trPr>
        <w:tc>
          <w:tcPr>
            <w:tcW w:w="661" w:type="dxa"/>
            <w:vAlign w:val="center"/>
          </w:tcPr>
          <w:p w14:paraId="158CE711"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ПР07</w:t>
            </w:r>
          </w:p>
        </w:tc>
        <w:tc>
          <w:tcPr>
            <w:tcW w:w="452" w:type="dxa"/>
          </w:tcPr>
          <w:p w14:paraId="2547455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9893896" w14:textId="2F532F38"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04CC24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BC644A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044CE9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AB5DB1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DA1996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B85EA4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B7A00D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27DDC9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183789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BB5675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94A101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958A8A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94C295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9DB2B3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81524A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6E2B444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CE7211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9ECA24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61974F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9A95AB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10AB5D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2EDCC6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7C724B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DD9760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A90BAD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D5C7F9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0982B5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8C252F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1F66CD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35BAE93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5E91029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7C1E775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37D4F57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6F768B2F" w14:textId="77777777" w:rsidTr="00B6153C">
        <w:trPr>
          <w:cantSplit/>
          <w:trHeight w:val="15"/>
          <w:jc w:val="center"/>
        </w:trPr>
        <w:tc>
          <w:tcPr>
            <w:tcW w:w="661" w:type="dxa"/>
            <w:vAlign w:val="center"/>
          </w:tcPr>
          <w:p w14:paraId="543D5C30"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ПР08</w:t>
            </w:r>
          </w:p>
        </w:tc>
        <w:tc>
          <w:tcPr>
            <w:tcW w:w="452" w:type="dxa"/>
          </w:tcPr>
          <w:p w14:paraId="2F5EA30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1068510" w14:textId="3A3C1E2E"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22B98A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D8CBA8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ADBAD4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894238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62514F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17A236C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51C2B1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4AEC19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F449CD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6418A5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B6437B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EB95B3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7ED259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FC91A0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0F873A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1679CA3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94EDC0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15B8F5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0961F0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A30E1A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04E823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EE54B3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D829C3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6B10A0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0DBADF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6AD2E9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CE09B7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FB7EFF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E7D3C6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15842B2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0A78D6F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58DC242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106435F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0D0F69EF" w14:textId="77777777" w:rsidTr="00B6153C">
        <w:trPr>
          <w:cantSplit/>
          <w:trHeight w:val="15"/>
          <w:jc w:val="center"/>
        </w:trPr>
        <w:tc>
          <w:tcPr>
            <w:tcW w:w="661" w:type="dxa"/>
            <w:vAlign w:val="center"/>
          </w:tcPr>
          <w:p w14:paraId="31C67719"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ПР09</w:t>
            </w:r>
          </w:p>
        </w:tc>
        <w:tc>
          <w:tcPr>
            <w:tcW w:w="452" w:type="dxa"/>
          </w:tcPr>
          <w:p w14:paraId="4F5292C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5D3B8A6" w14:textId="5CA2097B"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65F857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9909CF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BE2B56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3560C0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719548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1CD421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A6C83D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00A4D4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6449BC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4117FC9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042707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FE275B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DCB463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A52CB6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551490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3A6BE7B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8A429B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CE16F6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F7CA4E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BCF18D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2F9EC8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8F3651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C78D9E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34B2FA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6700C3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392293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94437D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91FF00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949099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2021B7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55E522E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52792DC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0DDDB25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1E9B6A0C" w14:textId="77777777" w:rsidTr="00B6153C">
        <w:trPr>
          <w:cantSplit/>
          <w:trHeight w:val="15"/>
          <w:jc w:val="center"/>
        </w:trPr>
        <w:tc>
          <w:tcPr>
            <w:tcW w:w="661" w:type="dxa"/>
            <w:vAlign w:val="center"/>
          </w:tcPr>
          <w:p w14:paraId="235F9D63"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ПР10</w:t>
            </w:r>
          </w:p>
        </w:tc>
        <w:tc>
          <w:tcPr>
            <w:tcW w:w="452" w:type="dxa"/>
          </w:tcPr>
          <w:p w14:paraId="6C5C8D6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625B536" w14:textId="2DD5564D"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FA58EB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D60E1D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68C5BDE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512AF2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8D6C83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2CB6CF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11F7BF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FE4B7A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4678A8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339D0E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C101DC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153893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CC359E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D5D77E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5CD58C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1D3497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1B65A8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BBB05D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0DD01E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99F805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70B7FF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F3A184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2C22FF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EB5E35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2DFD36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FBD1F5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568CE3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0BBB3A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BE8C75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C33559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6867D35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72241EC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tcPr>
          <w:p w14:paraId="6EBE890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r>
      <w:tr w:rsidR="00B6153C" w14:paraId="40B1F479" w14:textId="77777777" w:rsidTr="00B6153C">
        <w:trPr>
          <w:cantSplit/>
          <w:trHeight w:val="15"/>
          <w:jc w:val="center"/>
        </w:trPr>
        <w:tc>
          <w:tcPr>
            <w:tcW w:w="661" w:type="dxa"/>
            <w:vAlign w:val="center"/>
          </w:tcPr>
          <w:p w14:paraId="4B40111F"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ПР11</w:t>
            </w:r>
          </w:p>
        </w:tc>
        <w:tc>
          <w:tcPr>
            <w:tcW w:w="452" w:type="dxa"/>
          </w:tcPr>
          <w:p w14:paraId="6D65A71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3DDA607" w14:textId="35AA9D69"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9375D9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C0E5E3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E41678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E2E8AE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A9485D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EE001A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2ABDDA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663FB4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4ACC7C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37962C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2D04B2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BE1157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7500D2A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B9DACB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AF7480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B93688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11D9BB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7EACC5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5AED75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5F86F57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784F66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2ECE10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748076D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F5C1EF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C1E177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9763F2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4862046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3509F3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6F9D89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69F7661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5314214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464C642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7BA9EB3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2D601542" w14:textId="77777777" w:rsidTr="00B6153C">
        <w:trPr>
          <w:cantSplit/>
          <w:trHeight w:val="15"/>
          <w:jc w:val="center"/>
        </w:trPr>
        <w:tc>
          <w:tcPr>
            <w:tcW w:w="661" w:type="dxa"/>
            <w:vAlign w:val="center"/>
          </w:tcPr>
          <w:p w14:paraId="05FCAF16"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ПР12</w:t>
            </w:r>
          </w:p>
        </w:tc>
        <w:tc>
          <w:tcPr>
            <w:tcW w:w="452" w:type="dxa"/>
          </w:tcPr>
          <w:p w14:paraId="50B7191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9D58C66" w14:textId="6FC76D40"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07801B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6E7A3F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F89778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7BB05C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CD982D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F7CC93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13F564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5DD0CA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C3C158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811A25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78EEC4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10C455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ECD5F7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7D3527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110303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515BD2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E05D2E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07A184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701522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8B9622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AF7770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29DB03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67F01A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16E65C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343E14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E274EE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50A793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DD8682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21F823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DD37C1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154BEE0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1CF71F1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4F70971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39890441" w14:textId="77777777" w:rsidTr="00B6153C">
        <w:trPr>
          <w:cantSplit/>
          <w:trHeight w:val="15"/>
          <w:jc w:val="center"/>
        </w:trPr>
        <w:tc>
          <w:tcPr>
            <w:tcW w:w="661" w:type="dxa"/>
            <w:vAlign w:val="center"/>
          </w:tcPr>
          <w:p w14:paraId="5A1C53A6"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ПР13</w:t>
            </w:r>
          </w:p>
        </w:tc>
        <w:tc>
          <w:tcPr>
            <w:tcW w:w="452" w:type="dxa"/>
          </w:tcPr>
          <w:p w14:paraId="792D0DE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BC1FCDF" w14:textId="1B49CC3D"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C0EAA4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9A6AF7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AA6745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ECA476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12343A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0E6CE0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179FDF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011B5E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27BC3A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10D664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A19D41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BEA3A7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73D1D0F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34A05C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9CD1EF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2D2A3BA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8405A6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7D8F33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8F8527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9814B6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0362E3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996F91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FDF121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BC6E12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7B8E10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A9E6C9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AB7BD0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5DBCB5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C140CD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83C635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6FBC3AB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2325D2E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7D18BFF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2FC8B763" w14:textId="77777777" w:rsidTr="00B6153C">
        <w:trPr>
          <w:cantSplit/>
          <w:trHeight w:val="15"/>
          <w:jc w:val="center"/>
        </w:trPr>
        <w:tc>
          <w:tcPr>
            <w:tcW w:w="661" w:type="dxa"/>
            <w:vAlign w:val="center"/>
          </w:tcPr>
          <w:p w14:paraId="5874FAF8"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ПР14</w:t>
            </w:r>
          </w:p>
        </w:tc>
        <w:tc>
          <w:tcPr>
            <w:tcW w:w="452" w:type="dxa"/>
          </w:tcPr>
          <w:p w14:paraId="52275E8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ACCCF44" w14:textId="507C787E"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E382F0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C70284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5C53F3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B173FF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5FE449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69A4ED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8CF5CD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62A13B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7439C1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7C6F56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6C0E68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158A3C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2090084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09B20E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A49265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3509FD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710B27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69BD51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34A232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5E34572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8FF686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95501F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6D397D0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17E720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AE8389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9D0342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036E801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134886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76100E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F6B731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582AC11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7B3DC4A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tcPr>
          <w:p w14:paraId="0BAE10D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r>
      <w:tr w:rsidR="00B6153C" w14:paraId="7E7861A1" w14:textId="77777777" w:rsidTr="00B6153C">
        <w:trPr>
          <w:cantSplit/>
          <w:trHeight w:val="15"/>
          <w:jc w:val="center"/>
        </w:trPr>
        <w:tc>
          <w:tcPr>
            <w:tcW w:w="661" w:type="dxa"/>
            <w:vAlign w:val="center"/>
          </w:tcPr>
          <w:p w14:paraId="42301C0B"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ПР15</w:t>
            </w:r>
          </w:p>
        </w:tc>
        <w:tc>
          <w:tcPr>
            <w:tcW w:w="452" w:type="dxa"/>
          </w:tcPr>
          <w:p w14:paraId="36BB802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AB0ABFC" w14:textId="4B632CD3"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6C2C22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89F49A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1DA674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2B8410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1A321D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A5597A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0A7F97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71A70F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C6BD38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F9E8CD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08D6FF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D0E27F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7320B7A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9334C7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009BC1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080803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CC28B2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E6034B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BD37ED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5BB5CB9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84FE5E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C3483E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65B5D1D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B41296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DDD787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463E56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57641DF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6DDA6F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705BAB6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7CB351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19C035F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7DE39F5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tcPr>
          <w:p w14:paraId="2065DA6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r>
      <w:tr w:rsidR="00B6153C" w14:paraId="7796EFB3" w14:textId="77777777" w:rsidTr="00B6153C">
        <w:trPr>
          <w:cantSplit/>
          <w:trHeight w:val="15"/>
          <w:jc w:val="center"/>
        </w:trPr>
        <w:tc>
          <w:tcPr>
            <w:tcW w:w="661" w:type="dxa"/>
            <w:vAlign w:val="center"/>
          </w:tcPr>
          <w:p w14:paraId="6B4650E0"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ПР16</w:t>
            </w:r>
          </w:p>
        </w:tc>
        <w:tc>
          <w:tcPr>
            <w:tcW w:w="452" w:type="dxa"/>
          </w:tcPr>
          <w:p w14:paraId="46EE90B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3999717" w14:textId="52314345"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6460E9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8ABA54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BEF90F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09A4D1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A8B7B7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40D3CF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7AE9497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2B443B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8972D2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AAD2C2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083CA5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AF5E38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626011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B05A9C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34DFA0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17D98C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A5A4FD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5B61DF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6A82FF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D443EF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E31553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59EE8A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C4F7DE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09D9B5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95E7BE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8C4387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AB613A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61BD36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4897D5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09996C0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5DD2666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6BAFE5D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56117A8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42E8CCA1" w14:textId="77777777" w:rsidTr="00B6153C">
        <w:trPr>
          <w:cantSplit/>
          <w:trHeight w:val="15"/>
          <w:jc w:val="center"/>
        </w:trPr>
        <w:tc>
          <w:tcPr>
            <w:tcW w:w="661" w:type="dxa"/>
            <w:vAlign w:val="center"/>
          </w:tcPr>
          <w:p w14:paraId="7476919F"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ПР17</w:t>
            </w:r>
          </w:p>
        </w:tc>
        <w:tc>
          <w:tcPr>
            <w:tcW w:w="452" w:type="dxa"/>
          </w:tcPr>
          <w:p w14:paraId="6400592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3BD7AAD" w14:textId="4933D1B1"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717E05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A064AD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E72D14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5D39E9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276A0E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C07864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07B7FD4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87C8DA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D53C32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1723D1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069F066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DC5963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0201B3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AC1BE8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5B783A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4C41ACF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E95C57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22C54D7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63A4D1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5AB2F7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347A04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DDB727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6C245E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60145A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9D9E61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75DED8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96F46B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CF8A41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9BABB8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BB8E8F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2FCED53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2CD5F4A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2717461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4F8C0496" w14:textId="77777777" w:rsidTr="00B6153C">
        <w:trPr>
          <w:cantSplit/>
          <w:trHeight w:val="15"/>
          <w:jc w:val="center"/>
        </w:trPr>
        <w:tc>
          <w:tcPr>
            <w:tcW w:w="661" w:type="dxa"/>
            <w:vAlign w:val="center"/>
          </w:tcPr>
          <w:p w14:paraId="77FF0205"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ПР18</w:t>
            </w:r>
          </w:p>
        </w:tc>
        <w:tc>
          <w:tcPr>
            <w:tcW w:w="452" w:type="dxa"/>
          </w:tcPr>
          <w:p w14:paraId="40E2E0A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CFD693D" w14:textId="7C681B0E"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0BB008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5110442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813C25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9128D1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7BAB7E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12D833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2A0EAEB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0517A0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0C20B7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F3EE0A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A3D02E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1A5B73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D722AD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FE1877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A16BD8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2571505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723D5D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4CFC12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132789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8484CB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8B49E0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41ED18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D57F15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1D3832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A5A7D0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C7C436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6336F0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E3870B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648BCE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F849C8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3D75A50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tcPr>
          <w:p w14:paraId="65481FE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1AFBF8F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74B2DDA7" w14:textId="77777777" w:rsidTr="00B6153C">
        <w:trPr>
          <w:cantSplit/>
          <w:trHeight w:val="15"/>
          <w:jc w:val="center"/>
        </w:trPr>
        <w:tc>
          <w:tcPr>
            <w:tcW w:w="661" w:type="dxa"/>
            <w:vAlign w:val="center"/>
          </w:tcPr>
          <w:p w14:paraId="4998BFF0"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ПР19</w:t>
            </w:r>
          </w:p>
        </w:tc>
        <w:tc>
          <w:tcPr>
            <w:tcW w:w="452" w:type="dxa"/>
          </w:tcPr>
          <w:p w14:paraId="1EA6400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408450A" w14:textId="5AD0FDD2"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C4D44D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B57768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56BD5C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4F4922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598976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9F4EFB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449DC47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386892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B48966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ABEC35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359876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CAB378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F7E251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5619E2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CFDEE7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54B1A44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DF7B38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2AEE7F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6B05786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BE8A51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7123A7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15AFD7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ABB9F1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AD2364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D79193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9C9EBB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2657C8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A66990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D09DA3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E064CA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22B6504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47323F1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tcPr>
          <w:p w14:paraId="6DABD90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r>
      <w:tr w:rsidR="00B6153C" w14:paraId="063EA183" w14:textId="77777777" w:rsidTr="00B6153C">
        <w:trPr>
          <w:cantSplit/>
          <w:trHeight w:val="15"/>
          <w:jc w:val="center"/>
        </w:trPr>
        <w:tc>
          <w:tcPr>
            <w:tcW w:w="661" w:type="dxa"/>
            <w:vAlign w:val="center"/>
          </w:tcPr>
          <w:p w14:paraId="0CEE3B58" w14:textId="77777777" w:rsidR="00B6153C" w:rsidRDefault="00B6153C">
            <w:pPr>
              <w:pBdr>
                <w:top w:val="nil"/>
                <w:left w:val="nil"/>
                <w:bottom w:val="nil"/>
                <w:right w:val="nil"/>
                <w:between w:val="nil"/>
              </w:pBdr>
              <w:rPr>
                <w:rFonts w:ascii="Times New Roman" w:eastAsia="Times New Roman" w:hAnsi="Times New Roman" w:cs="Times New Roman"/>
                <w:color w:val="000000"/>
                <w:sz w:val="14"/>
                <w:szCs w:val="14"/>
              </w:rPr>
            </w:pPr>
            <w:r>
              <w:rPr>
                <w:rFonts w:ascii="Times New Roman" w:eastAsia="Times New Roman" w:hAnsi="Times New Roman" w:cs="Times New Roman"/>
                <w:b/>
                <w:color w:val="000000"/>
                <w:sz w:val="14"/>
                <w:szCs w:val="14"/>
              </w:rPr>
              <w:t xml:space="preserve">ПР20 </w:t>
            </w:r>
          </w:p>
        </w:tc>
        <w:tc>
          <w:tcPr>
            <w:tcW w:w="452" w:type="dxa"/>
          </w:tcPr>
          <w:p w14:paraId="628039A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A675332" w14:textId="6AF20A40"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8EF6FC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4A0954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F8C09D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A62E59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4F0F5D5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B7D0AB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2710806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F1A76D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54DC8E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4214BF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C6C1AE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A51A18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8AFABE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662F5F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D83DDC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vAlign w:val="center"/>
          </w:tcPr>
          <w:p w14:paraId="46DFE03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5A9EF1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3346B71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AEA2CB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4C1658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A5FF29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DEA2D7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BDF51A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414C2D3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26F5DA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5681B1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5E347C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2" w:type="dxa"/>
            <w:vAlign w:val="center"/>
          </w:tcPr>
          <w:p w14:paraId="1B444BC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61C89A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FDAB75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74B9853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0C38505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c>
          <w:tcPr>
            <w:tcW w:w="453" w:type="dxa"/>
          </w:tcPr>
          <w:p w14:paraId="676E1C4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w:t>
            </w:r>
          </w:p>
        </w:tc>
      </w:tr>
      <w:tr w:rsidR="00B6153C" w14:paraId="23954C2E" w14:textId="77777777" w:rsidTr="00B6153C">
        <w:trPr>
          <w:cantSplit/>
          <w:trHeight w:val="15"/>
          <w:jc w:val="center"/>
        </w:trPr>
        <w:tc>
          <w:tcPr>
            <w:tcW w:w="661" w:type="dxa"/>
            <w:vAlign w:val="center"/>
          </w:tcPr>
          <w:p w14:paraId="0DDE3E1E" w14:textId="0409FF50" w:rsidR="00B6153C" w:rsidRDefault="00B6153C">
            <w:pPr>
              <w:pBdr>
                <w:top w:val="nil"/>
                <w:left w:val="nil"/>
                <w:bottom w:val="nil"/>
                <w:right w:val="nil"/>
                <w:between w:val="nil"/>
              </w:pBd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ПР21</w:t>
            </w:r>
          </w:p>
        </w:tc>
        <w:tc>
          <w:tcPr>
            <w:tcW w:w="452" w:type="dxa"/>
          </w:tcPr>
          <w:p w14:paraId="43514A5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201CCC2" w14:textId="6C318892"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A18E95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8BDB28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0760CA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BCF497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A413C6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3B833A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7CA1A85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0C4E1CF" w14:textId="45474E3F" w:rsidR="00B6153C" w:rsidRPr="004D5A8A" w:rsidRDefault="004D5A8A">
            <w:pPr>
              <w:pBdr>
                <w:top w:val="nil"/>
                <w:left w:val="nil"/>
                <w:bottom w:val="nil"/>
                <w:right w:val="nil"/>
                <w:between w:val="nil"/>
              </w:pBdr>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w:t>
            </w:r>
          </w:p>
        </w:tc>
        <w:tc>
          <w:tcPr>
            <w:tcW w:w="452" w:type="dxa"/>
            <w:vAlign w:val="center"/>
          </w:tcPr>
          <w:p w14:paraId="7C179CE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0EC7BC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B54698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06299F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1B9A53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A04455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0E5C97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7A6EBB6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5189B8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C13C24B" w14:textId="5B9191AA" w:rsidR="00B6153C" w:rsidRPr="004D5A8A" w:rsidRDefault="004D5A8A">
            <w:pPr>
              <w:pBdr>
                <w:top w:val="nil"/>
                <w:left w:val="nil"/>
                <w:bottom w:val="nil"/>
                <w:right w:val="nil"/>
                <w:between w:val="nil"/>
              </w:pBdr>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w:t>
            </w:r>
          </w:p>
        </w:tc>
        <w:tc>
          <w:tcPr>
            <w:tcW w:w="452" w:type="dxa"/>
            <w:vAlign w:val="center"/>
          </w:tcPr>
          <w:p w14:paraId="3D1183D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3FB018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F777E8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63CCD2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596B359" w14:textId="7A8E0B3C" w:rsidR="00B6153C" w:rsidRPr="004D5A8A" w:rsidRDefault="004D5A8A">
            <w:pPr>
              <w:pBdr>
                <w:top w:val="nil"/>
                <w:left w:val="nil"/>
                <w:bottom w:val="nil"/>
                <w:right w:val="nil"/>
                <w:between w:val="nil"/>
              </w:pBdr>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w:t>
            </w:r>
          </w:p>
        </w:tc>
        <w:tc>
          <w:tcPr>
            <w:tcW w:w="452" w:type="dxa"/>
            <w:vAlign w:val="center"/>
          </w:tcPr>
          <w:p w14:paraId="716B2BE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781380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3504ED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AECB10B"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550DC6C" w14:textId="29DA4362" w:rsidR="00B6153C" w:rsidRPr="004D5A8A" w:rsidRDefault="004D5A8A">
            <w:pPr>
              <w:pBdr>
                <w:top w:val="nil"/>
                <w:left w:val="nil"/>
                <w:bottom w:val="nil"/>
                <w:right w:val="nil"/>
                <w:between w:val="nil"/>
              </w:pBdr>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w:t>
            </w:r>
          </w:p>
        </w:tc>
        <w:tc>
          <w:tcPr>
            <w:tcW w:w="452" w:type="dxa"/>
            <w:vAlign w:val="center"/>
          </w:tcPr>
          <w:p w14:paraId="5A24E49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462480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5971FFD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0570F05E" w14:textId="3651ECE4" w:rsidR="00B6153C" w:rsidRPr="004D5A8A" w:rsidRDefault="004D5A8A">
            <w:pPr>
              <w:pBdr>
                <w:top w:val="nil"/>
                <w:left w:val="nil"/>
                <w:bottom w:val="nil"/>
                <w:right w:val="nil"/>
                <w:between w:val="nil"/>
              </w:pBdr>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w:t>
            </w:r>
          </w:p>
        </w:tc>
        <w:tc>
          <w:tcPr>
            <w:tcW w:w="453" w:type="dxa"/>
          </w:tcPr>
          <w:p w14:paraId="58C1F308" w14:textId="7FF9B679" w:rsidR="00B6153C" w:rsidRPr="004D5A8A" w:rsidRDefault="004D5A8A">
            <w:pPr>
              <w:pBdr>
                <w:top w:val="nil"/>
                <w:left w:val="nil"/>
                <w:bottom w:val="nil"/>
                <w:right w:val="nil"/>
                <w:between w:val="nil"/>
              </w:pBdr>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w:t>
            </w:r>
          </w:p>
        </w:tc>
      </w:tr>
      <w:tr w:rsidR="00B6153C" w14:paraId="2ABF23B7" w14:textId="77777777" w:rsidTr="00B6153C">
        <w:trPr>
          <w:cantSplit/>
          <w:trHeight w:val="15"/>
          <w:jc w:val="center"/>
        </w:trPr>
        <w:tc>
          <w:tcPr>
            <w:tcW w:w="661" w:type="dxa"/>
            <w:vAlign w:val="center"/>
          </w:tcPr>
          <w:p w14:paraId="5C6596EB" w14:textId="34F10D01" w:rsidR="00B6153C" w:rsidRDefault="00B6153C">
            <w:pPr>
              <w:pBdr>
                <w:top w:val="nil"/>
                <w:left w:val="nil"/>
                <w:bottom w:val="nil"/>
                <w:right w:val="nil"/>
                <w:between w:val="nil"/>
              </w:pBdr>
              <w:rPr>
                <w:rFonts w:ascii="Times New Roman" w:eastAsia="Times New Roman" w:hAnsi="Times New Roman" w:cs="Times New Roman"/>
                <w:b/>
                <w:color w:val="000000"/>
                <w:sz w:val="14"/>
                <w:szCs w:val="14"/>
              </w:rPr>
            </w:pPr>
            <w:r>
              <w:rPr>
                <w:rFonts w:ascii="Times New Roman" w:eastAsia="Times New Roman" w:hAnsi="Times New Roman" w:cs="Times New Roman"/>
                <w:b/>
                <w:color w:val="000000"/>
                <w:sz w:val="14"/>
                <w:szCs w:val="14"/>
              </w:rPr>
              <w:t>ПР22</w:t>
            </w:r>
          </w:p>
        </w:tc>
        <w:tc>
          <w:tcPr>
            <w:tcW w:w="452" w:type="dxa"/>
          </w:tcPr>
          <w:p w14:paraId="405B9DD2" w14:textId="3557D128" w:rsidR="00B6153C" w:rsidRPr="004D5A8A" w:rsidRDefault="004D5A8A">
            <w:pPr>
              <w:pBdr>
                <w:top w:val="nil"/>
                <w:left w:val="nil"/>
                <w:bottom w:val="nil"/>
                <w:right w:val="nil"/>
                <w:between w:val="nil"/>
              </w:pBdr>
              <w:jc w:val="center"/>
              <w:rPr>
                <w:rFonts w:ascii="Times New Roman" w:eastAsia="Times New Roman" w:hAnsi="Times New Roman" w:cs="Times New Roman"/>
                <w:b/>
                <w:color w:val="000000"/>
                <w:sz w:val="14"/>
                <w:szCs w:val="14"/>
                <w:lang w:val="en-US"/>
              </w:rPr>
            </w:pPr>
            <w:r>
              <w:rPr>
                <w:rFonts w:ascii="Times New Roman" w:eastAsia="Times New Roman" w:hAnsi="Times New Roman" w:cs="Times New Roman"/>
                <w:b/>
                <w:color w:val="000000"/>
                <w:sz w:val="14"/>
                <w:szCs w:val="14"/>
                <w:lang w:val="en-US"/>
              </w:rPr>
              <w:t>+</w:t>
            </w:r>
          </w:p>
        </w:tc>
        <w:tc>
          <w:tcPr>
            <w:tcW w:w="452" w:type="dxa"/>
            <w:vAlign w:val="center"/>
          </w:tcPr>
          <w:p w14:paraId="15C2631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D5F84F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47C4F32"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1FF700B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1E428C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08FC42A4"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0954ED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0AFE6FF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E1A12B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94E162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3B5D906"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62538DC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A71DF09"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3D861F6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5D6FA90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FB45FF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65D33CB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3CCD6C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4576C47"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78E1A24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031A75E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928D955"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1F266C3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2013799E"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262D55E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444440C"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9F359C0"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47C6E8FA"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4E48A93"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vAlign w:val="center"/>
          </w:tcPr>
          <w:p w14:paraId="3EA4F561"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vAlign w:val="center"/>
          </w:tcPr>
          <w:p w14:paraId="59666B1F"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492858C8"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2" w:type="dxa"/>
          </w:tcPr>
          <w:p w14:paraId="2BE2C64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c>
          <w:tcPr>
            <w:tcW w:w="453" w:type="dxa"/>
          </w:tcPr>
          <w:p w14:paraId="35DE430D" w14:textId="77777777" w:rsidR="00B6153C" w:rsidRDefault="00B6153C">
            <w:pPr>
              <w:pBdr>
                <w:top w:val="nil"/>
                <w:left w:val="nil"/>
                <w:bottom w:val="nil"/>
                <w:right w:val="nil"/>
                <w:between w:val="nil"/>
              </w:pBdr>
              <w:jc w:val="center"/>
              <w:rPr>
                <w:rFonts w:ascii="Times New Roman" w:eastAsia="Times New Roman" w:hAnsi="Times New Roman" w:cs="Times New Roman"/>
                <w:b/>
                <w:color w:val="000000"/>
                <w:sz w:val="14"/>
                <w:szCs w:val="14"/>
              </w:rPr>
            </w:pPr>
          </w:p>
        </w:tc>
      </w:tr>
    </w:tbl>
    <w:p w14:paraId="2BC6E566" w14:textId="77777777" w:rsidR="00F15696" w:rsidRDefault="00F15696">
      <w:pPr>
        <w:pBdr>
          <w:top w:val="nil"/>
          <w:left w:val="nil"/>
          <w:bottom w:val="nil"/>
          <w:right w:val="nil"/>
          <w:between w:val="nil"/>
        </w:pBdr>
        <w:jc w:val="both"/>
        <w:rPr>
          <w:rFonts w:ascii="Times New Roman" w:eastAsia="Times New Roman" w:hAnsi="Times New Roman" w:cs="Times New Roman"/>
          <w:color w:val="000000"/>
          <w:sz w:val="28"/>
          <w:szCs w:val="28"/>
        </w:rPr>
      </w:pPr>
    </w:p>
    <w:sectPr w:rsidR="00F15696">
      <w:pgSz w:w="16838" w:h="11906" w:orient="landscape"/>
      <w:pgMar w:top="720" w:right="720" w:bottom="720" w:left="72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1481"/>
    <w:multiLevelType w:val="multilevel"/>
    <w:tmpl w:val="B456B852"/>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400374C1"/>
    <w:multiLevelType w:val="multilevel"/>
    <w:tmpl w:val="BDC26A3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BBC409C"/>
    <w:multiLevelType w:val="multilevel"/>
    <w:tmpl w:val="B802D2E8"/>
    <w:lvl w:ilvl="0">
      <w:start w:val="5"/>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6109642F"/>
    <w:multiLevelType w:val="multilevel"/>
    <w:tmpl w:val="244251D2"/>
    <w:lvl w:ilvl="0">
      <w:start w:val="1"/>
      <w:numFmt w:val="decimal"/>
      <w:lvlText w:val="%1."/>
      <w:lvlJc w:val="left"/>
      <w:pPr>
        <w:ind w:left="72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7D0B5A91"/>
    <w:multiLevelType w:val="hybridMultilevel"/>
    <w:tmpl w:val="DEC85F00"/>
    <w:lvl w:ilvl="0" w:tplc="DD36183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696"/>
    <w:rsid w:val="0004517F"/>
    <w:rsid w:val="000825D0"/>
    <w:rsid w:val="000B654C"/>
    <w:rsid w:val="00150A10"/>
    <w:rsid w:val="00190779"/>
    <w:rsid w:val="00200BF6"/>
    <w:rsid w:val="00207E66"/>
    <w:rsid w:val="003376BD"/>
    <w:rsid w:val="00372414"/>
    <w:rsid w:val="003A06ED"/>
    <w:rsid w:val="003A7373"/>
    <w:rsid w:val="003C5531"/>
    <w:rsid w:val="004C61DD"/>
    <w:rsid w:val="004D5A8A"/>
    <w:rsid w:val="004E63FA"/>
    <w:rsid w:val="00545506"/>
    <w:rsid w:val="00563E3B"/>
    <w:rsid w:val="00593C75"/>
    <w:rsid w:val="00610D51"/>
    <w:rsid w:val="00615579"/>
    <w:rsid w:val="00723C35"/>
    <w:rsid w:val="007A741E"/>
    <w:rsid w:val="008529FE"/>
    <w:rsid w:val="00856308"/>
    <w:rsid w:val="00857584"/>
    <w:rsid w:val="0089149E"/>
    <w:rsid w:val="008C7F5A"/>
    <w:rsid w:val="008F1ED4"/>
    <w:rsid w:val="0096161A"/>
    <w:rsid w:val="00A21FE6"/>
    <w:rsid w:val="00A37BAE"/>
    <w:rsid w:val="00A454FE"/>
    <w:rsid w:val="00A54DA3"/>
    <w:rsid w:val="00A65531"/>
    <w:rsid w:val="00A70FDB"/>
    <w:rsid w:val="00A86B00"/>
    <w:rsid w:val="00AD6D5E"/>
    <w:rsid w:val="00B40EC4"/>
    <w:rsid w:val="00B6153C"/>
    <w:rsid w:val="00B8423A"/>
    <w:rsid w:val="00BA76FA"/>
    <w:rsid w:val="00BD4F8E"/>
    <w:rsid w:val="00BF6162"/>
    <w:rsid w:val="00C158D2"/>
    <w:rsid w:val="00D405F2"/>
    <w:rsid w:val="00D45F17"/>
    <w:rsid w:val="00D677CC"/>
    <w:rsid w:val="00D67C8F"/>
    <w:rsid w:val="00DC7318"/>
    <w:rsid w:val="00E150B5"/>
    <w:rsid w:val="00E501AC"/>
    <w:rsid w:val="00EA1287"/>
    <w:rsid w:val="00EC5A57"/>
    <w:rsid w:val="00ED134B"/>
    <w:rsid w:val="00EE1461"/>
    <w:rsid w:val="00F079CC"/>
    <w:rsid w:val="00F15696"/>
    <w:rsid w:val="00F177D4"/>
    <w:rsid w:val="00FC00DD"/>
    <w:rsid w:val="00FF7B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3B2C6"/>
  <w15:docId w15:val="{8243CBDB-0F6A-4114-9D3E-D65338E8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10"/>
    <w:next w:val="10"/>
    <w:uiPriority w:val="9"/>
    <w:qFormat/>
    <w:pPr>
      <w:keepNext/>
      <w:keepLines/>
      <w:spacing w:before="240" w:after="360"/>
      <w:jc w:val="center"/>
    </w:pPr>
    <w:rPr>
      <w:b/>
      <w:bCs/>
      <w:sz w:val="32"/>
      <w:szCs w:val="32"/>
    </w:rPr>
  </w:style>
  <w:style w:type="paragraph" w:styleId="2">
    <w:name w:val="heading 2"/>
    <w:basedOn w:val="10"/>
    <w:next w:val="10"/>
    <w:uiPriority w:val="9"/>
    <w:semiHidden/>
    <w:unhideWhenUsed/>
    <w:qFormat/>
    <w:pPr>
      <w:keepNext/>
      <w:keepLines/>
      <w:spacing w:before="40"/>
      <w:outlineLvl w:val="1"/>
    </w:pPr>
    <w:rPr>
      <w:rFonts w:ascii="Calibri Light" w:hAnsi="Calibri Light" w:cs="Calibri Light"/>
      <w:color w:val="2F5496"/>
      <w:sz w:val="26"/>
      <w:szCs w:val="26"/>
    </w:rPr>
  </w:style>
  <w:style w:type="paragraph" w:styleId="3">
    <w:name w:val="heading 3"/>
    <w:basedOn w:val="11"/>
    <w:next w:val="11"/>
    <w:uiPriority w:val="9"/>
    <w:semiHidden/>
    <w:unhideWhenUsed/>
    <w:qFormat/>
    <w:pPr>
      <w:keepNext/>
      <w:keepLines/>
      <w:spacing w:before="280" w:after="80"/>
      <w:outlineLvl w:val="2"/>
    </w:pPr>
    <w:rPr>
      <w:b/>
      <w:sz w:val="28"/>
      <w:szCs w:val="28"/>
    </w:rPr>
  </w:style>
  <w:style w:type="paragraph" w:styleId="4">
    <w:name w:val="heading 4"/>
    <w:basedOn w:val="11"/>
    <w:next w:val="11"/>
    <w:uiPriority w:val="9"/>
    <w:semiHidden/>
    <w:unhideWhenUsed/>
    <w:qFormat/>
    <w:pPr>
      <w:keepNext/>
      <w:keepLines/>
      <w:spacing w:before="240" w:after="40"/>
      <w:outlineLvl w:val="3"/>
    </w:pPr>
    <w:rPr>
      <w:b/>
      <w:sz w:val="24"/>
      <w:szCs w:val="24"/>
    </w:rPr>
  </w:style>
  <w:style w:type="paragraph" w:styleId="5">
    <w:name w:val="heading 5"/>
    <w:basedOn w:val="11"/>
    <w:next w:val="11"/>
    <w:uiPriority w:val="9"/>
    <w:semiHidden/>
    <w:unhideWhenUsed/>
    <w:qFormat/>
    <w:pPr>
      <w:keepNext/>
      <w:keepLines/>
      <w:spacing w:before="220" w:after="40"/>
      <w:outlineLvl w:val="4"/>
    </w:pPr>
    <w:rPr>
      <w:b/>
      <w:sz w:val="22"/>
      <w:szCs w:val="22"/>
    </w:rPr>
  </w:style>
  <w:style w:type="paragraph" w:styleId="6">
    <w:name w:val="heading 6"/>
    <w:basedOn w:val="11"/>
    <w:next w:val="11"/>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paragraph" w:customStyle="1" w:styleId="11">
    <w:name w:val="Звичайний1"/>
    <w:pPr>
      <w:suppressAutoHyphens/>
      <w:spacing w:line="1" w:lineRule="atLeast"/>
      <w:ind w:leftChars="-1" w:left="-1" w:hangingChars="1" w:hanging="1"/>
      <w:textDirection w:val="btLr"/>
      <w:textAlignment w:val="top"/>
      <w:outlineLvl w:val="0"/>
    </w:pPr>
    <w:rPr>
      <w:position w:val="-1"/>
    </w:rPr>
  </w:style>
  <w:style w:type="character" w:customStyle="1" w:styleId="12">
    <w:name w:val="Шрифт абзацу за замовчуванням1"/>
    <w:qFormat/>
    <w:rPr>
      <w:w w:val="100"/>
      <w:position w:val="-1"/>
      <w:effect w:val="none"/>
      <w:vertAlign w:val="baseline"/>
      <w:cs w:val="0"/>
      <w:em w:val="none"/>
    </w:rPr>
  </w:style>
  <w:style w:type="table" w:customStyle="1" w:styleId="13">
    <w:name w:val="Звичайна таблиця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14">
    <w:name w:val="Немає списку1"/>
    <w:qFormat/>
  </w:style>
  <w:style w:type="table" w:customStyle="1" w:styleId="TableNormal1">
    <w:name w:val="Table 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paragraph" w:customStyle="1" w:styleId="15">
    <w:name w:val="Назва1"/>
    <w:basedOn w:val="11"/>
    <w:next w:val="11"/>
    <w:pPr>
      <w:keepNext/>
      <w:keepLines/>
      <w:spacing w:before="480" w:after="120"/>
    </w:pPr>
    <w:rPr>
      <w:b/>
      <w:sz w:val="72"/>
      <w:szCs w:val="72"/>
    </w:rPr>
  </w:style>
  <w:style w:type="table" w:customStyle="1" w:styleId="TableNormal2">
    <w:name w:val="Table 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table" w:customStyle="1" w:styleId="TableNormal3">
    <w:name w:val="Table 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table" w:customStyle="1" w:styleId="TableNormal4">
    <w:name w:val="Table Normal"/>
    <w:next w:val="TableNormal0"/>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paragraph" w:customStyle="1" w:styleId="10">
    <w:name w:val="Обычный1"/>
    <w:pPr>
      <w:spacing w:line="1" w:lineRule="atLeast"/>
      <w:ind w:leftChars="-1" w:left="-1" w:hangingChars="1" w:hanging="1"/>
      <w:jc w:val="both"/>
      <w:textAlignment w:val="top"/>
      <w:outlineLvl w:val="0"/>
    </w:pPr>
    <w:rPr>
      <w:rFonts w:ascii="Times New Roman" w:eastAsia="Times New Roman" w:hAnsi="Times New Roman"/>
      <w:position w:val="-1"/>
      <w:sz w:val="28"/>
      <w:szCs w:val="28"/>
      <w:lang w:eastAsia="ru-RU"/>
    </w:rPr>
  </w:style>
  <w:style w:type="character" w:customStyle="1" w:styleId="16">
    <w:name w:val="Основной шрифт абзаца1"/>
    <w:qFormat/>
    <w:rPr>
      <w:w w:val="100"/>
      <w:position w:val="-1"/>
      <w:effect w:val="none"/>
      <w:vertAlign w:val="baseline"/>
      <w:cs w:val="0"/>
      <w:em w:val="none"/>
    </w:rPr>
  </w:style>
  <w:style w:type="table" w:customStyle="1" w:styleId="17">
    <w:name w:val="Обычная таблица1"/>
    <w:qFormat/>
    <w:pPr>
      <w:spacing w:line="1" w:lineRule="atLeast"/>
      <w:ind w:leftChars="-1" w:left="-1" w:hangingChars="1" w:hanging="1"/>
      <w:textAlignment w:val="top"/>
      <w:outlineLvl w:val="0"/>
    </w:pPr>
    <w:rPr>
      <w:position w:val="-1"/>
    </w:rPr>
    <w:tblPr>
      <w:tblInd w:w="0" w:type="dxa"/>
      <w:tblCellMar>
        <w:top w:w="0" w:type="dxa"/>
        <w:left w:w="108" w:type="dxa"/>
        <w:bottom w:w="0" w:type="dxa"/>
        <w:right w:w="108" w:type="dxa"/>
      </w:tblCellMar>
    </w:tblPr>
  </w:style>
  <w:style w:type="numbering" w:customStyle="1" w:styleId="18">
    <w:name w:val="Нет списка1"/>
    <w:qFormat/>
  </w:style>
  <w:style w:type="character" w:customStyle="1" w:styleId="19">
    <w:name w:val="Заголовок 1 Знак"/>
    <w:rPr>
      <w:rFonts w:ascii="Times New Roman" w:hAnsi="Times New Roman" w:cs="Times New Roman"/>
      <w:b/>
      <w:bCs/>
      <w:w w:val="100"/>
      <w:position w:val="-1"/>
      <w:sz w:val="32"/>
      <w:szCs w:val="32"/>
      <w:effect w:val="none"/>
      <w:vertAlign w:val="baseline"/>
      <w:cs w:val="0"/>
      <w:em w:val="none"/>
      <w:lang w:eastAsia="ru-RU"/>
    </w:rPr>
  </w:style>
  <w:style w:type="character" w:customStyle="1" w:styleId="20">
    <w:name w:val="Заголовок 2 Знак"/>
    <w:rPr>
      <w:rFonts w:ascii="Calibri Light" w:hAnsi="Calibri Light" w:cs="Calibri Light"/>
      <w:color w:val="2F5496"/>
      <w:w w:val="100"/>
      <w:position w:val="-1"/>
      <w:sz w:val="26"/>
      <w:szCs w:val="26"/>
      <w:effect w:val="none"/>
      <w:vertAlign w:val="baseline"/>
      <w:cs w:val="0"/>
      <w:em w:val="none"/>
      <w:lang w:eastAsia="ru-RU"/>
    </w:rPr>
  </w:style>
  <w:style w:type="paragraph" w:customStyle="1" w:styleId="110">
    <w:name w:val="Звичайний11"/>
    <w:pPr>
      <w:spacing w:line="1" w:lineRule="atLeast"/>
      <w:ind w:leftChars="-1" w:left="-1" w:hangingChars="1" w:hanging="1"/>
      <w:textAlignment w:val="top"/>
      <w:outlineLvl w:val="0"/>
    </w:pPr>
    <w:rPr>
      <w:color w:val="000000"/>
      <w:position w:val="-1"/>
    </w:rPr>
  </w:style>
  <w:style w:type="character" w:customStyle="1" w:styleId="1a">
    <w:name w:val="Выделение1"/>
    <w:rPr>
      <w:i/>
      <w:iCs/>
      <w:w w:val="100"/>
      <w:position w:val="-1"/>
      <w:effect w:val="none"/>
      <w:vertAlign w:val="baseline"/>
      <w:cs w:val="0"/>
      <w:em w:val="none"/>
    </w:rPr>
  </w:style>
  <w:style w:type="paragraph" w:customStyle="1" w:styleId="1b">
    <w:name w:val="Верхний колонтитул1"/>
    <w:basedOn w:val="10"/>
    <w:qFormat/>
  </w:style>
  <w:style w:type="character" w:customStyle="1" w:styleId="a4">
    <w:name w:val="Верхний колонтитул Знак"/>
    <w:rPr>
      <w:rFonts w:ascii="Times New Roman" w:eastAsia="Times New Roman" w:hAnsi="Times New Roman"/>
      <w:w w:val="100"/>
      <w:position w:val="-1"/>
      <w:sz w:val="28"/>
      <w:szCs w:val="28"/>
      <w:effect w:val="none"/>
      <w:vertAlign w:val="baseline"/>
      <w:cs w:val="0"/>
      <w:em w:val="none"/>
      <w:lang w:val="uk-UA"/>
    </w:rPr>
  </w:style>
  <w:style w:type="paragraph" w:customStyle="1" w:styleId="1c">
    <w:name w:val="Нижний колонтитул1"/>
    <w:basedOn w:val="10"/>
    <w:qFormat/>
  </w:style>
  <w:style w:type="character" w:customStyle="1" w:styleId="a5">
    <w:name w:val="Нижний колонтитул Знак"/>
    <w:rPr>
      <w:rFonts w:ascii="Times New Roman" w:eastAsia="Times New Roman" w:hAnsi="Times New Roman"/>
      <w:w w:val="100"/>
      <w:position w:val="-1"/>
      <w:sz w:val="28"/>
      <w:szCs w:val="28"/>
      <w:effect w:val="none"/>
      <w:vertAlign w:val="baseline"/>
      <w:cs w:val="0"/>
      <w:em w:val="none"/>
      <w:lang w:val="uk-UA"/>
    </w:rPr>
  </w:style>
  <w:style w:type="table" w:customStyle="1" w:styleId="1d">
    <w:name w:val="Сетка таблицы1"/>
    <w:basedOn w:val="17"/>
    <w:rPr>
      <w:sz w:val="22"/>
      <w:szCs w:val="22"/>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Гиперссылка1"/>
    <w:qFormat/>
    <w:rPr>
      <w:color w:val="0563C1"/>
      <w:w w:val="100"/>
      <w:position w:val="-1"/>
      <w:u w:val="single"/>
      <w:effect w:val="none"/>
      <w:vertAlign w:val="baseline"/>
      <w:cs w:val="0"/>
      <w:em w:val="none"/>
    </w:rPr>
  </w:style>
  <w:style w:type="paragraph" w:customStyle="1" w:styleId="Default">
    <w:name w:val="Default"/>
    <w:pPr>
      <w:autoSpaceDE w:val="0"/>
      <w:autoSpaceDN w:val="0"/>
      <w:adjustRightInd w:val="0"/>
      <w:spacing w:line="1" w:lineRule="atLeast"/>
      <w:ind w:leftChars="-1" w:left="-1" w:hangingChars="1" w:hanging="1"/>
      <w:textAlignment w:val="top"/>
      <w:outlineLvl w:val="0"/>
    </w:pPr>
    <w:rPr>
      <w:rFonts w:ascii="Times New Roman" w:hAnsi="Times New Roman"/>
      <w:color w:val="000000"/>
      <w:position w:val="-1"/>
      <w:sz w:val="24"/>
      <w:szCs w:val="24"/>
      <w:lang w:eastAsia="en-US"/>
    </w:rPr>
  </w:style>
  <w:style w:type="paragraph" w:customStyle="1" w:styleId="1f">
    <w:name w:val="Текст сноски1"/>
    <w:basedOn w:val="10"/>
    <w:qFormat/>
    <w:rPr>
      <w:sz w:val="20"/>
      <w:szCs w:val="20"/>
    </w:rPr>
  </w:style>
  <w:style w:type="character" w:customStyle="1" w:styleId="a6">
    <w:name w:val="Текст сноски Знак"/>
    <w:rPr>
      <w:rFonts w:ascii="Times New Roman" w:eastAsia="Times New Roman" w:hAnsi="Times New Roman"/>
      <w:w w:val="100"/>
      <w:position w:val="-1"/>
      <w:effect w:val="none"/>
      <w:vertAlign w:val="baseline"/>
      <w:cs w:val="0"/>
      <w:em w:val="none"/>
      <w:lang w:eastAsia="ru-RU"/>
    </w:rPr>
  </w:style>
  <w:style w:type="character" w:customStyle="1" w:styleId="1f0">
    <w:name w:val="Знак сноски1"/>
    <w:qFormat/>
    <w:rPr>
      <w:w w:val="100"/>
      <w:position w:val="-1"/>
      <w:effect w:val="none"/>
      <w:vertAlign w:val="superscript"/>
      <w:cs w:val="0"/>
      <w:em w:val="none"/>
    </w:rPr>
  </w:style>
  <w:style w:type="character" w:customStyle="1" w:styleId="1f1">
    <w:name w:val="Просмотренная гиперссылка1"/>
    <w:qFormat/>
    <w:rPr>
      <w:color w:val="954F72"/>
      <w:w w:val="100"/>
      <w:position w:val="-1"/>
      <w:u w:val="single"/>
      <w:effect w:val="none"/>
      <w:vertAlign w:val="baseline"/>
      <w:cs w:val="0"/>
      <w:em w:val="none"/>
    </w:rPr>
  </w:style>
  <w:style w:type="paragraph" w:customStyle="1" w:styleId="TableParagraph">
    <w:name w:val="Table Paragraph"/>
    <w:basedOn w:val="10"/>
    <w:pPr>
      <w:widowControl w:val="0"/>
      <w:autoSpaceDE w:val="0"/>
      <w:autoSpaceDN w:val="0"/>
      <w:ind w:left="100" w:firstLine="0"/>
      <w:jc w:val="left"/>
    </w:pPr>
    <w:rPr>
      <w:sz w:val="22"/>
      <w:szCs w:val="22"/>
      <w:lang w:val="en-US" w:eastAsia="en-US"/>
    </w:rPr>
  </w:style>
  <w:style w:type="paragraph" w:customStyle="1" w:styleId="1f2">
    <w:name w:val="Підзаголовок1"/>
    <w:basedOn w:val="11"/>
    <w:next w:val="11"/>
    <w:pPr>
      <w:keepNext/>
      <w:keepLines/>
      <w:pBdr>
        <w:top w:val="nil"/>
        <w:left w:val="nil"/>
        <w:bottom w:val="nil"/>
        <w:right w:val="nil"/>
        <w:between w:val="nil"/>
      </w:pBdr>
      <w:spacing w:before="360" w:after="80" w:line="240" w:lineRule="auto"/>
      <w:ind w:left="0" w:firstLine="0"/>
    </w:pPr>
    <w:rPr>
      <w:rFonts w:ascii="Georgia" w:eastAsia="Georgia" w:hAnsi="Georgia" w:cs="Georgia"/>
      <w:i/>
      <w:color w:val="666666"/>
      <w:sz w:val="48"/>
      <w:szCs w:val="48"/>
    </w:rPr>
  </w:style>
  <w:style w:type="table" w:customStyle="1" w:styleId="a7">
    <w:basedOn w:val="TableNormal4"/>
    <w:tblPr>
      <w:tblStyleRowBandSize w:val="1"/>
      <w:tblStyleColBandSize w:val="1"/>
      <w:tblCellMar>
        <w:top w:w="100" w:type="dxa"/>
        <w:left w:w="115" w:type="dxa"/>
        <w:bottom w:w="100" w:type="dxa"/>
        <w:right w:w="115" w:type="dxa"/>
      </w:tblCellMar>
    </w:tblPr>
  </w:style>
  <w:style w:type="table" w:customStyle="1" w:styleId="a8">
    <w:basedOn w:val="TableNormal4"/>
    <w:tblPr>
      <w:tblStyleRowBandSize w:val="1"/>
      <w:tblStyleColBandSize w:val="1"/>
      <w:tblCellMar>
        <w:top w:w="100" w:type="dxa"/>
        <w:left w:w="115" w:type="dxa"/>
        <w:bottom w:w="100" w:type="dxa"/>
        <w:right w:w="115" w:type="dxa"/>
      </w:tblCellMar>
    </w:tblPr>
  </w:style>
  <w:style w:type="table" w:customStyle="1" w:styleId="a9">
    <w:basedOn w:val="TableNormal4"/>
    <w:tblPr>
      <w:tblStyleRowBandSize w:val="1"/>
      <w:tblStyleColBandSize w:val="1"/>
      <w:tblCellMar>
        <w:top w:w="100" w:type="dxa"/>
        <w:left w:w="115" w:type="dxa"/>
        <w:bottom w:w="100" w:type="dxa"/>
        <w:right w:w="115" w:type="dxa"/>
      </w:tblCellMar>
    </w:tblPr>
  </w:style>
  <w:style w:type="table" w:customStyle="1" w:styleId="aa">
    <w:basedOn w:val="TableNormal4"/>
    <w:tblPr>
      <w:tblStyleRowBandSize w:val="1"/>
      <w:tblStyleColBandSize w:val="1"/>
      <w:tblCellMar>
        <w:top w:w="100" w:type="dxa"/>
        <w:left w:w="100" w:type="dxa"/>
        <w:bottom w:w="100" w:type="dxa"/>
        <w:right w:w="100" w:type="dxa"/>
      </w:tblCellMar>
    </w:tblPr>
  </w:style>
  <w:style w:type="table" w:customStyle="1" w:styleId="ab">
    <w:basedOn w:val="TableNormal4"/>
    <w:tblPr>
      <w:tblStyleRowBandSize w:val="1"/>
      <w:tblStyleColBandSize w:val="1"/>
      <w:tblCellMar>
        <w:left w:w="108" w:type="dxa"/>
        <w:right w:w="108" w:type="dxa"/>
      </w:tblCellMar>
    </w:tblPr>
  </w:style>
  <w:style w:type="table" w:customStyle="1" w:styleId="ac">
    <w:basedOn w:val="TableNormal4"/>
    <w:tblPr>
      <w:tblStyleRowBandSize w:val="1"/>
      <w:tblStyleColBandSize w:val="1"/>
      <w:tblCellMar>
        <w:left w:w="108" w:type="dxa"/>
        <w:right w:w="108" w:type="dxa"/>
      </w:tblCellMar>
    </w:tblPr>
  </w:style>
  <w:style w:type="table" w:customStyle="1" w:styleId="ad">
    <w:basedOn w:val="TableNormal4"/>
    <w:tblPr>
      <w:tblStyleRowBandSize w:val="1"/>
      <w:tblStyleColBandSize w:val="1"/>
      <w:tblCellMar>
        <w:top w:w="100" w:type="dxa"/>
        <w:left w:w="115" w:type="dxa"/>
        <w:bottom w:w="100" w:type="dxa"/>
        <w:right w:w="115" w:type="dxa"/>
      </w:tblCellMar>
    </w:tblPr>
  </w:style>
  <w:style w:type="table" w:customStyle="1" w:styleId="ae">
    <w:basedOn w:val="TableNormal4"/>
    <w:tblPr>
      <w:tblStyleRowBandSize w:val="1"/>
      <w:tblStyleColBandSize w:val="1"/>
      <w:tblCellMar>
        <w:top w:w="100" w:type="dxa"/>
        <w:left w:w="115" w:type="dxa"/>
        <w:bottom w:w="100" w:type="dxa"/>
        <w:right w:w="115" w:type="dxa"/>
      </w:tblCellMar>
    </w:tblPr>
  </w:style>
  <w:style w:type="table" w:customStyle="1" w:styleId="af">
    <w:basedOn w:val="TableNormal4"/>
    <w:tblPr>
      <w:tblStyleRowBandSize w:val="1"/>
      <w:tblStyleColBandSize w:val="1"/>
      <w:tblCellMar>
        <w:top w:w="100" w:type="dxa"/>
        <w:left w:w="115" w:type="dxa"/>
        <w:bottom w:w="100" w:type="dxa"/>
        <w:right w:w="115" w:type="dxa"/>
      </w:tblCellMar>
    </w:tblPr>
  </w:style>
  <w:style w:type="table" w:customStyle="1" w:styleId="af0">
    <w:basedOn w:val="TableNormal4"/>
    <w:tblPr>
      <w:tblStyleRowBandSize w:val="1"/>
      <w:tblStyleColBandSize w:val="1"/>
      <w:tblCellMar>
        <w:top w:w="100" w:type="dxa"/>
        <w:left w:w="115" w:type="dxa"/>
        <w:bottom w:w="100" w:type="dxa"/>
        <w:right w:w="115" w:type="dxa"/>
      </w:tblCellMar>
    </w:tblPr>
  </w:style>
  <w:style w:type="table" w:customStyle="1" w:styleId="af1">
    <w:basedOn w:val="TableNormal4"/>
    <w:tblPr>
      <w:tblStyleRowBandSize w:val="1"/>
      <w:tblStyleColBandSize w:val="1"/>
      <w:tblCellMar>
        <w:top w:w="100" w:type="dxa"/>
        <w:left w:w="115" w:type="dxa"/>
        <w:bottom w:w="100" w:type="dxa"/>
        <w:right w:w="115" w:type="dxa"/>
      </w:tblCellMar>
    </w:tblPr>
  </w:style>
  <w:style w:type="table" w:customStyle="1" w:styleId="af2">
    <w:basedOn w:val="TableNormal4"/>
    <w:tblPr>
      <w:tblStyleRowBandSize w:val="1"/>
      <w:tblStyleColBandSize w:val="1"/>
      <w:tblCellMar>
        <w:top w:w="100" w:type="dxa"/>
        <w:left w:w="115" w:type="dxa"/>
        <w:bottom w:w="100" w:type="dxa"/>
        <w:right w:w="115" w:type="dxa"/>
      </w:tblCellMar>
    </w:tblPr>
  </w:style>
  <w:style w:type="table" w:customStyle="1" w:styleId="af3">
    <w:basedOn w:val="TableNormal4"/>
    <w:tblPr>
      <w:tblStyleRowBandSize w:val="1"/>
      <w:tblStyleColBandSize w:val="1"/>
      <w:tblCellMar>
        <w:top w:w="100" w:type="dxa"/>
        <w:left w:w="115" w:type="dxa"/>
        <w:bottom w:w="100" w:type="dxa"/>
        <w:right w:w="115" w:type="dxa"/>
      </w:tblCellMar>
    </w:tblPr>
  </w:style>
  <w:style w:type="paragraph" w:customStyle="1" w:styleId="1f3">
    <w:name w:val="Абзац списку1"/>
    <w:basedOn w:val="11"/>
    <w:pPr>
      <w:ind w:left="720"/>
      <w:contextualSpacing/>
    </w:pPr>
  </w:style>
  <w:style w:type="paragraph" w:customStyle="1" w:styleId="1f4">
    <w:name w:val="Текст у виносці1"/>
    <w:basedOn w:val="11"/>
    <w:qFormat/>
    <w:rPr>
      <w:rFonts w:ascii="Tahoma" w:hAnsi="Tahoma" w:cs="Tahoma"/>
      <w:sz w:val="16"/>
      <w:szCs w:val="16"/>
    </w:rPr>
  </w:style>
  <w:style w:type="character" w:customStyle="1" w:styleId="af4">
    <w:name w:val="Текст у виносці Знак"/>
    <w:rPr>
      <w:rFonts w:ascii="Tahoma" w:hAnsi="Tahoma" w:cs="Tahoma"/>
      <w:w w:val="100"/>
      <w:position w:val="-1"/>
      <w:sz w:val="16"/>
      <w:szCs w:val="16"/>
      <w:effect w:val="none"/>
      <w:vertAlign w:val="baseline"/>
      <w:cs w:val="0"/>
      <w:em w:val="none"/>
    </w:rPr>
  </w:style>
  <w:style w:type="paragraph" w:customStyle="1" w:styleId="1f5">
    <w:name w:val="Верхній колонтитул1"/>
    <w:basedOn w:val="11"/>
    <w:qFormat/>
  </w:style>
  <w:style w:type="character" w:customStyle="1" w:styleId="af5">
    <w:name w:val="Верхній колонтитул Знак"/>
    <w:basedOn w:val="12"/>
    <w:rPr>
      <w:w w:val="100"/>
      <w:position w:val="-1"/>
      <w:effect w:val="none"/>
      <w:vertAlign w:val="baseline"/>
      <w:cs w:val="0"/>
      <w:em w:val="none"/>
    </w:rPr>
  </w:style>
  <w:style w:type="paragraph" w:customStyle="1" w:styleId="1f6">
    <w:name w:val="Нижній колонтитул1"/>
    <w:basedOn w:val="11"/>
    <w:qFormat/>
  </w:style>
  <w:style w:type="character" w:customStyle="1" w:styleId="af6">
    <w:name w:val="Нижній колонтитул Знак"/>
    <w:basedOn w:val="12"/>
    <w:rPr>
      <w:w w:val="100"/>
      <w:position w:val="-1"/>
      <w:effect w:val="none"/>
      <w:vertAlign w:val="baseline"/>
      <w:cs w:val="0"/>
      <w:em w:val="none"/>
    </w:rPr>
  </w:style>
  <w:style w:type="character" w:customStyle="1" w:styleId="1f7">
    <w:name w:val="Гіперпосилання1"/>
    <w:qFormat/>
    <w:rPr>
      <w:color w:val="0000FF"/>
      <w:w w:val="100"/>
      <w:position w:val="-1"/>
      <w:u w:val="single"/>
      <w:effect w:val="none"/>
      <w:vertAlign w:val="baseline"/>
      <w:cs w:val="0"/>
      <w:em w:val="none"/>
    </w:rPr>
  </w:style>
  <w:style w:type="character" w:customStyle="1" w:styleId="1f8">
    <w:name w:val="Переглянуте гіперпосилання1"/>
    <w:qFormat/>
    <w:rPr>
      <w:color w:val="800080"/>
      <w:w w:val="100"/>
      <w:position w:val="-1"/>
      <w:u w:val="single"/>
      <w:effect w:val="none"/>
      <w:vertAlign w:val="baseline"/>
      <w:cs w:val="0"/>
      <w:em w:val="none"/>
    </w:rPr>
  </w:style>
  <w:style w:type="table" w:customStyle="1" w:styleId="af7">
    <w:basedOn w:val="TableNormal3"/>
    <w:tblPr>
      <w:tblStyleRowBandSize w:val="1"/>
      <w:tblStyleColBandSize w:val="1"/>
      <w:tblCellMar>
        <w:top w:w="100" w:type="dxa"/>
        <w:left w:w="115" w:type="dxa"/>
        <w:bottom w:w="100" w:type="dxa"/>
        <w:right w:w="115" w:type="dxa"/>
      </w:tblCellMar>
    </w:tblPr>
  </w:style>
  <w:style w:type="table" w:customStyle="1" w:styleId="af8">
    <w:basedOn w:val="TableNormal3"/>
    <w:tblPr>
      <w:tblStyleRowBandSize w:val="1"/>
      <w:tblStyleColBandSize w:val="1"/>
      <w:tblCellMar>
        <w:top w:w="100" w:type="dxa"/>
        <w:left w:w="115" w:type="dxa"/>
        <w:bottom w:w="100" w:type="dxa"/>
        <w:right w:w="115" w:type="dxa"/>
      </w:tblCellMar>
    </w:tblPr>
  </w:style>
  <w:style w:type="table" w:customStyle="1" w:styleId="af9">
    <w:basedOn w:val="TableNormal3"/>
    <w:tblPr>
      <w:tblStyleRowBandSize w:val="1"/>
      <w:tblStyleColBandSize w:val="1"/>
      <w:tblCellMar>
        <w:top w:w="100" w:type="dxa"/>
        <w:left w:w="115" w:type="dxa"/>
        <w:bottom w:w="100" w:type="dxa"/>
        <w:right w:w="115" w:type="dxa"/>
      </w:tblCellMar>
    </w:tblPr>
  </w:style>
  <w:style w:type="table" w:customStyle="1" w:styleId="afa">
    <w:basedOn w:val="TableNormal3"/>
    <w:tblPr>
      <w:tblStyleRowBandSize w:val="1"/>
      <w:tblStyleColBandSize w:val="1"/>
      <w:tblCellMar>
        <w:top w:w="100" w:type="dxa"/>
        <w:left w:w="115" w:type="dxa"/>
        <w:bottom w:w="100" w:type="dxa"/>
        <w:right w:w="115" w:type="dxa"/>
      </w:tblCellMar>
    </w:tblPr>
  </w:style>
  <w:style w:type="table" w:customStyle="1" w:styleId="afb">
    <w:basedOn w:val="TableNormal3"/>
    <w:tblPr>
      <w:tblStyleRowBandSize w:val="1"/>
      <w:tblStyleColBandSize w:val="1"/>
      <w:tblCellMar>
        <w:top w:w="100" w:type="dxa"/>
        <w:left w:w="115" w:type="dxa"/>
        <w:bottom w:w="100" w:type="dxa"/>
        <w:right w:w="115" w:type="dxa"/>
      </w:tblCellMar>
    </w:tblPr>
  </w:style>
  <w:style w:type="table" w:customStyle="1" w:styleId="afc">
    <w:basedOn w:val="TableNormal3"/>
    <w:tblPr>
      <w:tblStyleRowBandSize w:val="1"/>
      <w:tblStyleColBandSize w:val="1"/>
      <w:tblCellMar>
        <w:top w:w="100" w:type="dxa"/>
        <w:left w:w="115" w:type="dxa"/>
        <w:bottom w:w="100" w:type="dxa"/>
        <w:right w:w="115" w:type="dxa"/>
      </w:tblCellMar>
    </w:tblPr>
  </w:style>
  <w:style w:type="table" w:customStyle="1" w:styleId="afd">
    <w:basedOn w:val="TableNormal3"/>
    <w:tblPr>
      <w:tblStyleRowBandSize w:val="1"/>
      <w:tblStyleColBandSize w:val="1"/>
      <w:tblCellMar>
        <w:top w:w="100" w:type="dxa"/>
        <w:left w:w="115" w:type="dxa"/>
        <w:bottom w:w="100" w:type="dxa"/>
        <w:right w:w="115" w:type="dxa"/>
      </w:tblCellMar>
    </w:tblPr>
  </w:style>
  <w:style w:type="table" w:customStyle="1" w:styleId="afe">
    <w:basedOn w:val="TableNormal3"/>
    <w:tblPr>
      <w:tblStyleRowBandSize w:val="1"/>
      <w:tblStyleColBandSize w:val="1"/>
      <w:tblCellMar>
        <w:top w:w="100" w:type="dxa"/>
        <w:left w:w="115" w:type="dxa"/>
        <w:bottom w:w="100" w:type="dxa"/>
        <w:right w:w="115" w:type="dxa"/>
      </w:tblCellMar>
    </w:tblPr>
  </w:style>
  <w:style w:type="table" w:customStyle="1" w:styleId="aff">
    <w:basedOn w:val="TableNormal3"/>
    <w:tblPr>
      <w:tblStyleRowBandSize w:val="1"/>
      <w:tblStyleColBandSize w:val="1"/>
      <w:tblCellMar>
        <w:top w:w="100" w:type="dxa"/>
        <w:left w:w="115" w:type="dxa"/>
        <w:bottom w:w="100" w:type="dxa"/>
        <w:right w:w="115" w:type="dxa"/>
      </w:tblCellMar>
    </w:tblPr>
  </w:style>
  <w:style w:type="table" w:customStyle="1" w:styleId="aff0">
    <w:basedOn w:val="TableNormal3"/>
    <w:tblPr>
      <w:tblStyleRowBandSize w:val="1"/>
      <w:tblStyleColBandSize w:val="1"/>
      <w:tblCellMar>
        <w:top w:w="100" w:type="dxa"/>
        <w:left w:w="115" w:type="dxa"/>
        <w:bottom w:w="100" w:type="dxa"/>
        <w:right w:w="115" w:type="dxa"/>
      </w:tblCellMar>
    </w:tblPr>
  </w:style>
  <w:style w:type="table" w:customStyle="1" w:styleId="aff1">
    <w:basedOn w:val="TableNormal3"/>
    <w:tblPr>
      <w:tblStyleRowBandSize w:val="1"/>
      <w:tblStyleColBandSize w:val="1"/>
      <w:tblCellMar>
        <w:top w:w="100" w:type="dxa"/>
        <w:left w:w="115" w:type="dxa"/>
        <w:bottom w:w="100" w:type="dxa"/>
        <w:right w:w="115" w:type="dxa"/>
      </w:tblCellMar>
    </w:tblPr>
  </w:style>
  <w:style w:type="table" w:customStyle="1" w:styleId="aff2">
    <w:basedOn w:val="TableNormal3"/>
    <w:tblPr>
      <w:tblStyleRowBandSize w:val="1"/>
      <w:tblStyleColBandSize w:val="1"/>
      <w:tblCellMar>
        <w:top w:w="100" w:type="dxa"/>
        <w:left w:w="115" w:type="dxa"/>
        <w:bottom w:w="100" w:type="dxa"/>
        <w:right w:w="115" w:type="dxa"/>
      </w:tblCellMar>
    </w:tblPr>
  </w:style>
  <w:style w:type="character" w:customStyle="1" w:styleId="1f9">
    <w:name w:val="Незакрита згадка1"/>
    <w:uiPriority w:val="99"/>
    <w:qFormat/>
    <w:rPr>
      <w:color w:val="605E5C"/>
      <w:w w:val="100"/>
      <w:position w:val="-1"/>
      <w:effect w:val="none"/>
      <w:shd w:val="clear" w:color="auto" w:fill="E1DFDD"/>
      <w:vertAlign w:val="baseline"/>
      <w:cs w:val="0"/>
      <w:em w:val="none"/>
    </w:rPr>
  </w:style>
  <w:style w:type="paragraph" w:styleId="af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4">
    <w:basedOn w:val="TableNormal4"/>
    <w:tblPr>
      <w:tblStyleRowBandSize w:val="1"/>
      <w:tblStyleColBandSize w:val="1"/>
      <w:tblCellMar>
        <w:top w:w="100" w:type="dxa"/>
        <w:left w:w="115" w:type="dxa"/>
        <w:bottom w:w="100" w:type="dxa"/>
        <w:right w:w="115" w:type="dxa"/>
      </w:tblCellMar>
    </w:tblPr>
  </w:style>
  <w:style w:type="table" w:customStyle="1" w:styleId="aff5">
    <w:basedOn w:val="TableNormal4"/>
    <w:tblPr>
      <w:tblStyleRowBandSize w:val="1"/>
      <w:tblStyleColBandSize w:val="1"/>
      <w:tblCellMar>
        <w:top w:w="100" w:type="dxa"/>
        <w:left w:w="115" w:type="dxa"/>
        <w:bottom w:w="100" w:type="dxa"/>
        <w:right w:w="115" w:type="dxa"/>
      </w:tblCellMar>
    </w:tblPr>
  </w:style>
  <w:style w:type="table" w:customStyle="1" w:styleId="aff6">
    <w:basedOn w:val="TableNormal4"/>
    <w:tblPr>
      <w:tblStyleRowBandSize w:val="1"/>
      <w:tblStyleColBandSize w:val="1"/>
      <w:tblCellMar>
        <w:top w:w="100" w:type="dxa"/>
        <w:left w:w="115" w:type="dxa"/>
        <w:bottom w:w="100" w:type="dxa"/>
        <w:right w:w="115" w:type="dxa"/>
      </w:tblCellMar>
    </w:tblPr>
  </w:style>
  <w:style w:type="table" w:customStyle="1" w:styleId="aff7">
    <w:basedOn w:val="TableNormal4"/>
    <w:tblPr>
      <w:tblStyleRowBandSize w:val="1"/>
      <w:tblStyleColBandSize w:val="1"/>
      <w:tblCellMar>
        <w:top w:w="100" w:type="dxa"/>
        <w:left w:w="115" w:type="dxa"/>
        <w:bottom w:w="100" w:type="dxa"/>
        <w:right w:w="115" w:type="dxa"/>
      </w:tblCellMar>
    </w:tblPr>
  </w:style>
  <w:style w:type="table" w:customStyle="1" w:styleId="aff8">
    <w:basedOn w:val="TableNormal4"/>
    <w:tblPr>
      <w:tblStyleRowBandSize w:val="1"/>
      <w:tblStyleColBandSize w:val="1"/>
      <w:tblCellMar>
        <w:top w:w="100" w:type="dxa"/>
        <w:left w:w="115" w:type="dxa"/>
        <w:bottom w:w="100" w:type="dxa"/>
        <w:right w:w="115" w:type="dxa"/>
      </w:tblCellMar>
    </w:tblPr>
  </w:style>
  <w:style w:type="table" w:customStyle="1" w:styleId="aff9">
    <w:basedOn w:val="TableNormal4"/>
    <w:tblPr>
      <w:tblStyleRowBandSize w:val="1"/>
      <w:tblStyleColBandSize w:val="1"/>
      <w:tblCellMar>
        <w:top w:w="100" w:type="dxa"/>
        <w:left w:w="115" w:type="dxa"/>
        <w:bottom w:w="100" w:type="dxa"/>
        <w:right w:w="115" w:type="dxa"/>
      </w:tblCellMar>
    </w:tblPr>
  </w:style>
  <w:style w:type="paragraph" w:styleId="affa">
    <w:name w:val="List Paragraph"/>
    <w:basedOn w:val="a"/>
    <w:uiPriority w:val="99"/>
    <w:qFormat/>
    <w:rsid w:val="004959ED"/>
    <w:pPr>
      <w:ind w:left="720"/>
      <w:contextualSpacing/>
    </w:pPr>
  </w:style>
  <w:style w:type="paragraph" w:styleId="affb">
    <w:name w:val="Balloon Text"/>
    <w:basedOn w:val="a"/>
    <w:link w:val="1fa"/>
    <w:uiPriority w:val="99"/>
    <w:semiHidden/>
    <w:unhideWhenUsed/>
    <w:rsid w:val="004959ED"/>
    <w:rPr>
      <w:rFonts w:ascii="Tahoma" w:hAnsi="Tahoma" w:cs="Tahoma"/>
      <w:sz w:val="16"/>
      <w:szCs w:val="16"/>
    </w:rPr>
  </w:style>
  <w:style w:type="character" w:customStyle="1" w:styleId="1fa">
    <w:name w:val="Текст у виносці Знак1"/>
    <w:basedOn w:val="a0"/>
    <w:link w:val="affb"/>
    <w:uiPriority w:val="99"/>
    <w:semiHidden/>
    <w:rsid w:val="004959ED"/>
    <w:rPr>
      <w:rFonts w:ascii="Tahoma" w:hAnsi="Tahoma" w:cs="Tahoma"/>
      <w:sz w:val="16"/>
      <w:szCs w:val="16"/>
    </w:rPr>
  </w:style>
  <w:style w:type="paragraph" w:styleId="affc">
    <w:name w:val="header"/>
    <w:basedOn w:val="a"/>
    <w:link w:val="1fb"/>
    <w:uiPriority w:val="99"/>
    <w:unhideWhenUsed/>
    <w:rsid w:val="004959ED"/>
    <w:pPr>
      <w:tabs>
        <w:tab w:val="center" w:pos="4986"/>
        <w:tab w:val="right" w:pos="9973"/>
      </w:tabs>
    </w:pPr>
  </w:style>
  <w:style w:type="character" w:customStyle="1" w:styleId="1fb">
    <w:name w:val="Верхній колонтитул Знак1"/>
    <w:basedOn w:val="a0"/>
    <w:link w:val="affc"/>
    <w:uiPriority w:val="99"/>
    <w:rsid w:val="004959ED"/>
  </w:style>
  <w:style w:type="paragraph" w:styleId="affd">
    <w:name w:val="footer"/>
    <w:basedOn w:val="a"/>
    <w:link w:val="1fc"/>
    <w:uiPriority w:val="99"/>
    <w:unhideWhenUsed/>
    <w:rsid w:val="004959ED"/>
    <w:pPr>
      <w:tabs>
        <w:tab w:val="center" w:pos="4986"/>
        <w:tab w:val="right" w:pos="9973"/>
      </w:tabs>
    </w:pPr>
  </w:style>
  <w:style w:type="character" w:customStyle="1" w:styleId="1fc">
    <w:name w:val="Нижній колонтитул Знак1"/>
    <w:basedOn w:val="a0"/>
    <w:link w:val="affd"/>
    <w:uiPriority w:val="99"/>
    <w:rsid w:val="004959ED"/>
  </w:style>
  <w:style w:type="character" w:styleId="affe">
    <w:name w:val="Hyperlink"/>
    <w:uiPriority w:val="99"/>
    <w:unhideWhenUsed/>
    <w:rsid w:val="004959ED"/>
    <w:rPr>
      <w:color w:val="0000FF"/>
      <w:u w:val="single"/>
    </w:rPr>
  </w:style>
  <w:style w:type="character" w:styleId="afff">
    <w:name w:val="FollowedHyperlink"/>
    <w:uiPriority w:val="99"/>
    <w:semiHidden/>
    <w:unhideWhenUsed/>
    <w:rsid w:val="004959ED"/>
    <w:rPr>
      <w:color w:val="800080"/>
      <w:u w:val="single"/>
    </w:rPr>
  </w:style>
  <w:style w:type="table" w:customStyle="1" w:styleId="afff0">
    <w:basedOn w:val="TableNormal0"/>
    <w:pPr>
      <w:ind w:hanging="1"/>
    </w:pPr>
    <w:tblPr>
      <w:tblStyleRowBandSize w:val="1"/>
      <w:tblStyleColBandSize w:val="1"/>
      <w:tblCellMar>
        <w:top w:w="100" w:type="dxa"/>
        <w:left w:w="115" w:type="dxa"/>
        <w:bottom w:w="100" w:type="dxa"/>
        <w:right w:w="115" w:type="dxa"/>
      </w:tblCellMar>
    </w:tblPr>
  </w:style>
  <w:style w:type="table" w:customStyle="1" w:styleId="afff1">
    <w:basedOn w:val="TableNormal0"/>
    <w:pPr>
      <w:ind w:hanging="1"/>
    </w:pPr>
    <w:tblPr>
      <w:tblStyleRowBandSize w:val="1"/>
      <w:tblStyleColBandSize w:val="1"/>
      <w:tblCellMar>
        <w:top w:w="100" w:type="dxa"/>
        <w:left w:w="115" w:type="dxa"/>
        <w:bottom w:w="100" w:type="dxa"/>
        <w:right w:w="115" w:type="dxa"/>
      </w:tblCellMar>
    </w:tblPr>
  </w:style>
  <w:style w:type="table" w:customStyle="1" w:styleId="afff2">
    <w:basedOn w:val="TableNormal0"/>
    <w:pPr>
      <w:ind w:hanging="1"/>
    </w:pPr>
    <w:tblPr>
      <w:tblStyleRowBandSize w:val="1"/>
      <w:tblStyleColBandSize w:val="1"/>
      <w:tblCellMar>
        <w:top w:w="100" w:type="dxa"/>
        <w:left w:w="115" w:type="dxa"/>
        <w:bottom w:w="100" w:type="dxa"/>
        <w:right w:w="115" w:type="dxa"/>
      </w:tblCellMar>
    </w:tblPr>
  </w:style>
  <w:style w:type="table" w:customStyle="1" w:styleId="afff3">
    <w:basedOn w:val="TableNormal0"/>
    <w:pPr>
      <w:ind w:hanging="1"/>
    </w:pPr>
    <w:tblPr>
      <w:tblStyleRowBandSize w:val="1"/>
      <w:tblStyleColBandSize w:val="1"/>
      <w:tblCellMar>
        <w:top w:w="100" w:type="dxa"/>
        <w:left w:w="115" w:type="dxa"/>
        <w:bottom w:w="100" w:type="dxa"/>
        <w:right w:w="115" w:type="dxa"/>
      </w:tblCellMar>
    </w:tblPr>
  </w:style>
  <w:style w:type="table" w:customStyle="1" w:styleId="afff4">
    <w:basedOn w:val="TableNormal0"/>
    <w:tblPr>
      <w:tblStyleRowBandSize w:val="1"/>
      <w:tblStyleColBandSize w:val="1"/>
      <w:tblCellMar>
        <w:top w:w="100" w:type="dxa"/>
        <w:left w:w="115" w:type="dxa"/>
        <w:bottom w:w="100" w:type="dxa"/>
        <w:right w:w="115" w:type="dxa"/>
      </w:tblCellMar>
    </w:tblPr>
  </w:style>
  <w:style w:type="table" w:customStyle="1" w:styleId="afff5">
    <w:basedOn w:val="TableNormal0"/>
    <w:tblPr>
      <w:tblStyleRowBandSize w:val="1"/>
      <w:tblStyleColBandSize w:val="1"/>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388413">
      <w:bodyDiv w:val="1"/>
      <w:marLeft w:val="0"/>
      <w:marRight w:val="0"/>
      <w:marTop w:val="0"/>
      <w:marBottom w:val="0"/>
      <w:divBdr>
        <w:top w:val="none" w:sz="0" w:space="0" w:color="auto"/>
        <w:left w:val="none" w:sz="0" w:space="0" w:color="auto"/>
        <w:bottom w:val="none" w:sz="0" w:space="0" w:color="auto"/>
        <w:right w:val="none" w:sz="0" w:space="0" w:color="auto"/>
      </w:divBdr>
    </w:div>
    <w:div w:id="869757765">
      <w:bodyDiv w:val="1"/>
      <w:marLeft w:val="0"/>
      <w:marRight w:val="0"/>
      <w:marTop w:val="0"/>
      <w:marBottom w:val="0"/>
      <w:divBdr>
        <w:top w:val="none" w:sz="0" w:space="0" w:color="auto"/>
        <w:left w:val="none" w:sz="0" w:space="0" w:color="auto"/>
        <w:bottom w:val="none" w:sz="0" w:space="0" w:color="auto"/>
        <w:right w:val="none" w:sz="0" w:space="0" w:color="auto"/>
      </w:divBdr>
    </w:div>
    <w:div w:id="1846700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31357" TargetMode="External"/><Relationship Id="rId13" Type="http://schemas.openxmlformats.org/officeDocument/2006/relationships/hyperlink" Target="https://www.uzhnu.edu.ua/uk/infocentre/get/22966" TargetMode="External"/><Relationship Id="rId18" Type="http://schemas.openxmlformats.org/officeDocument/2006/relationships/hyperlink" Target="https://dspace.uzhnu.edu.ua/jspui/home.jsp?locale=uk" TargetMode="External"/><Relationship Id="rId26" Type="http://schemas.openxmlformats.org/officeDocument/2006/relationships/hyperlink" Target="https://www.uzhnu.edu.ua/uk/infocentre/get/9378" TargetMode="External"/><Relationship Id="rId3" Type="http://schemas.openxmlformats.org/officeDocument/2006/relationships/numbering" Target="numbering.xml"/><Relationship Id="rId21" Type="http://schemas.openxmlformats.org/officeDocument/2006/relationships/hyperlink" Target="https://mediavista.com.ua/" TargetMode="External"/><Relationship Id="rId7" Type="http://schemas.openxmlformats.org/officeDocument/2006/relationships/hyperlink" Target="https://www.uzhnu.edu.ua/uk/infocentre/16778" TargetMode="External"/><Relationship Id="rId12" Type="http://schemas.openxmlformats.org/officeDocument/2006/relationships/hyperlink" Target="https://www.uzhnu.edu.ua/uk/infocentre/get/20131" TargetMode="External"/><Relationship Id="rId17" Type="http://schemas.openxmlformats.org/officeDocument/2006/relationships/hyperlink" Target="http://www.uzhnu.edu.ua" TargetMode="External"/><Relationship Id="rId25" Type="http://schemas.openxmlformats.org/officeDocument/2006/relationships/hyperlink" Target="https://www.uzhnu.edu.ua/uk/infocentre/get/21269" TargetMode="External"/><Relationship Id="rId2" Type="http://schemas.openxmlformats.org/officeDocument/2006/relationships/customXml" Target="../customXml/item2.xml"/><Relationship Id="rId16" Type="http://schemas.openxmlformats.org/officeDocument/2006/relationships/hyperlink" Target="https://www.uzhnu.edu.ua/uk/infocentre/get/5950" TargetMode="External"/><Relationship Id="rId20" Type="http://schemas.openxmlformats.org/officeDocument/2006/relationships/hyperlink" Target="http://mediadep.uzhnu.edu.ua/"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zhnu.edu.ua/uk/infocentre/get/12223" TargetMode="External"/><Relationship Id="rId24" Type="http://schemas.openxmlformats.org/officeDocument/2006/relationships/hyperlink" Target="https://www.uzhnu.edu.ua/uk/infocentre/21265" TargetMode="External"/><Relationship Id="rId5" Type="http://schemas.openxmlformats.org/officeDocument/2006/relationships/settings" Target="settings.xml"/><Relationship Id="rId15" Type="http://schemas.openxmlformats.org/officeDocument/2006/relationships/hyperlink" Target="https://www.uzhnu.edu.ua/uk/infocentre/get/22967" TargetMode="External"/><Relationship Id="rId23" Type="http://schemas.openxmlformats.org/officeDocument/2006/relationships/hyperlink" Target="https://www.uzhnu.edu.ua/uk/cat/university-poglyad/issues" TargetMode="External"/><Relationship Id="rId28" Type="http://schemas.openxmlformats.org/officeDocument/2006/relationships/hyperlink" Target="https://www.uzhnu.edu.ua/uk/infocentre/get/11106" TargetMode="External"/><Relationship Id="rId10" Type="http://schemas.openxmlformats.org/officeDocument/2006/relationships/hyperlink" Target="https://www.uzhnu.edu.ua/uk/infocentre/get/11070" TargetMode="External"/><Relationship Id="rId19" Type="http://schemas.openxmlformats.org/officeDocument/2006/relationships/hyperlink" Target="https://moodle.uzhnu.edu.ua/"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22964" TargetMode="External"/><Relationship Id="rId22" Type="http://schemas.openxmlformats.org/officeDocument/2006/relationships/hyperlink" Target="https://www.uzhnu.edu.ua/uk/cat/faculty-ffilology" TargetMode="External"/><Relationship Id="rId27" Type="http://schemas.openxmlformats.org/officeDocument/2006/relationships/hyperlink" Target="https://www.uzhnu.edu.ua/uk/infocentre/get/1107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xWJyXEY8hWdRvVP363CPl03wcQ==">CgMxLjAyDmgudWVyYXVhbG5lc3luMg5oLjVqNHNkYzlvbDByOTgAciExWGU4OEN0bEl3UTNQcE11SktuZmpiT1Bod2FEVk1ndlk=</go:docsCustomData>
</go:gDocsCustomXmlDataStorage>
</file>

<file path=customXml/itemProps1.xml><?xml version="1.0" encoding="utf-8"?>
<ds:datastoreItem xmlns:ds="http://schemas.openxmlformats.org/officeDocument/2006/customXml" ds:itemID="{57EE1C9F-426B-4AEC-89FF-27BC76E1D26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24901</Words>
  <Characters>14194</Characters>
  <Application>Microsoft Office Word</Application>
  <DocSecurity>0</DocSecurity>
  <Lines>118</Lines>
  <Paragraphs>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VIP-MC</dc:creator>
  <cp:lastModifiedBy>Admin</cp:lastModifiedBy>
  <cp:revision>12</cp:revision>
  <cp:lastPrinted>2026-09-11T07:16:00Z</cp:lastPrinted>
  <dcterms:created xsi:type="dcterms:W3CDTF">2026-09-11T07:26:00Z</dcterms:created>
  <dcterms:modified xsi:type="dcterms:W3CDTF">2026-09-11T10:28:00Z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65a497e99666f5caaf1dd780d3acea76ef1fe8131cb994d854972bc22a38ef1d</vt:lpwstr>
  </property>
</Properties>
</file>