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EB447" w14:textId="77777777" w:rsidR="00DD4212" w:rsidRDefault="00DD4212">
      <w:pPr>
        <w:pBdr>
          <w:top w:val="nil"/>
          <w:left w:val="nil"/>
          <w:bottom w:val="nil"/>
          <w:right w:val="nil"/>
          <w:between w:val="nil"/>
        </w:pBdr>
        <w:ind w:left="1" w:right="-511" w:hanging="3"/>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ПРОЄКТ</w:t>
      </w:r>
    </w:p>
    <w:p w14:paraId="306E0863" w14:textId="1661F849" w:rsidR="0009332A" w:rsidRDefault="00B876B4">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МІНІСТЕРСТВО ОСВІТИ І НАУКИ УКРАЇНИ</w:t>
      </w:r>
    </w:p>
    <w:p w14:paraId="084488D2" w14:textId="77777777" w:rsidR="0009332A" w:rsidRDefault="00B876B4">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ДЕРЖАВНИЙ ВИЩИЙ НАВЧАЛЬНИЙ ЗАКЛАД</w:t>
      </w:r>
    </w:p>
    <w:p w14:paraId="4841A55F" w14:textId="77777777" w:rsidR="0009332A" w:rsidRDefault="00B876B4">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«Ужгородський національний університет»</w:t>
      </w:r>
    </w:p>
    <w:p w14:paraId="1972197C"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49487A12"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7C7FDE13"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5077816D"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13AD1CA0"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732FDA6C"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0DDB5933" w14:textId="77777777"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ЗАТВЕРДЖЕНО</w:t>
      </w:r>
    </w:p>
    <w:p w14:paraId="32F9A5A9" w14:textId="77777777"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Протокол</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Вченої ради</w:t>
      </w:r>
    </w:p>
    <w:p w14:paraId="2E551DB6" w14:textId="77777777"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ДВНЗ «Ужгородський</w:t>
      </w:r>
    </w:p>
    <w:p w14:paraId="12619661" w14:textId="77777777"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національний університет»</w:t>
      </w:r>
    </w:p>
    <w:p w14:paraId="44D2B0C0" w14:textId="53FF8E23"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__________202</w:t>
      </w:r>
      <w:r w:rsidR="00E33F19">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р. №________</w:t>
      </w:r>
    </w:p>
    <w:p w14:paraId="61D3815A"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0A163E1A"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12592E36"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024E7B07" w14:textId="77777777" w:rsidR="0009332A" w:rsidRDefault="0009332A">
      <w:pPr>
        <w:pBdr>
          <w:top w:val="nil"/>
          <w:left w:val="nil"/>
          <w:bottom w:val="nil"/>
          <w:right w:val="nil"/>
          <w:between w:val="nil"/>
        </w:pBdr>
        <w:ind w:left="1" w:right="-511" w:hanging="3"/>
        <w:jc w:val="both"/>
        <w:rPr>
          <w:rFonts w:ascii="Times New Roman" w:eastAsia="Times New Roman" w:hAnsi="Times New Roman" w:cs="Times New Roman"/>
          <w:color w:val="000000"/>
          <w:sz w:val="28"/>
          <w:szCs w:val="28"/>
        </w:rPr>
      </w:pPr>
    </w:p>
    <w:p w14:paraId="17D271DE" w14:textId="77777777" w:rsidR="0009332A" w:rsidRDefault="00B876B4">
      <w:pPr>
        <w:pBdr>
          <w:top w:val="nil"/>
          <w:left w:val="nil"/>
          <w:bottom w:val="nil"/>
          <w:right w:val="nil"/>
          <w:between w:val="nil"/>
        </w:pBdr>
        <w:spacing w:line="276" w:lineRule="auto"/>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ОСВІТНЬО-ПРОФЕСІЙНА ПРОГРАМА</w:t>
      </w:r>
    </w:p>
    <w:p w14:paraId="7F671F93" w14:textId="77777777" w:rsidR="0009332A" w:rsidRDefault="00B876B4">
      <w:pPr>
        <w:pBdr>
          <w:top w:val="nil"/>
          <w:left w:val="nil"/>
          <w:bottom w:val="nil"/>
          <w:right w:val="nil"/>
          <w:between w:val="nil"/>
        </w:pBdr>
        <w:spacing w:line="276" w:lineRule="auto"/>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«Реклама та зв’язки з громадськістю»</w:t>
      </w:r>
    </w:p>
    <w:p w14:paraId="323337A6" w14:textId="77777777" w:rsidR="0009332A" w:rsidRDefault="00B876B4">
      <w:pPr>
        <w:pBdr>
          <w:top w:val="nil"/>
          <w:left w:val="nil"/>
          <w:bottom w:val="nil"/>
          <w:right w:val="nil"/>
          <w:between w:val="nil"/>
        </w:pBdr>
        <w:spacing w:line="276" w:lineRule="auto"/>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першого (бакалаврського) рівня вищої освіти</w:t>
      </w:r>
    </w:p>
    <w:p w14:paraId="71EAAED9" w14:textId="77777777" w:rsidR="0009332A" w:rsidRDefault="00B876B4">
      <w:pPr>
        <w:pBdr>
          <w:top w:val="nil"/>
          <w:left w:val="nil"/>
          <w:bottom w:val="nil"/>
          <w:right w:val="nil"/>
          <w:between w:val="nil"/>
        </w:pBdr>
        <w:spacing w:line="276" w:lineRule="auto"/>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за спеціальністю С7 Журналістика</w:t>
      </w:r>
    </w:p>
    <w:p w14:paraId="5342A8FA" w14:textId="77777777" w:rsidR="0009332A" w:rsidRDefault="00B876B4">
      <w:pPr>
        <w:pBdr>
          <w:top w:val="nil"/>
          <w:left w:val="nil"/>
          <w:bottom w:val="nil"/>
          <w:right w:val="nil"/>
          <w:between w:val="nil"/>
        </w:pBdr>
        <w:spacing w:line="276" w:lineRule="auto"/>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галузі знань С</w:t>
      </w:r>
      <w:r>
        <w:rPr>
          <w:rFonts w:ascii="Times New Roman" w:eastAsia="Times New Roman" w:hAnsi="Times New Roman" w:cs="Times New Roman"/>
          <w:b/>
          <w:sz w:val="28"/>
          <w:szCs w:val="28"/>
        </w:rPr>
        <w:t xml:space="preserve"> </w:t>
      </w:r>
      <w:r>
        <w:rPr>
          <w:rFonts w:ascii="Times New Roman" w:eastAsia="Times New Roman" w:hAnsi="Times New Roman" w:cs="Times New Roman"/>
          <w:b/>
          <w:color w:val="000000"/>
          <w:sz w:val="28"/>
          <w:szCs w:val="28"/>
        </w:rPr>
        <w:t>Соціальні науки,</w:t>
      </w:r>
    </w:p>
    <w:p w14:paraId="3F595942" w14:textId="77777777" w:rsidR="0009332A" w:rsidRDefault="00B876B4">
      <w:pPr>
        <w:pBdr>
          <w:top w:val="nil"/>
          <w:left w:val="nil"/>
          <w:bottom w:val="nil"/>
          <w:right w:val="nil"/>
          <w:between w:val="nil"/>
        </w:pBdr>
        <w:spacing w:line="276" w:lineRule="auto"/>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журналістика, інформація та</w:t>
      </w:r>
    </w:p>
    <w:p w14:paraId="61C21C08" w14:textId="77777777" w:rsidR="0009332A" w:rsidRDefault="00B876B4">
      <w:pPr>
        <w:pBdr>
          <w:top w:val="nil"/>
          <w:left w:val="nil"/>
          <w:bottom w:val="nil"/>
          <w:right w:val="nil"/>
          <w:between w:val="nil"/>
        </w:pBdr>
        <w:spacing w:line="276" w:lineRule="auto"/>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міжнародні відносини</w:t>
      </w:r>
    </w:p>
    <w:p w14:paraId="6EBA3DB0" w14:textId="77777777" w:rsidR="0009332A" w:rsidRDefault="00B876B4">
      <w:pPr>
        <w:pBdr>
          <w:top w:val="nil"/>
          <w:left w:val="nil"/>
          <w:bottom w:val="nil"/>
          <w:right w:val="nil"/>
          <w:between w:val="nil"/>
        </w:pBdr>
        <w:spacing w:line="276" w:lineRule="auto"/>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Кваліфікація: бакалавр журналістики    </w:t>
      </w:r>
    </w:p>
    <w:p w14:paraId="79DD8085" w14:textId="77777777" w:rsidR="0009332A" w:rsidRDefault="0009332A">
      <w:pPr>
        <w:pBdr>
          <w:top w:val="nil"/>
          <w:left w:val="nil"/>
          <w:bottom w:val="nil"/>
          <w:right w:val="nil"/>
          <w:between w:val="nil"/>
        </w:pBdr>
        <w:spacing w:line="360" w:lineRule="auto"/>
        <w:ind w:left="1" w:right="-511" w:hanging="3"/>
        <w:rPr>
          <w:rFonts w:ascii="Times New Roman" w:eastAsia="Times New Roman" w:hAnsi="Times New Roman" w:cs="Times New Roman"/>
          <w:color w:val="000000"/>
          <w:sz w:val="28"/>
          <w:szCs w:val="28"/>
        </w:rPr>
      </w:pPr>
    </w:p>
    <w:p w14:paraId="41986A9F" w14:textId="77777777" w:rsidR="0009332A" w:rsidRDefault="0009332A">
      <w:pPr>
        <w:pBdr>
          <w:top w:val="nil"/>
          <w:left w:val="nil"/>
          <w:bottom w:val="nil"/>
          <w:right w:val="nil"/>
          <w:between w:val="nil"/>
        </w:pBdr>
        <w:spacing w:line="360" w:lineRule="auto"/>
        <w:ind w:left="1" w:right="-511" w:hanging="3"/>
        <w:rPr>
          <w:rFonts w:ascii="Times New Roman" w:eastAsia="Times New Roman" w:hAnsi="Times New Roman" w:cs="Times New Roman"/>
          <w:color w:val="000000"/>
          <w:sz w:val="28"/>
          <w:szCs w:val="28"/>
        </w:rPr>
      </w:pPr>
    </w:p>
    <w:p w14:paraId="0F3F3CCB" w14:textId="77777777" w:rsidR="0009332A" w:rsidRDefault="0009332A">
      <w:pPr>
        <w:pBdr>
          <w:top w:val="nil"/>
          <w:left w:val="nil"/>
          <w:bottom w:val="nil"/>
          <w:right w:val="nil"/>
          <w:between w:val="nil"/>
        </w:pBdr>
        <w:spacing w:line="360" w:lineRule="auto"/>
        <w:ind w:left="1" w:right="-511" w:hanging="3"/>
        <w:rPr>
          <w:rFonts w:ascii="Times New Roman" w:eastAsia="Times New Roman" w:hAnsi="Times New Roman" w:cs="Times New Roman"/>
          <w:color w:val="000000"/>
          <w:sz w:val="28"/>
          <w:szCs w:val="28"/>
        </w:rPr>
      </w:pPr>
    </w:p>
    <w:p w14:paraId="080BE1DC" w14:textId="77777777"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УВЕДЕНО В ДІЮ </w:t>
      </w:r>
    </w:p>
    <w:p w14:paraId="4AE46B8B" w14:textId="77777777"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Наказ ректора </w:t>
      </w:r>
    </w:p>
    <w:p w14:paraId="37FE9D4C" w14:textId="77777777"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ДВНЗ «Ужгородський </w:t>
      </w:r>
    </w:p>
    <w:p w14:paraId="3DE5325E" w14:textId="77777777"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національний університет»</w:t>
      </w:r>
    </w:p>
    <w:p w14:paraId="1CCA1E1C" w14:textId="3256C889" w:rsidR="0009332A" w:rsidRDefault="00B876B4">
      <w:pPr>
        <w:pBdr>
          <w:top w:val="nil"/>
          <w:left w:val="nil"/>
          <w:bottom w:val="nil"/>
          <w:right w:val="nil"/>
          <w:between w:val="nil"/>
        </w:pBdr>
        <w:ind w:left="5953" w:right="-511" w:hanging="2"/>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_________202</w:t>
      </w:r>
      <w:r w:rsidR="00E33F19">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 xml:space="preserve"> р. №_________</w:t>
      </w:r>
    </w:p>
    <w:p w14:paraId="10F1E979" w14:textId="77777777" w:rsidR="0009332A" w:rsidRDefault="0009332A">
      <w:pPr>
        <w:pBdr>
          <w:top w:val="nil"/>
          <w:left w:val="nil"/>
          <w:bottom w:val="nil"/>
          <w:right w:val="nil"/>
          <w:between w:val="nil"/>
        </w:pBdr>
        <w:ind w:right="-511" w:hanging="2"/>
        <w:jc w:val="center"/>
        <w:rPr>
          <w:rFonts w:ascii="Times New Roman" w:eastAsia="Times New Roman" w:hAnsi="Times New Roman" w:cs="Times New Roman"/>
          <w:color w:val="000000"/>
        </w:rPr>
      </w:pPr>
    </w:p>
    <w:p w14:paraId="2B967D82"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4759A0B2"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5476968B"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647A3014"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3E936A73"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386788EE"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76FCF36A" w14:textId="77777777" w:rsidR="0009332A" w:rsidRDefault="0009332A">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p>
    <w:p w14:paraId="61132B5B" w14:textId="3705DEEB" w:rsidR="0009332A" w:rsidRDefault="00B876B4">
      <w:pPr>
        <w:pBdr>
          <w:top w:val="nil"/>
          <w:left w:val="nil"/>
          <w:bottom w:val="nil"/>
          <w:right w:val="nil"/>
          <w:between w:val="nil"/>
        </w:pBdr>
        <w:ind w:left="1" w:right="-51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Ужгород 202</w:t>
      </w:r>
      <w:r w:rsidR="00E33F19">
        <w:rPr>
          <w:rFonts w:ascii="Times New Roman" w:eastAsia="Times New Roman" w:hAnsi="Times New Roman" w:cs="Times New Roman"/>
          <w:b/>
          <w:color w:val="000000"/>
          <w:sz w:val="28"/>
          <w:szCs w:val="28"/>
        </w:rPr>
        <w:t>6</w:t>
      </w:r>
    </w:p>
    <w:p w14:paraId="37733A05" w14:textId="77777777" w:rsidR="0009332A" w:rsidRDefault="00B876B4">
      <w:pPr>
        <w:pBdr>
          <w:top w:val="nil"/>
          <w:left w:val="nil"/>
          <w:bottom w:val="nil"/>
          <w:right w:val="nil"/>
          <w:between w:val="nil"/>
        </w:pBdr>
        <w:ind w:right="-511" w:hanging="2"/>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color w:val="000000"/>
          <w:sz w:val="28"/>
          <w:szCs w:val="28"/>
        </w:rPr>
        <w:lastRenderedPageBreak/>
        <w:t>АРКУШ ПОГОДЖЕННЯ</w:t>
      </w:r>
    </w:p>
    <w:p w14:paraId="5A85A43C" w14:textId="77777777" w:rsidR="0009332A" w:rsidRDefault="00B876B4">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освітньо-професійної програми</w:t>
      </w:r>
    </w:p>
    <w:p w14:paraId="53FA8A81" w14:textId="77777777" w:rsidR="0009332A" w:rsidRDefault="00B876B4">
      <w:pPr>
        <w:pBdr>
          <w:top w:val="nil"/>
          <w:left w:val="nil"/>
          <w:bottom w:val="nil"/>
          <w:right w:val="nil"/>
          <w:between w:val="nil"/>
        </w:pBdr>
        <w:spacing w:line="36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«Реклама та зв’язки з громадськістю»</w:t>
      </w:r>
    </w:p>
    <w:p w14:paraId="4DA0689B" w14:textId="77777777" w:rsidR="0009332A" w:rsidRDefault="0009332A">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p>
    <w:p w14:paraId="3F538BAA" w14:textId="77777777" w:rsidR="00E33F19" w:rsidRDefault="00E33F19" w:rsidP="00E33F19">
      <w:pPr>
        <w:widowControl w:val="0"/>
        <w:adjustRightInd w:val="0"/>
        <w:rPr>
          <w:rFonts w:ascii="Times New Roman" w:eastAsia="Times New Roman" w:hAnsi="Times New Roman" w:cs="Times New Roman"/>
          <w:color w:val="000000"/>
          <w:sz w:val="28"/>
          <w:szCs w:val="28"/>
        </w:rPr>
      </w:pPr>
    </w:p>
    <w:p w14:paraId="03D21B11" w14:textId="6F2EE433" w:rsidR="00E33F19" w:rsidRDefault="00E33F19" w:rsidP="00E33F19">
      <w:pPr>
        <w:widowControl w:val="0"/>
        <w:adjustRightInd w:val="0"/>
        <w:rPr>
          <w:rFonts w:ascii="Times New Roman" w:eastAsia="Courier New" w:hAnsi="Times New Roman"/>
          <w:b/>
          <w:sz w:val="28"/>
          <w:szCs w:val="28"/>
          <w:lang w:eastAsia="ru-RU"/>
        </w:rPr>
      </w:pPr>
      <w:r w:rsidRPr="00E33F19">
        <w:rPr>
          <w:rFonts w:ascii="Times New Roman" w:eastAsia="Times New Roman" w:hAnsi="Times New Roman" w:cs="Times New Roman"/>
          <w:b/>
          <w:bCs/>
          <w:color w:val="000000"/>
          <w:sz w:val="28"/>
          <w:szCs w:val="28"/>
        </w:rPr>
        <w:t xml:space="preserve">1. </w:t>
      </w:r>
      <w:r w:rsidRPr="00E33F19">
        <w:rPr>
          <w:rFonts w:ascii="Times New Roman" w:eastAsia="Courier New" w:hAnsi="Times New Roman"/>
          <w:b/>
          <w:bCs/>
          <w:sz w:val="28"/>
          <w:szCs w:val="28"/>
          <w:lang w:eastAsia="ru-RU"/>
        </w:rPr>
        <w:t>Голова</w:t>
      </w:r>
      <w:r>
        <w:rPr>
          <w:rFonts w:ascii="Times New Roman" w:eastAsia="Courier New" w:hAnsi="Times New Roman"/>
          <w:b/>
          <w:sz w:val="28"/>
          <w:szCs w:val="28"/>
          <w:lang w:eastAsia="ru-RU"/>
        </w:rPr>
        <w:t xml:space="preserve"> комісії з реорганізації</w:t>
      </w:r>
    </w:p>
    <w:p w14:paraId="419EC193" w14:textId="2FCA7A87" w:rsidR="00E33F19" w:rsidRDefault="00E33F19" w:rsidP="00E33F19">
      <w:pPr>
        <w:adjustRightInd w:val="0"/>
        <w:rPr>
          <w:rFonts w:ascii="Times New Roman" w:eastAsia="Courier New" w:hAnsi="Times New Roman"/>
          <w:b/>
          <w:sz w:val="28"/>
          <w:szCs w:val="28"/>
          <w:lang w:eastAsia="ru-RU"/>
        </w:rPr>
      </w:pPr>
      <w:r>
        <w:rPr>
          <w:rFonts w:ascii="Times New Roman" w:eastAsia="Courier New" w:hAnsi="Times New Roman"/>
          <w:b/>
          <w:sz w:val="28"/>
          <w:szCs w:val="28"/>
          <w:lang w:eastAsia="ru-RU"/>
        </w:rPr>
        <w:t>проректор з науково-педагогічної роботи</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 xml:space="preserve">           </w:t>
      </w:r>
      <w:r w:rsidR="00435594">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Олександр РОГАЧ</w:t>
      </w:r>
    </w:p>
    <w:p w14:paraId="1385BD33" w14:textId="77777777" w:rsidR="00E33F19" w:rsidRDefault="00E33F19" w:rsidP="00E33F19">
      <w:pPr>
        <w:widowControl w:val="0"/>
        <w:adjustRightInd w:val="0"/>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w:t>
      </w:r>
      <w:r>
        <w:rPr>
          <w:rFonts w:ascii="Times New Roman" w:eastAsia="Courier New" w:hAnsi="Times New Roman"/>
          <w:b/>
          <w:sz w:val="28"/>
          <w:szCs w:val="28"/>
          <w:lang w:eastAsia="ru-RU"/>
        </w:rPr>
        <w:t>______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0AE8AB15" w14:textId="77777777" w:rsidR="00E33F19" w:rsidRDefault="00E33F19" w:rsidP="00E33F19">
      <w:pPr>
        <w:widowControl w:val="0"/>
        <w:adjustRightInd w:val="0"/>
        <w:rPr>
          <w:rFonts w:ascii="Times New Roman" w:eastAsia="Courier New" w:hAnsi="Times New Roman"/>
          <w:b/>
          <w:sz w:val="28"/>
          <w:szCs w:val="28"/>
          <w:lang w:eastAsia="ru-RU"/>
        </w:rPr>
      </w:pPr>
    </w:p>
    <w:p w14:paraId="3455283C" w14:textId="77777777" w:rsidR="00E33F19" w:rsidRDefault="00E33F19" w:rsidP="00E33F19">
      <w:pPr>
        <w:widowControl w:val="0"/>
        <w:adjustRightInd w:val="0"/>
        <w:rPr>
          <w:rFonts w:ascii="Times New Roman" w:eastAsia="Courier New" w:hAnsi="Times New Roman"/>
          <w:b/>
          <w:sz w:val="28"/>
          <w:szCs w:val="28"/>
          <w:lang w:eastAsia="ru-RU"/>
        </w:rPr>
      </w:pPr>
    </w:p>
    <w:p w14:paraId="41F54EED" w14:textId="5C04CDCB" w:rsidR="00E33F19" w:rsidRPr="008E089C" w:rsidRDefault="00E33F19" w:rsidP="00E33F19">
      <w:pPr>
        <w:pStyle w:val="af1"/>
        <w:widowControl w:val="0"/>
        <w:adjustRightInd w:val="0"/>
        <w:ind w:left="1"/>
        <w:rPr>
          <w:rFonts w:ascii="Times New Roman" w:eastAsia="Courier New" w:hAnsi="Times New Roman"/>
          <w:b/>
          <w:sz w:val="28"/>
          <w:szCs w:val="28"/>
          <w:lang w:eastAsia="ru-RU"/>
        </w:rPr>
      </w:pPr>
      <w:r>
        <w:rPr>
          <w:rFonts w:ascii="Times New Roman" w:eastAsia="Courier New" w:hAnsi="Times New Roman"/>
          <w:b/>
          <w:sz w:val="28"/>
          <w:szCs w:val="28"/>
          <w:lang w:eastAsia="ru-RU"/>
        </w:rPr>
        <w:t>2. П</w:t>
      </w:r>
      <w:r w:rsidRPr="008E089C">
        <w:rPr>
          <w:rFonts w:ascii="Times New Roman" w:eastAsia="Courier New" w:hAnsi="Times New Roman"/>
          <w:b/>
          <w:sz w:val="28"/>
          <w:szCs w:val="28"/>
          <w:lang w:eastAsia="ru-RU"/>
        </w:rPr>
        <w:t xml:space="preserve">роректор з науково-педагогічної роботи             </w:t>
      </w:r>
      <w:r>
        <w:rPr>
          <w:rFonts w:ascii="Times New Roman" w:eastAsia="Courier New" w:hAnsi="Times New Roman"/>
          <w:b/>
          <w:sz w:val="28"/>
          <w:szCs w:val="28"/>
          <w:lang w:eastAsia="ru-RU"/>
        </w:rPr>
        <w:t xml:space="preserve">             </w:t>
      </w:r>
      <w:r w:rsidR="00435594">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Ігор КОРОЛЬ</w:t>
      </w:r>
      <w:r w:rsidRPr="008E089C">
        <w:rPr>
          <w:rFonts w:ascii="Times New Roman" w:eastAsia="Courier New" w:hAnsi="Times New Roman"/>
          <w:b/>
          <w:sz w:val="28"/>
          <w:szCs w:val="28"/>
          <w:lang w:eastAsia="ru-RU"/>
        </w:rPr>
        <w:t xml:space="preserve">                                                                     </w:t>
      </w:r>
      <w:r w:rsidRPr="005A7F84">
        <w:rPr>
          <w:rFonts w:ascii="Times New Roman" w:eastAsia="Courier New" w:hAnsi="Times New Roman"/>
          <w:b/>
          <w:sz w:val="28"/>
          <w:szCs w:val="28"/>
          <w:lang w:val="ru-RU" w:eastAsia="ru-RU"/>
        </w:rPr>
        <w:t xml:space="preserve"> </w:t>
      </w:r>
      <w:r w:rsidRPr="008E089C">
        <w:rPr>
          <w:rFonts w:ascii="Times New Roman" w:eastAsia="Courier New" w:hAnsi="Times New Roman"/>
          <w:b/>
          <w:sz w:val="28"/>
          <w:szCs w:val="28"/>
          <w:lang w:eastAsia="ru-RU"/>
        </w:rPr>
        <w:t xml:space="preserve"> </w:t>
      </w:r>
    </w:p>
    <w:p w14:paraId="7AE1BEB9" w14:textId="77777777" w:rsidR="00E33F19" w:rsidRDefault="00E33F19" w:rsidP="00E33F19">
      <w:pPr>
        <w:adjustRightInd w:val="0"/>
        <w:spacing w:before="100" w:beforeAutospacing="1" w:after="100" w:afterAutospacing="1"/>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w:t>
      </w: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762F2B7E" w14:textId="1AF7ED3E" w:rsidR="00E33F19" w:rsidRDefault="00E33F19" w:rsidP="00E33F19">
      <w:pPr>
        <w:widowControl w:val="0"/>
        <w:adjustRightInd w:val="0"/>
        <w:rPr>
          <w:rFonts w:ascii="Times New Roman" w:eastAsia="Courier New" w:hAnsi="Times New Roman"/>
          <w:b/>
          <w:sz w:val="28"/>
          <w:szCs w:val="28"/>
          <w:lang w:eastAsia="ru-RU"/>
        </w:rPr>
      </w:pPr>
      <w:r>
        <w:rPr>
          <w:rFonts w:ascii="Times New Roman" w:eastAsia="Courier New" w:hAnsi="Times New Roman"/>
          <w:b/>
          <w:sz w:val="28"/>
          <w:szCs w:val="28"/>
          <w:lang w:eastAsia="ru-RU"/>
        </w:rPr>
        <w:t xml:space="preserve">                                                                </w:t>
      </w:r>
    </w:p>
    <w:p w14:paraId="6786D2A4" w14:textId="6763ED24" w:rsidR="0009332A" w:rsidRDefault="00E33F19">
      <w:pPr>
        <w:pBdr>
          <w:top w:val="nil"/>
          <w:left w:val="nil"/>
          <w:bottom w:val="nil"/>
          <w:right w:val="nil"/>
          <w:between w:val="nil"/>
        </w:pBdr>
        <w:spacing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3</w:t>
      </w:r>
      <w:r w:rsidR="00B876B4">
        <w:rPr>
          <w:rFonts w:ascii="Times New Roman" w:eastAsia="Times New Roman" w:hAnsi="Times New Roman" w:cs="Times New Roman"/>
          <w:b/>
          <w:color w:val="000000"/>
          <w:sz w:val="28"/>
          <w:szCs w:val="28"/>
        </w:rPr>
        <w:t>. </w:t>
      </w:r>
      <w:r>
        <w:rPr>
          <w:rFonts w:ascii="Times New Roman" w:eastAsia="Times New Roman" w:hAnsi="Times New Roman" w:cs="Times New Roman"/>
          <w:b/>
          <w:color w:val="000000"/>
          <w:sz w:val="28"/>
          <w:szCs w:val="28"/>
        </w:rPr>
        <w:t>Г</w:t>
      </w:r>
      <w:r w:rsidR="00B876B4">
        <w:rPr>
          <w:rFonts w:ascii="Times New Roman" w:eastAsia="Times New Roman" w:hAnsi="Times New Roman" w:cs="Times New Roman"/>
          <w:b/>
          <w:color w:val="000000"/>
          <w:sz w:val="28"/>
          <w:szCs w:val="28"/>
        </w:rPr>
        <w:t>арант освітньо-професійної програми                             Євген СОЛОМІН</w:t>
      </w:r>
    </w:p>
    <w:p w14:paraId="06F0683A" w14:textId="32A7A401" w:rsidR="0009332A" w:rsidRDefault="00B876B4">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_______________20</w:t>
      </w:r>
      <w:r w:rsidR="00E33F19">
        <w:rPr>
          <w:rFonts w:ascii="Times New Roman" w:eastAsia="Times New Roman" w:hAnsi="Times New Roman" w:cs="Times New Roman"/>
          <w:b/>
          <w:color w:val="000000"/>
          <w:sz w:val="28"/>
          <w:szCs w:val="28"/>
        </w:rPr>
        <w:t>26</w:t>
      </w:r>
      <w:r>
        <w:rPr>
          <w:rFonts w:ascii="Times New Roman" w:eastAsia="Times New Roman" w:hAnsi="Times New Roman" w:cs="Times New Roman"/>
          <w:b/>
          <w:color w:val="000000"/>
          <w:sz w:val="28"/>
          <w:szCs w:val="28"/>
        </w:rPr>
        <w:t xml:space="preserve"> р.</w:t>
      </w:r>
    </w:p>
    <w:p w14:paraId="4FDB29A0" w14:textId="77777777" w:rsidR="0009332A" w:rsidRDefault="0009332A">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p>
    <w:p w14:paraId="25D8AD94" w14:textId="77777777" w:rsidR="0009332A" w:rsidRDefault="0009332A">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p>
    <w:p w14:paraId="0487C110" w14:textId="6952001B" w:rsidR="0009332A" w:rsidRDefault="00E33F19">
      <w:pPr>
        <w:pBdr>
          <w:top w:val="nil"/>
          <w:left w:val="nil"/>
          <w:bottom w:val="nil"/>
          <w:right w:val="nil"/>
          <w:between w:val="nil"/>
        </w:pBdr>
        <w:spacing w:line="360" w:lineRule="auto"/>
        <w:ind w:left="1"/>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4</w:t>
      </w:r>
      <w:r w:rsidR="00B876B4">
        <w:rPr>
          <w:rFonts w:ascii="Times New Roman" w:eastAsia="Times New Roman" w:hAnsi="Times New Roman" w:cs="Times New Roman"/>
          <w:b/>
          <w:color w:val="000000"/>
          <w:sz w:val="28"/>
          <w:szCs w:val="28"/>
        </w:rPr>
        <w:t>. </w:t>
      </w:r>
      <w:r>
        <w:rPr>
          <w:rFonts w:ascii="Times New Roman" w:eastAsia="Times New Roman" w:hAnsi="Times New Roman" w:cs="Times New Roman"/>
          <w:b/>
          <w:color w:val="000000"/>
          <w:sz w:val="28"/>
          <w:szCs w:val="28"/>
        </w:rPr>
        <w:t>В.о. д</w:t>
      </w:r>
      <w:r w:rsidR="00B876B4">
        <w:rPr>
          <w:rFonts w:ascii="Times New Roman" w:eastAsia="Times New Roman" w:hAnsi="Times New Roman" w:cs="Times New Roman"/>
          <w:b/>
          <w:color w:val="000000"/>
          <w:sz w:val="28"/>
          <w:szCs w:val="28"/>
        </w:rPr>
        <w:t>екан</w:t>
      </w:r>
      <w:r>
        <w:rPr>
          <w:rFonts w:ascii="Times New Roman" w:eastAsia="Times New Roman" w:hAnsi="Times New Roman" w:cs="Times New Roman"/>
          <w:b/>
          <w:color w:val="000000"/>
          <w:sz w:val="28"/>
          <w:szCs w:val="28"/>
        </w:rPr>
        <w:t>а</w:t>
      </w:r>
      <w:r w:rsidR="00B876B4">
        <w:rPr>
          <w:rFonts w:ascii="Times New Roman" w:eastAsia="Times New Roman" w:hAnsi="Times New Roman" w:cs="Times New Roman"/>
          <w:b/>
          <w:color w:val="000000"/>
          <w:sz w:val="28"/>
          <w:szCs w:val="28"/>
        </w:rPr>
        <w:t xml:space="preserve"> філологічного факультету                                     Юрій БІДЗІЛЯ</w:t>
      </w:r>
    </w:p>
    <w:p w14:paraId="762F319A" w14:textId="18483B7D" w:rsidR="0009332A" w:rsidRDefault="00B876B4">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_______________20</w:t>
      </w:r>
      <w:r w:rsidR="00E33F19">
        <w:rPr>
          <w:rFonts w:ascii="Times New Roman" w:eastAsia="Times New Roman" w:hAnsi="Times New Roman" w:cs="Times New Roman"/>
          <w:b/>
          <w:color w:val="000000"/>
          <w:sz w:val="28"/>
          <w:szCs w:val="28"/>
        </w:rPr>
        <w:t>26</w:t>
      </w:r>
      <w:r>
        <w:rPr>
          <w:rFonts w:ascii="Times New Roman" w:eastAsia="Times New Roman" w:hAnsi="Times New Roman" w:cs="Times New Roman"/>
          <w:b/>
          <w:color w:val="000000"/>
          <w:sz w:val="28"/>
          <w:szCs w:val="28"/>
        </w:rPr>
        <w:t xml:space="preserve"> р.</w:t>
      </w:r>
    </w:p>
    <w:p w14:paraId="0B8ED144" w14:textId="77777777" w:rsidR="0009332A" w:rsidRDefault="0009332A">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p>
    <w:p w14:paraId="00FEDBF9" w14:textId="77777777" w:rsidR="0009332A" w:rsidRDefault="0009332A">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p>
    <w:p w14:paraId="4C4990C2" w14:textId="2FD0CA26" w:rsidR="0009332A" w:rsidRDefault="00E33F19">
      <w:pPr>
        <w:pBdr>
          <w:top w:val="nil"/>
          <w:left w:val="nil"/>
          <w:bottom w:val="nil"/>
          <w:right w:val="nil"/>
          <w:between w:val="nil"/>
        </w:pBdr>
        <w:spacing w:line="360" w:lineRule="auto"/>
        <w:ind w:left="1"/>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5</w:t>
      </w:r>
      <w:r w:rsidR="00B876B4">
        <w:rPr>
          <w:rFonts w:ascii="Times New Roman" w:eastAsia="Times New Roman" w:hAnsi="Times New Roman" w:cs="Times New Roman"/>
          <w:b/>
          <w:color w:val="000000"/>
          <w:sz w:val="28"/>
          <w:szCs w:val="28"/>
        </w:rPr>
        <w:t>. Керівник робочої групи                                                            Юрій БІДЗІЛЯ</w:t>
      </w:r>
    </w:p>
    <w:p w14:paraId="5A6A6A29" w14:textId="3DB06ECB" w:rsidR="0009332A" w:rsidRDefault="00B876B4">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_______________20</w:t>
      </w:r>
      <w:r w:rsidR="00E33F19">
        <w:rPr>
          <w:rFonts w:ascii="Times New Roman" w:eastAsia="Times New Roman" w:hAnsi="Times New Roman" w:cs="Times New Roman"/>
          <w:b/>
          <w:color w:val="000000"/>
          <w:sz w:val="28"/>
          <w:szCs w:val="28"/>
        </w:rPr>
        <w:t>26</w:t>
      </w:r>
      <w:r>
        <w:rPr>
          <w:rFonts w:ascii="Times New Roman" w:eastAsia="Times New Roman" w:hAnsi="Times New Roman" w:cs="Times New Roman"/>
          <w:b/>
          <w:color w:val="000000"/>
          <w:sz w:val="28"/>
          <w:szCs w:val="28"/>
        </w:rPr>
        <w:t xml:space="preserve"> р.</w:t>
      </w:r>
    </w:p>
    <w:p w14:paraId="3F77889A" w14:textId="77777777" w:rsidR="0009332A" w:rsidRDefault="0009332A">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p>
    <w:p w14:paraId="67C05063" w14:textId="77777777" w:rsidR="0009332A" w:rsidRDefault="00B876B4">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p>
    <w:p w14:paraId="57D8DB00" w14:textId="04C14709" w:rsidR="0009332A" w:rsidRDefault="00E33F19">
      <w:pPr>
        <w:pBdr>
          <w:top w:val="nil"/>
          <w:left w:val="nil"/>
          <w:bottom w:val="nil"/>
          <w:right w:val="nil"/>
          <w:between w:val="nil"/>
        </w:pBdr>
        <w:spacing w:line="360" w:lineRule="auto"/>
        <w:ind w:left="1"/>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6</w:t>
      </w:r>
      <w:r w:rsidR="00B876B4">
        <w:rPr>
          <w:rFonts w:ascii="Times New Roman" w:eastAsia="Times New Roman" w:hAnsi="Times New Roman" w:cs="Times New Roman"/>
          <w:b/>
          <w:color w:val="000000"/>
          <w:sz w:val="28"/>
          <w:szCs w:val="28"/>
        </w:rPr>
        <w:t>. </w:t>
      </w:r>
      <w:proofErr w:type="spellStart"/>
      <w:r>
        <w:rPr>
          <w:rFonts w:ascii="Times New Roman" w:eastAsia="Times New Roman" w:hAnsi="Times New Roman" w:cs="Times New Roman"/>
          <w:b/>
          <w:color w:val="000000"/>
          <w:sz w:val="28"/>
          <w:szCs w:val="28"/>
        </w:rPr>
        <w:t>Т.в.о</w:t>
      </w:r>
      <w:proofErr w:type="spellEnd"/>
      <w:r>
        <w:rPr>
          <w:rFonts w:ascii="Times New Roman" w:eastAsia="Times New Roman" w:hAnsi="Times New Roman" w:cs="Times New Roman"/>
          <w:b/>
          <w:color w:val="000000"/>
          <w:sz w:val="28"/>
          <w:szCs w:val="28"/>
        </w:rPr>
        <w:t>. н</w:t>
      </w:r>
      <w:r w:rsidR="00B876B4">
        <w:rPr>
          <w:rFonts w:ascii="Times New Roman" w:eastAsia="Times New Roman" w:hAnsi="Times New Roman" w:cs="Times New Roman"/>
          <w:b/>
          <w:color w:val="000000"/>
          <w:sz w:val="28"/>
          <w:szCs w:val="28"/>
        </w:rPr>
        <w:t>ачальник</w:t>
      </w:r>
      <w:r>
        <w:rPr>
          <w:rFonts w:ascii="Times New Roman" w:eastAsia="Times New Roman" w:hAnsi="Times New Roman" w:cs="Times New Roman"/>
          <w:b/>
          <w:color w:val="000000"/>
          <w:sz w:val="28"/>
          <w:szCs w:val="28"/>
        </w:rPr>
        <w:t>а</w:t>
      </w:r>
      <w:r w:rsidR="00B876B4">
        <w:rPr>
          <w:rFonts w:ascii="Times New Roman" w:eastAsia="Times New Roman" w:hAnsi="Times New Roman" w:cs="Times New Roman"/>
          <w:b/>
          <w:color w:val="000000"/>
          <w:sz w:val="28"/>
          <w:szCs w:val="28"/>
        </w:rPr>
        <w:t xml:space="preserve"> навчальної частини                              </w:t>
      </w:r>
      <w:r w:rsidR="00435594">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Надія</w:t>
      </w:r>
      <w:r w:rsidR="00B876B4">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ЛЕМАК</w:t>
      </w:r>
      <w:r w:rsidR="00B876B4">
        <w:rPr>
          <w:rFonts w:ascii="Times New Roman" w:eastAsia="Times New Roman" w:hAnsi="Times New Roman" w:cs="Times New Roman"/>
          <w:b/>
          <w:color w:val="000000"/>
          <w:sz w:val="28"/>
          <w:szCs w:val="28"/>
        </w:rPr>
        <w:tab/>
        <w:t xml:space="preserve">                     </w:t>
      </w:r>
    </w:p>
    <w:p w14:paraId="35568490" w14:textId="38C338F3" w:rsidR="0009332A" w:rsidRDefault="00B876B4">
      <w:pPr>
        <w:pBdr>
          <w:top w:val="nil"/>
          <w:left w:val="nil"/>
          <w:bottom w:val="nil"/>
          <w:right w:val="nil"/>
          <w:between w:val="nil"/>
        </w:pBdr>
        <w:spacing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_______________20</w:t>
      </w:r>
      <w:r w:rsidR="00E33F19">
        <w:rPr>
          <w:rFonts w:ascii="Times New Roman" w:eastAsia="Times New Roman" w:hAnsi="Times New Roman" w:cs="Times New Roman"/>
          <w:b/>
          <w:color w:val="000000"/>
          <w:sz w:val="28"/>
          <w:szCs w:val="28"/>
        </w:rPr>
        <w:t>26</w:t>
      </w:r>
      <w:r>
        <w:rPr>
          <w:rFonts w:ascii="Times New Roman" w:eastAsia="Times New Roman" w:hAnsi="Times New Roman" w:cs="Times New Roman"/>
          <w:b/>
          <w:color w:val="000000"/>
          <w:sz w:val="28"/>
          <w:szCs w:val="28"/>
        </w:rPr>
        <w:t xml:space="preserve"> р.</w:t>
      </w:r>
    </w:p>
    <w:p w14:paraId="532861ED" w14:textId="5E7BCE1D" w:rsidR="0009332A" w:rsidRDefault="00B876B4">
      <w:pPr>
        <w:keepNext/>
        <w:keepLines/>
        <w:pBdr>
          <w:top w:val="nil"/>
          <w:left w:val="nil"/>
          <w:bottom w:val="nil"/>
          <w:right w:val="nil"/>
          <w:between w:val="nil"/>
        </w:pBdr>
        <w:ind w:right="-653" w:hanging="2"/>
        <w:jc w:val="center"/>
        <w:rPr>
          <w:rFonts w:ascii="Times New Roman" w:eastAsia="Times New Roman" w:hAnsi="Times New Roman" w:cs="Times New Roman"/>
          <w:color w:val="000000"/>
          <w:sz w:val="28"/>
          <w:szCs w:val="28"/>
        </w:rPr>
      </w:pPr>
      <w:r>
        <w:br w:type="page"/>
      </w:r>
      <w:r>
        <w:rPr>
          <w:rFonts w:ascii="Times New Roman" w:eastAsia="Times New Roman" w:hAnsi="Times New Roman" w:cs="Times New Roman"/>
          <w:b/>
          <w:color w:val="000000"/>
          <w:sz w:val="28"/>
          <w:szCs w:val="28"/>
        </w:rPr>
        <w:lastRenderedPageBreak/>
        <w:t>ПЕРЕДМОВА</w:t>
      </w:r>
    </w:p>
    <w:p w14:paraId="4F41A43A" w14:textId="77777777" w:rsidR="0009332A" w:rsidRDefault="0009332A">
      <w:pPr>
        <w:keepNext/>
        <w:keepLines/>
        <w:pBdr>
          <w:top w:val="nil"/>
          <w:left w:val="nil"/>
          <w:bottom w:val="nil"/>
          <w:right w:val="nil"/>
          <w:between w:val="nil"/>
        </w:pBdr>
        <w:ind w:right="-653" w:hanging="2"/>
        <w:jc w:val="center"/>
        <w:rPr>
          <w:rFonts w:ascii="Times New Roman" w:eastAsia="Times New Roman" w:hAnsi="Times New Roman" w:cs="Times New Roman"/>
          <w:color w:val="000000"/>
          <w:sz w:val="18"/>
          <w:szCs w:val="18"/>
        </w:rPr>
      </w:pPr>
    </w:p>
    <w:p w14:paraId="24462AD3" w14:textId="77777777" w:rsidR="0009332A" w:rsidRDefault="00B876B4" w:rsidP="00055235">
      <w:pPr>
        <w:pBdr>
          <w:top w:val="nil"/>
          <w:left w:val="nil"/>
          <w:bottom w:val="nil"/>
          <w:right w:val="nil"/>
          <w:between w:val="nil"/>
        </w:pBdr>
        <w:spacing w:after="23" w:line="360" w:lineRule="auto"/>
        <w:ind w:left="1" w:right="-653" w:firstLine="71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Освітньо-професійна програма «Реклама та зв’язки з громадськістю» розроблена відповідно до Закону України «Про вищу освіту», Національної рамки кваліфікацій, затвердженої постановою Кабінету Міністрів України від 25.06.2020 р. № 519 «Про внесення змін у додаток до постанови КМУ від 23.11.2011 р. № 1341», стандарту вищої освіти за спеціальністю 061 «Журналістика», затвердженого наказом Міністерства освіти і науки України від 20.06.2019 р. № 864, зі змінами відповідно до вимог наказу Міністерства освіти і науки України «Про внесення змін до деяких стандартів вищої освіти» №842 від 13.06.2024 р., чинної редакції Національного класифікатора України – Класифікатор професій (ДК 003:2010 зі змінами № 10 від 25.10.2021 р., змінами № 13 від 16.01.2024 р.), наказу ректора ДВНЗ «УжНУ» №157/01-04 від 03.01.2025р. «Про внесення змін до наказу №74/01-04 від 31.10.2024р. “Про внесення змін до освітньо-професійних програм та навчальних планів підготовки здобувачів на першому (бакалаврському) рівні вищої освіти 2024 року вступу”», враховує положення Постанови Кабінету Міністрів України від 21.02.2025 року № 188 «Про внесення зміни до переліку галузей знань і спеціальностей, за якими здійснюється підготовка здобувачів вищої та фахової </w:t>
      </w:r>
      <w:proofErr w:type="spellStart"/>
      <w:r>
        <w:rPr>
          <w:rFonts w:ascii="Times New Roman" w:eastAsia="Times New Roman" w:hAnsi="Times New Roman" w:cs="Times New Roman"/>
          <w:color w:val="000000"/>
          <w:sz w:val="26"/>
          <w:szCs w:val="26"/>
        </w:rPr>
        <w:t>передвищої</w:t>
      </w:r>
      <w:proofErr w:type="spellEnd"/>
      <w:r>
        <w:rPr>
          <w:rFonts w:ascii="Times New Roman" w:eastAsia="Times New Roman" w:hAnsi="Times New Roman" w:cs="Times New Roman"/>
          <w:color w:val="000000"/>
          <w:sz w:val="26"/>
          <w:szCs w:val="26"/>
        </w:rPr>
        <w:t xml:space="preserve"> освіти». У процесі підготовки ОП було враховано досвід міжнародної співпраці у межах </w:t>
      </w:r>
      <w:proofErr w:type="spellStart"/>
      <w:r>
        <w:rPr>
          <w:rFonts w:ascii="Times New Roman" w:eastAsia="Times New Roman" w:hAnsi="Times New Roman" w:cs="Times New Roman"/>
          <w:color w:val="000000"/>
          <w:sz w:val="26"/>
          <w:szCs w:val="26"/>
        </w:rPr>
        <w:t>проєкту</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Erasmus</w:t>
      </w:r>
      <w:proofErr w:type="spellEnd"/>
      <w:r>
        <w:rPr>
          <w:rFonts w:ascii="Times New Roman" w:eastAsia="Times New Roman" w:hAnsi="Times New Roman" w:cs="Times New Roman"/>
          <w:color w:val="000000"/>
          <w:sz w:val="26"/>
          <w:szCs w:val="26"/>
        </w:rPr>
        <w:t>+ KA2 «</w:t>
      </w:r>
      <w:proofErr w:type="spellStart"/>
      <w:r>
        <w:rPr>
          <w:rFonts w:ascii="Times New Roman" w:eastAsia="Times New Roman" w:hAnsi="Times New Roman" w:cs="Times New Roman"/>
          <w:color w:val="000000"/>
          <w:sz w:val="26"/>
          <w:szCs w:val="26"/>
        </w:rPr>
        <w:t>Journalism</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Education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for</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Democracy</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in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Ukraine</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Developing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Standards</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Integrity</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and</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Professionalism</w:t>
      </w:r>
      <w:proofErr w:type="spellEnd"/>
      <w:r>
        <w:rPr>
          <w:rFonts w:ascii="Times New Roman" w:eastAsia="Times New Roman" w:hAnsi="Times New Roman" w:cs="Times New Roman"/>
          <w:color w:val="000000"/>
          <w:sz w:val="26"/>
          <w:szCs w:val="26"/>
        </w:rPr>
        <w:t>» (2018–2022 рр.). Програма відповідає першому (бакалаврському) рівню вищої освіти та шостому кваліфікаційному рівню за Національною рамкою кваліфікацій.</w:t>
      </w:r>
    </w:p>
    <w:p w14:paraId="32E5ADC1" w14:textId="77777777" w:rsidR="0009332A" w:rsidRDefault="0009332A">
      <w:pPr>
        <w:keepNext/>
        <w:keepLines/>
        <w:pBdr>
          <w:top w:val="nil"/>
          <w:left w:val="nil"/>
          <w:bottom w:val="nil"/>
          <w:right w:val="nil"/>
          <w:between w:val="nil"/>
        </w:pBdr>
        <w:ind w:right="-653" w:hanging="2"/>
        <w:jc w:val="center"/>
        <w:rPr>
          <w:rFonts w:ascii="Times New Roman" w:eastAsia="Times New Roman" w:hAnsi="Times New Roman" w:cs="Times New Roman"/>
          <w:color w:val="000000"/>
          <w:sz w:val="18"/>
          <w:szCs w:val="18"/>
        </w:rPr>
      </w:pPr>
    </w:p>
    <w:p w14:paraId="30479B6F" w14:textId="77777777" w:rsidR="0009332A" w:rsidRDefault="00B876B4">
      <w:pPr>
        <w:pBdr>
          <w:top w:val="nil"/>
          <w:left w:val="nil"/>
          <w:bottom w:val="nil"/>
          <w:right w:val="nil"/>
          <w:between w:val="nil"/>
        </w:pBdr>
        <w:ind w:left="1" w:right="-653"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Розроблено робочою групою в складі:</w:t>
      </w:r>
    </w:p>
    <w:p w14:paraId="4622AE64" w14:textId="77777777" w:rsidR="0009332A" w:rsidRDefault="0009332A">
      <w:pPr>
        <w:pBdr>
          <w:top w:val="nil"/>
          <w:left w:val="nil"/>
          <w:bottom w:val="nil"/>
          <w:right w:val="nil"/>
          <w:between w:val="nil"/>
        </w:pBdr>
        <w:ind w:right="-653" w:hanging="2"/>
        <w:jc w:val="center"/>
        <w:rPr>
          <w:rFonts w:ascii="Times New Roman" w:eastAsia="Times New Roman" w:hAnsi="Times New Roman" w:cs="Times New Roman"/>
          <w:color w:val="000000"/>
          <w:sz w:val="16"/>
          <w:szCs w:val="16"/>
        </w:rPr>
      </w:pPr>
    </w:p>
    <w:p w14:paraId="3B890D97" w14:textId="15A56044" w:rsidR="0009332A" w:rsidRDefault="00B876B4">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roofErr w:type="spellStart"/>
      <w:r>
        <w:rPr>
          <w:rFonts w:ascii="Times New Roman" w:eastAsia="Times New Roman" w:hAnsi="Times New Roman" w:cs="Times New Roman"/>
          <w:color w:val="000000"/>
          <w:sz w:val="26"/>
          <w:szCs w:val="26"/>
        </w:rPr>
        <w:t>Бідзіля</w:t>
      </w:r>
      <w:proofErr w:type="spellEnd"/>
      <w:r>
        <w:rPr>
          <w:rFonts w:ascii="Times New Roman" w:eastAsia="Times New Roman" w:hAnsi="Times New Roman" w:cs="Times New Roman"/>
          <w:color w:val="000000"/>
          <w:sz w:val="26"/>
          <w:szCs w:val="26"/>
        </w:rPr>
        <w:t xml:space="preserve"> Юрій Михайлович, доктор наук із соціальних комунікацій, декан філологічного факультету ДВНЗ «Ужгородський національний університет» (керівник робочої групи).  </w:t>
      </w:r>
    </w:p>
    <w:p w14:paraId="13DB3CD7" w14:textId="77777777" w:rsidR="0009332A" w:rsidRDefault="00B876B4">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proofErr w:type="spellStart"/>
      <w:r>
        <w:rPr>
          <w:rFonts w:ascii="Times New Roman" w:eastAsia="Times New Roman" w:hAnsi="Times New Roman" w:cs="Times New Roman"/>
          <w:color w:val="000000"/>
          <w:sz w:val="26"/>
          <w:szCs w:val="26"/>
        </w:rPr>
        <w:t>Соломін</w:t>
      </w:r>
      <w:proofErr w:type="spellEnd"/>
      <w:r>
        <w:rPr>
          <w:rFonts w:ascii="Times New Roman" w:eastAsia="Times New Roman" w:hAnsi="Times New Roman" w:cs="Times New Roman"/>
          <w:color w:val="000000"/>
          <w:sz w:val="26"/>
          <w:szCs w:val="26"/>
        </w:rPr>
        <w:t xml:space="preserve"> Євген Олександрович, кандидат наук із соціальних комунікацій, завідувач кафедри журналістики ДВНЗ «Ужгородський національний університет» (гарант програми).</w:t>
      </w:r>
    </w:p>
    <w:p w14:paraId="5CB9B58F" w14:textId="77777777" w:rsidR="0009332A" w:rsidRDefault="00B876B4">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3. </w:t>
      </w:r>
      <w:proofErr w:type="spellStart"/>
      <w:r>
        <w:rPr>
          <w:rFonts w:ascii="Times New Roman" w:eastAsia="Times New Roman" w:hAnsi="Times New Roman" w:cs="Times New Roman"/>
          <w:color w:val="000000"/>
          <w:sz w:val="26"/>
          <w:szCs w:val="26"/>
        </w:rPr>
        <w:t>Барчан</w:t>
      </w:r>
      <w:proofErr w:type="spellEnd"/>
      <w:r>
        <w:rPr>
          <w:rFonts w:ascii="Times New Roman" w:eastAsia="Times New Roman" w:hAnsi="Times New Roman" w:cs="Times New Roman"/>
          <w:color w:val="000000"/>
          <w:sz w:val="26"/>
          <w:szCs w:val="26"/>
        </w:rPr>
        <w:t xml:space="preserve"> Олеся Василівна, кандидат філологічних наук, доцент кафедри журналістики ДВНЗ «УжНУ». </w:t>
      </w:r>
    </w:p>
    <w:p w14:paraId="5B77044B" w14:textId="77777777" w:rsidR="0009332A" w:rsidRDefault="00B876B4">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 </w:t>
      </w:r>
      <w:proofErr w:type="spellStart"/>
      <w:r>
        <w:rPr>
          <w:rFonts w:ascii="Times New Roman" w:eastAsia="Times New Roman" w:hAnsi="Times New Roman" w:cs="Times New Roman"/>
          <w:color w:val="000000"/>
          <w:sz w:val="26"/>
          <w:szCs w:val="26"/>
        </w:rPr>
        <w:t>Гецко</w:t>
      </w:r>
      <w:proofErr w:type="spellEnd"/>
      <w:r>
        <w:rPr>
          <w:rFonts w:ascii="Times New Roman" w:eastAsia="Times New Roman" w:hAnsi="Times New Roman" w:cs="Times New Roman"/>
          <w:color w:val="000000"/>
          <w:sz w:val="26"/>
          <w:szCs w:val="26"/>
        </w:rPr>
        <w:t xml:space="preserve"> Ганна Іванівна, кандидат філологічних наук, доцент кафедри журналістики ДВНЗ «УжНУ». </w:t>
      </w:r>
    </w:p>
    <w:p w14:paraId="7FEC86D0" w14:textId="77777777" w:rsidR="0009332A" w:rsidRDefault="00B876B4">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Шаркань Василь Васильович, кандидат філологічних наук, доцент кафедри журналістики ДВНЗ «УжНУ». </w:t>
      </w:r>
    </w:p>
    <w:p w14:paraId="2FFCC409" w14:textId="77777777" w:rsidR="0009332A" w:rsidRDefault="00B876B4">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6. </w:t>
      </w:r>
      <w:proofErr w:type="spellStart"/>
      <w:r>
        <w:rPr>
          <w:rFonts w:ascii="Times New Roman" w:eastAsia="Times New Roman" w:hAnsi="Times New Roman" w:cs="Times New Roman"/>
          <w:color w:val="000000"/>
          <w:sz w:val="26"/>
          <w:szCs w:val="26"/>
        </w:rPr>
        <w:t>Гурницька</w:t>
      </w:r>
      <w:proofErr w:type="spellEnd"/>
      <w:r>
        <w:rPr>
          <w:rFonts w:ascii="Times New Roman" w:eastAsia="Times New Roman" w:hAnsi="Times New Roman" w:cs="Times New Roman"/>
          <w:color w:val="000000"/>
          <w:sz w:val="26"/>
          <w:szCs w:val="26"/>
        </w:rPr>
        <w:t xml:space="preserve"> Евеліна Володимирівна, SMM-спеціалістка, журналістка. </w:t>
      </w:r>
    </w:p>
    <w:p w14:paraId="0EF96B75" w14:textId="6A1AF8DC" w:rsidR="0009332A" w:rsidRDefault="00B876B4">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7. </w:t>
      </w:r>
      <w:proofErr w:type="spellStart"/>
      <w:r>
        <w:rPr>
          <w:rFonts w:ascii="Times New Roman" w:eastAsia="Times New Roman" w:hAnsi="Times New Roman" w:cs="Times New Roman"/>
          <w:color w:val="000000"/>
          <w:sz w:val="26"/>
          <w:szCs w:val="26"/>
        </w:rPr>
        <w:t>Гложик</w:t>
      </w:r>
      <w:proofErr w:type="spellEnd"/>
      <w:r>
        <w:rPr>
          <w:rFonts w:ascii="Times New Roman" w:eastAsia="Times New Roman" w:hAnsi="Times New Roman" w:cs="Times New Roman"/>
          <w:color w:val="000000"/>
          <w:sz w:val="26"/>
          <w:szCs w:val="26"/>
        </w:rPr>
        <w:t xml:space="preserve"> Лілія Віталіївна, студентка </w:t>
      </w:r>
      <w:r w:rsidR="00435594">
        <w:rPr>
          <w:rFonts w:ascii="Times New Roman" w:eastAsia="Times New Roman" w:hAnsi="Times New Roman" w:cs="Times New Roman"/>
          <w:color w:val="000000"/>
          <w:sz w:val="26"/>
          <w:szCs w:val="26"/>
        </w:rPr>
        <w:t>4</w:t>
      </w:r>
      <w:r>
        <w:rPr>
          <w:rFonts w:ascii="Times New Roman" w:eastAsia="Times New Roman" w:hAnsi="Times New Roman" w:cs="Times New Roman"/>
          <w:color w:val="000000"/>
          <w:sz w:val="26"/>
          <w:szCs w:val="26"/>
        </w:rPr>
        <w:t xml:space="preserve"> курсу ОП «Реклама та зв’язки з громадськістю».</w:t>
      </w:r>
    </w:p>
    <w:p w14:paraId="119C2759" w14:textId="77777777" w:rsidR="0009332A" w:rsidRDefault="0009332A">
      <w:pPr>
        <w:pBdr>
          <w:top w:val="nil"/>
          <w:left w:val="nil"/>
          <w:bottom w:val="nil"/>
          <w:right w:val="nil"/>
          <w:between w:val="nil"/>
        </w:pBdr>
        <w:spacing w:after="23" w:line="360" w:lineRule="auto"/>
        <w:ind w:left="1" w:right="-284" w:hanging="3"/>
        <w:jc w:val="both"/>
        <w:rPr>
          <w:rFonts w:ascii="Times New Roman" w:eastAsia="Times New Roman" w:hAnsi="Times New Roman" w:cs="Times New Roman"/>
          <w:color w:val="000000"/>
          <w:sz w:val="26"/>
          <w:szCs w:val="26"/>
        </w:rPr>
      </w:pPr>
    </w:p>
    <w:p w14:paraId="2E9E2B85" w14:textId="77777777" w:rsidR="0009332A" w:rsidRDefault="00B876B4">
      <w:pPr>
        <w:pBdr>
          <w:top w:val="nil"/>
          <w:left w:val="nil"/>
          <w:bottom w:val="nil"/>
          <w:right w:val="nil"/>
          <w:between w:val="nil"/>
        </w:pBdr>
        <w:spacing w:after="23" w:line="360" w:lineRule="auto"/>
        <w:ind w:left="1" w:right="-284"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Рецензії-відгуки зовнішніх </w:t>
      </w:r>
      <w:proofErr w:type="spellStart"/>
      <w:r>
        <w:rPr>
          <w:rFonts w:ascii="Times New Roman" w:eastAsia="Times New Roman" w:hAnsi="Times New Roman" w:cs="Times New Roman"/>
          <w:b/>
          <w:color w:val="000000"/>
          <w:sz w:val="26"/>
          <w:szCs w:val="26"/>
        </w:rPr>
        <w:t>стейкхолдерів</w:t>
      </w:r>
      <w:proofErr w:type="spellEnd"/>
      <w:r>
        <w:rPr>
          <w:rFonts w:ascii="Times New Roman" w:eastAsia="Times New Roman" w:hAnsi="Times New Roman" w:cs="Times New Roman"/>
          <w:b/>
          <w:color w:val="000000"/>
          <w:sz w:val="26"/>
          <w:szCs w:val="26"/>
        </w:rPr>
        <w:t xml:space="preserve">: </w:t>
      </w:r>
    </w:p>
    <w:p w14:paraId="04F84AE9" w14:textId="77777777" w:rsidR="0009332A" w:rsidRDefault="00B876B4">
      <w:pPr>
        <w:numPr>
          <w:ilvl w:val="0"/>
          <w:numId w:val="1"/>
        </w:numPr>
        <w:pBdr>
          <w:top w:val="nil"/>
          <w:left w:val="nil"/>
          <w:bottom w:val="nil"/>
          <w:right w:val="nil"/>
          <w:between w:val="nil"/>
        </w:pBdr>
        <w:spacing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Галич Артем, доктор філологічних наук, професор, завідувач кафедри журналістики ДЗ «Луганський національний університет імені Тараса Шевченка».</w:t>
      </w:r>
    </w:p>
    <w:p w14:paraId="445E8BF6" w14:textId="77777777" w:rsidR="0009332A" w:rsidRDefault="00B876B4">
      <w:pPr>
        <w:numPr>
          <w:ilvl w:val="0"/>
          <w:numId w:val="1"/>
        </w:numPr>
        <w:pBdr>
          <w:top w:val="nil"/>
          <w:left w:val="nil"/>
          <w:bottom w:val="nil"/>
          <w:right w:val="nil"/>
          <w:between w:val="nil"/>
        </w:pBdr>
        <w:spacing w:line="360" w:lineRule="auto"/>
        <w:ind w:left="1" w:right="-653" w:hanging="3"/>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Кохан Алла, начальник відділу інформаційної роботи виконавчого комітету Ужгородської міської ради.</w:t>
      </w:r>
    </w:p>
    <w:p w14:paraId="7A2C227F" w14:textId="77777777" w:rsidR="0009332A" w:rsidRDefault="00B876B4">
      <w:pPr>
        <w:numPr>
          <w:ilvl w:val="0"/>
          <w:numId w:val="1"/>
        </w:numPr>
        <w:pBdr>
          <w:top w:val="nil"/>
          <w:left w:val="nil"/>
          <w:bottom w:val="nil"/>
          <w:right w:val="nil"/>
          <w:between w:val="nil"/>
        </w:pBdr>
        <w:spacing w:line="360" w:lineRule="auto"/>
        <w:ind w:left="1" w:right="-653" w:hanging="3"/>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7"/>
          <w:szCs w:val="27"/>
          <w:highlight w:val="white"/>
        </w:rPr>
        <w:t>Чепа-Марковці</w:t>
      </w:r>
      <w:proofErr w:type="spellEnd"/>
      <w:r>
        <w:rPr>
          <w:rFonts w:ascii="Times New Roman" w:eastAsia="Times New Roman" w:hAnsi="Times New Roman" w:cs="Times New Roman"/>
          <w:color w:val="000000"/>
          <w:sz w:val="27"/>
          <w:szCs w:val="27"/>
          <w:highlight w:val="white"/>
        </w:rPr>
        <w:t xml:space="preserve"> Марина, заступниця начальника управління інформаційної діяльності та стратегічних комунікацій департаменту стратегічних комунікацій, національностей та релігій Закарпатської ОВА.</w:t>
      </w:r>
    </w:p>
    <w:p w14:paraId="0A3462F1" w14:textId="77777777" w:rsidR="0009332A" w:rsidRDefault="00B876B4">
      <w:pPr>
        <w:numPr>
          <w:ilvl w:val="0"/>
          <w:numId w:val="1"/>
        </w:numPr>
        <w:pBdr>
          <w:top w:val="nil"/>
          <w:left w:val="nil"/>
          <w:bottom w:val="nil"/>
          <w:right w:val="nil"/>
          <w:between w:val="nil"/>
        </w:pBdr>
        <w:spacing w:line="360" w:lineRule="auto"/>
        <w:ind w:left="1" w:right="-653" w:hanging="3"/>
        <w:jc w:val="both"/>
        <w:rPr>
          <w:rFonts w:ascii="Times New Roman" w:eastAsia="Times New Roman" w:hAnsi="Times New Roman" w:cs="Times New Roman"/>
          <w:color w:val="000000"/>
          <w:sz w:val="27"/>
          <w:szCs w:val="27"/>
          <w:highlight w:val="white"/>
        </w:rPr>
      </w:pPr>
      <w:proofErr w:type="spellStart"/>
      <w:r>
        <w:rPr>
          <w:rFonts w:ascii="Times New Roman" w:eastAsia="Times New Roman" w:hAnsi="Times New Roman" w:cs="Times New Roman"/>
          <w:color w:val="000000"/>
          <w:sz w:val="27"/>
          <w:szCs w:val="27"/>
          <w:highlight w:val="white"/>
        </w:rPr>
        <w:t>Бреза</w:t>
      </w:r>
      <w:proofErr w:type="spellEnd"/>
      <w:r>
        <w:rPr>
          <w:rFonts w:ascii="Times New Roman" w:eastAsia="Times New Roman" w:hAnsi="Times New Roman" w:cs="Times New Roman"/>
          <w:color w:val="000000"/>
          <w:sz w:val="27"/>
          <w:szCs w:val="27"/>
          <w:highlight w:val="white"/>
        </w:rPr>
        <w:t xml:space="preserve"> Ірина, голова Ужгородського пресклубу.</w:t>
      </w:r>
    </w:p>
    <w:p w14:paraId="16C47452" w14:textId="77777777" w:rsidR="0009332A" w:rsidRDefault="00B876B4">
      <w:pPr>
        <w:numPr>
          <w:ilvl w:val="0"/>
          <w:numId w:val="1"/>
        </w:numPr>
        <w:pBdr>
          <w:top w:val="nil"/>
          <w:left w:val="nil"/>
          <w:bottom w:val="nil"/>
          <w:right w:val="nil"/>
          <w:between w:val="nil"/>
        </w:pBdr>
        <w:spacing w:after="20" w:line="360" w:lineRule="auto"/>
        <w:ind w:left="1" w:hanging="3"/>
        <w:jc w:val="both"/>
        <w:rPr>
          <w:rFonts w:ascii="Times New Roman" w:eastAsia="Times New Roman" w:hAnsi="Times New Roman" w:cs="Times New Roman"/>
          <w:color w:val="000000"/>
          <w:sz w:val="27"/>
          <w:szCs w:val="27"/>
          <w:highlight w:val="white"/>
        </w:rPr>
      </w:pPr>
      <w:proofErr w:type="spellStart"/>
      <w:r>
        <w:rPr>
          <w:rFonts w:ascii="Times New Roman" w:eastAsia="Times New Roman" w:hAnsi="Times New Roman" w:cs="Times New Roman"/>
          <w:color w:val="000000"/>
          <w:sz w:val="26"/>
          <w:szCs w:val="26"/>
        </w:rPr>
        <w:t>Галаджун</w:t>
      </w:r>
      <w:proofErr w:type="spellEnd"/>
      <w:r>
        <w:rPr>
          <w:rFonts w:ascii="Times New Roman" w:eastAsia="Times New Roman" w:hAnsi="Times New Roman" w:cs="Times New Roman"/>
          <w:color w:val="000000"/>
          <w:sz w:val="26"/>
          <w:szCs w:val="26"/>
        </w:rPr>
        <w:t xml:space="preserve"> Зоряна, </w:t>
      </w:r>
      <w:proofErr w:type="spellStart"/>
      <w:r>
        <w:rPr>
          <w:rFonts w:ascii="Times New Roman" w:eastAsia="Times New Roman" w:hAnsi="Times New Roman" w:cs="Times New Roman"/>
          <w:color w:val="000000"/>
          <w:sz w:val="26"/>
          <w:szCs w:val="26"/>
        </w:rPr>
        <w:t>канд</w:t>
      </w:r>
      <w:proofErr w:type="spellEnd"/>
      <w:r>
        <w:rPr>
          <w:rFonts w:ascii="Times New Roman" w:eastAsia="Times New Roman" w:hAnsi="Times New Roman" w:cs="Times New Roman"/>
          <w:color w:val="000000"/>
          <w:sz w:val="26"/>
          <w:szCs w:val="26"/>
        </w:rPr>
        <w:t xml:space="preserve">. наук із </w:t>
      </w:r>
      <w:proofErr w:type="spellStart"/>
      <w:r>
        <w:rPr>
          <w:rFonts w:ascii="Times New Roman" w:eastAsia="Times New Roman" w:hAnsi="Times New Roman" w:cs="Times New Roman"/>
          <w:color w:val="000000"/>
          <w:sz w:val="26"/>
          <w:szCs w:val="26"/>
        </w:rPr>
        <w:t>соц</w:t>
      </w:r>
      <w:proofErr w:type="spellEnd"/>
      <w:r>
        <w:rPr>
          <w:rFonts w:ascii="Times New Roman" w:eastAsia="Times New Roman" w:hAnsi="Times New Roman" w:cs="Times New Roman"/>
          <w:color w:val="000000"/>
          <w:sz w:val="26"/>
          <w:szCs w:val="26"/>
        </w:rPr>
        <w:t>. комунікацій, доцент, завідувач кафедри журналістики та засобів масової комунікації Інституту права, психології та інноваційної освіти Національного університету «Львівська політехніка»</w:t>
      </w:r>
    </w:p>
    <w:p w14:paraId="09AF2D2F"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7"/>
          <w:szCs w:val="27"/>
          <w:highlight w:val="white"/>
        </w:rPr>
      </w:pPr>
    </w:p>
    <w:p w14:paraId="20650AD0"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5F5CA3E1"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0007D22C"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471696E2"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48A73F15"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532BEE15"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57597338"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1DA61226"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0712F760"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7DA8E0DC"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52C74099"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4105FDFB"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1DED5C34"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35F6FE73"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5F8C4729"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2392D161"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527735C7" w14:textId="77777777" w:rsidR="0009332A" w:rsidRDefault="0009332A">
      <w:pPr>
        <w:pBdr>
          <w:top w:val="nil"/>
          <w:left w:val="nil"/>
          <w:bottom w:val="nil"/>
          <w:right w:val="nil"/>
          <w:between w:val="nil"/>
        </w:pBdr>
        <w:spacing w:after="23" w:line="360" w:lineRule="auto"/>
        <w:ind w:left="1" w:right="-653" w:hanging="3"/>
        <w:jc w:val="both"/>
        <w:rPr>
          <w:rFonts w:ascii="Times New Roman" w:eastAsia="Times New Roman" w:hAnsi="Times New Roman" w:cs="Times New Roman"/>
          <w:color w:val="000000"/>
          <w:sz w:val="26"/>
          <w:szCs w:val="26"/>
        </w:rPr>
      </w:pPr>
    </w:p>
    <w:p w14:paraId="13EB74D3" w14:textId="77777777" w:rsidR="0009332A" w:rsidRDefault="00B876B4">
      <w:pPr>
        <w:keepNext/>
        <w:keepLines/>
        <w:numPr>
          <w:ilvl w:val="0"/>
          <w:numId w:val="3"/>
        </w:numPr>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Профіль освітньо-професійної програми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0000"/>
          <w:sz w:val="24"/>
          <w:szCs w:val="24"/>
        </w:rPr>
        <w:t>«Реклама та зв’язки з громадськістю»</w:t>
      </w:r>
    </w:p>
    <w:p w14:paraId="4AED7082" w14:textId="77777777" w:rsidR="0009332A" w:rsidRDefault="00B876B4">
      <w:pPr>
        <w:keepNext/>
        <w:keepLines/>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першого (бакалаврського) рівня вищої освіти</w:t>
      </w:r>
    </w:p>
    <w:p w14:paraId="12020B5D" w14:textId="77777777" w:rsidR="0009332A" w:rsidRDefault="00B876B4">
      <w:pPr>
        <w:keepNext/>
        <w:keepLines/>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 спеціальністю С7  Журналістика</w:t>
      </w:r>
    </w:p>
    <w:p w14:paraId="737AA3FB" w14:textId="77777777" w:rsidR="0009332A" w:rsidRDefault="00B876B4">
      <w:pPr>
        <w:keepNext/>
        <w:keepLines/>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галузі знань С Соціальні науки, журналістика, інформація та міжнародні відносини</w:t>
      </w:r>
      <w:r>
        <w:rPr>
          <w:rFonts w:ascii="Times New Roman" w:eastAsia="Times New Roman" w:hAnsi="Times New Roman" w:cs="Times New Roman"/>
          <w:color w:val="000000"/>
          <w:sz w:val="24"/>
          <w:szCs w:val="24"/>
        </w:rPr>
        <w:t xml:space="preserve"> </w:t>
      </w:r>
    </w:p>
    <w:tbl>
      <w:tblPr>
        <w:tblStyle w:val="ac"/>
        <w:tblW w:w="10483" w:type="dxa"/>
        <w:jc w:val="center"/>
        <w:tblInd w:w="0" w:type="dxa"/>
        <w:tblLayout w:type="fixed"/>
        <w:tblLook w:val="0000" w:firstRow="0" w:lastRow="0" w:firstColumn="0" w:lastColumn="0" w:noHBand="0" w:noVBand="0"/>
      </w:tblPr>
      <w:tblGrid>
        <w:gridCol w:w="2969"/>
        <w:gridCol w:w="7514"/>
      </w:tblGrid>
      <w:tr w:rsidR="0009332A" w14:paraId="5239EE0A" w14:textId="77777777">
        <w:trPr>
          <w:trHeight w:val="421"/>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2F1D30A" w14:textId="77777777" w:rsidR="0009332A" w:rsidRDefault="00B876B4">
            <w:pPr>
              <w:pBdr>
                <w:top w:val="nil"/>
                <w:left w:val="nil"/>
                <w:bottom w:val="nil"/>
                <w:right w:val="nil"/>
                <w:between w:val="nil"/>
              </w:pBdr>
              <w:ind w:right="62"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 – Загальна інформація  </w:t>
            </w:r>
          </w:p>
        </w:tc>
      </w:tr>
      <w:tr w:rsidR="0009332A" w14:paraId="0E66B5C9" w14:textId="77777777">
        <w:trPr>
          <w:trHeight w:val="449"/>
          <w:jc w:val="center"/>
        </w:trPr>
        <w:tc>
          <w:tcPr>
            <w:tcW w:w="2969" w:type="dxa"/>
            <w:tcBorders>
              <w:top w:val="single" w:sz="4" w:space="0" w:color="000000"/>
              <w:left w:val="single" w:sz="4" w:space="0" w:color="000000"/>
              <w:bottom w:val="single" w:sz="4" w:space="0" w:color="000000"/>
              <w:right w:val="single" w:sz="4" w:space="0" w:color="000000"/>
            </w:tcBorders>
          </w:tcPr>
          <w:p w14:paraId="136DD372" w14:textId="77777777" w:rsidR="0009332A" w:rsidRDefault="00B876B4">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Повна назва закладу вищої освіти та структурного підрозділу</w:t>
            </w:r>
          </w:p>
        </w:tc>
        <w:tc>
          <w:tcPr>
            <w:tcW w:w="7514" w:type="dxa"/>
            <w:tcBorders>
              <w:top w:val="single" w:sz="4" w:space="0" w:color="000000"/>
              <w:left w:val="single" w:sz="4" w:space="0" w:color="000000"/>
              <w:bottom w:val="single" w:sz="4" w:space="0" w:color="000000"/>
              <w:right w:val="single" w:sz="4" w:space="0" w:color="000000"/>
            </w:tcBorders>
            <w:vAlign w:val="center"/>
          </w:tcPr>
          <w:p w14:paraId="77557FC6"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Державний вищий навчальний заклад  </w:t>
            </w:r>
          </w:p>
          <w:p w14:paraId="2613B416"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«Ужгородський національний університет» </w:t>
            </w:r>
          </w:p>
          <w:p w14:paraId="5CF06BDC"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Філологічний факультет </w:t>
            </w:r>
          </w:p>
        </w:tc>
      </w:tr>
      <w:tr w:rsidR="0009332A" w14:paraId="314170A0" w14:textId="77777777">
        <w:trPr>
          <w:trHeight w:val="505"/>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155891DA"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Ступінь вищої освіти та назва кваліфікації мовою оригіналу </w:t>
            </w:r>
          </w:p>
        </w:tc>
        <w:tc>
          <w:tcPr>
            <w:tcW w:w="7514" w:type="dxa"/>
            <w:tcBorders>
              <w:top w:val="single" w:sz="4" w:space="0" w:color="000000"/>
              <w:left w:val="single" w:sz="4" w:space="0" w:color="000000"/>
              <w:bottom w:val="single" w:sz="4" w:space="0" w:color="000000"/>
              <w:right w:val="single" w:sz="4" w:space="0" w:color="000000"/>
            </w:tcBorders>
          </w:tcPr>
          <w:p w14:paraId="01E003A8"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Ступінь вищої освіти: бакалавр</w:t>
            </w:r>
          </w:p>
          <w:p w14:paraId="09F904FF"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Освітня кваліфікація: бакалавр журналістики  </w:t>
            </w:r>
          </w:p>
        </w:tc>
      </w:tr>
      <w:tr w:rsidR="0009332A" w14:paraId="2B2BA765" w14:textId="77777777">
        <w:trPr>
          <w:trHeight w:val="122"/>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368A6742"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Офіційна назва освітньої програми </w:t>
            </w:r>
          </w:p>
        </w:tc>
        <w:tc>
          <w:tcPr>
            <w:tcW w:w="7514" w:type="dxa"/>
            <w:tcBorders>
              <w:top w:val="single" w:sz="4" w:space="0" w:color="000000"/>
              <w:left w:val="single" w:sz="4" w:space="0" w:color="000000"/>
              <w:bottom w:val="single" w:sz="4" w:space="0" w:color="000000"/>
              <w:right w:val="single" w:sz="4" w:space="0" w:color="000000"/>
            </w:tcBorders>
          </w:tcPr>
          <w:p w14:paraId="76A821F5"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Реклама та зв’язки з громадськістю</w:t>
            </w:r>
          </w:p>
        </w:tc>
      </w:tr>
      <w:tr w:rsidR="0009332A" w14:paraId="228695F7" w14:textId="77777777">
        <w:trPr>
          <w:trHeight w:val="350"/>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44C19D0A"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Рівень вищої освіти</w:t>
            </w:r>
          </w:p>
        </w:tc>
        <w:tc>
          <w:tcPr>
            <w:tcW w:w="7514" w:type="dxa"/>
            <w:tcBorders>
              <w:top w:val="single" w:sz="4" w:space="0" w:color="000000"/>
              <w:left w:val="single" w:sz="4" w:space="0" w:color="000000"/>
              <w:bottom w:val="single" w:sz="4" w:space="0" w:color="000000"/>
              <w:right w:val="single" w:sz="4" w:space="0" w:color="000000"/>
            </w:tcBorders>
          </w:tcPr>
          <w:p w14:paraId="52B2702F"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Перший (бакалаврський) рівень вищої освіти</w:t>
            </w:r>
          </w:p>
        </w:tc>
      </w:tr>
      <w:tr w:rsidR="0009332A" w14:paraId="5529CEE7" w14:textId="77777777">
        <w:trPr>
          <w:trHeight w:val="596"/>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2033E4DF"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Тип диплома та обсяг освітньої програми в кредитах ЄКТС  </w:t>
            </w:r>
          </w:p>
        </w:tc>
        <w:tc>
          <w:tcPr>
            <w:tcW w:w="7514" w:type="dxa"/>
            <w:tcBorders>
              <w:top w:val="single" w:sz="4" w:space="0" w:color="000000"/>
              <w:left w:val="single" w:sz="4" w:space="0" w:color="000000"/>
              <w:bottom w:val="single" w:sz="4" w:space="0" w:color="000000"/>
              <w:right w:val="single" w:sz="4" w:space="0" w:color="000000"/>
            </w:tcBorders>
          </w:tcPr>
          <w:p w14:paraId="01E00513" w14:textId="77777777" w:rsidR="0009332A" w:rsidRDefault="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Диплом бакалавра, одиничний, 240 кредитів ЄКТС</w:t>
            </w:r>
          </w:p>
          <w:p w14:paraId="0A2F5703" w14:textId="77777777" w:rsidR="0009332A" w:rsidRDefault="0009332A">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p>
        </w:tc>
      </w:tr>
      <w:tr w:rsidR="0009332A" w14:paraId="71712AC5" w14:textId="77777777">
        <w:trPr>
          <w:trHeight w:val="596"/>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3FF36952" w14:textId="77777777" w:rsidR="0009332A" w:rsidRDefault="00B876B4">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Розрахунковий строк виконання освітньої програми</w:t>
            </w:r>
          </w:p>
        </w:tc>
        <w:tc>
          <w:tcPr>
            <w:tcW w:w="7514" w:type="dxa"/>
            <w:tcBorders>
              <w:top w:val="single" w:sz="4" w:space="0" w:color="000000"/>
              <w:left w:val="single" w:sz="4" w:space="0" w:color="000000"/>
              <w:bottom w:val="single" w:sz="4" w:space="0" w:color="000000"/>
              <w:right w:val="single" w:sz="4" w:space="0" w:color="000000"/>
            </w:tcBorders>
          </w:tcPr>
          <w:p w14:paraId="781C518B" w14:textId="77777777" w:rsidR="0009332A" w:rsidRDefault="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роки для денної та заочної форм здобуття освіти</w:t>
            </w:r>
          </w:p>
        </w:tc>
      </w:tr>
      <w:tr w:rsidR="0009332A" w14:paraId="1051C7D0" w14:textId="77777777">
        <w:trPr>
          <w:trHeight w:val="596"/>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1D82A95A" w14:textId="77777777" w:rsidR="0009332A" w:rsidRDefault="00B876B4">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Форми здобуття освіти</w:t>
            </w:r>
          </w:p>
        </w:tc>
        <w:tc>
          <w:tcPr>
            <w:tcW w:w="7514" w:type="dxa"/>
            <w:tcBorders>
              <w:top w:val="single" w:sz="4" w:space="0" w:color="000000"/>
              <w:left w:val="single" w:sz="4" w:space="0" w:color="000000"/>
              <w:bottom w:val="single" w:sz="4" w:space="0" w:color="000000"/>
              <w:right w:val="single" w:sz="4" w:space="0" w:color="000000"/>
            </w:tcBorders>
          </w:tcPr>
          <w:p w14:paraId="38A796D2" w14:textId="77777777" w:rsidR="0009332A" w:rsidRDefault="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Денна, заочна</w:t>
            </w:r>
          </w:p>
        </w:tc>
      </w:tr>
      <w:tr w:rsidR="00B876B4" w14:paraId="2ABF1EAF" w14:textId="77777777">
        <w:trPr>
          <w:trHeight w:val="340"/>
          <w:jc w:val="center"/>
        </w:trPr>
        <w:tc>
          <w:tcPr>
            <w:tcW w:w="2969" w:type="dxa"/>
            <w:tcBorders>
              <w:top w:val="single" w:sz="4" w:space="0" w:color="000000"/>
              <w:left w:val="single" w:sz="4" w:space="0" w:color="000000"/>
              <w:bottom w:val="single" w:sz="4" w:space="0" w:color="000000"/>
              <w:right w:val="single" w:sz="4" w:space="0" w:color="000000"/>
            </w:tcBorders>
          </w:tcPr>
          <w:p w14:paraId="2C6B4204"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Наявність акредитації </w:t>
            </w:r>
          </w:p>
        </w:tc>
        <w:tc>
          <w:tcPr>
            <w:tcW w:w="7514" w:type="dxa"/>
            <w:tcBorders>
              <w:top w:val="single" w:sz="4" w:space="0" w:color="000000"/>
              <w:left w:val="single" w:sz="4" w:space="0" w:color="000000"/>
              <w:bottom w:val="single" w:sz="4" w:space="0" w:color="000000"/>
              <w:right w:val="single" w:sz="4" w:space="0" w:color="000000"/>
            </w:tcBorders>
          </w:tcPr>
          <w:p w14:paraId="2B8C8108" w14:textId="4A401AAB" w:rsidR="00650C2B" w:rsidRDefault="00B876B4" w:rsidP="00650C2B">
            <w:pPr>
              <w:pBdr>
                <w:top w:val="nil"/>
                <w:left w:val="nil"/>
                <w:bottom w:val="nil"/>
                <w:right w:val="nil"/>
                <w:between w:val="nil"/>
              </w:pBdr>
              <w:ind w:right="932" w:hanging="2"/>
              <w:rPr>
                <w:rFonts w:ascii="Times New Roman" w:eastAsia="Times New Roman" w:hAnsi="Times New Roman" w:cs="Times New Roman"/>
                <w:color w:val="000000"/>
                <w:sz w:val="24"/>
                <w:szCs w:val="24"/>
              </w:rPr>
            </w:pPr>
            <w:r w:rsidRPr="00A70FDB">
              <w:rPr>
                <w:rFonts w:ascii="Times New Roman" w:eastAsia="Times New Roman" w:hAnsi="Times New Roman" w:cs="Times New Roman"/>
                <w:color w:val="000000"/>
                <w:sz w:val="24"/>
                <w:szCs w:val="24"/>
              </w:rPr>
              <w:t xml:space="preserve">Національне агентство із забезпечення якості вищої освіти, сертифікат про </w:t>
            </w:r>
            <w:r w:rsidRPr="009A2ADB">
              <w:rPr>
                <w:rFonts w:ascii="Times New Roman" w:eastAsia="Times New Roman" w:hAnsi="Times New Roman" w:cs="Times New Roman"/>
                <w:color w:val="000000"/>
                <w:sz w:val="24"/>
                <w:szCs w:val="24"/>
              </w:rPr>
              <w:t>акредитацію освітньої програми № </w:t>
            </w:r>
            <w:r w:rsidR="00055235">
              <w:rPr>
                <w:rFonts w:ascii="Times New Roman" w:eastAsia="Times New Roman" w:hAnsi="Times New Roman" w:cs="Times New Roman"/>
                <w:color w:val="000000"/>
                <w:sz w:val="24"/>
                <w:szCs w:val="24"/>
              </w:rPr>
              <w:t>15600</w:t>
            </w:r>
            <w:r w:rsidR="00650C2B">
              <w:rPr>
                <w:rFonts w:ascii="Times New Roman" w:eastAsia="Times New Roman" w:hAnsi="Times New Roman" w:cs="Times New Roman"/>
                <w:color w:val="000000"/>
                <w:sz w:val="24"/>
                <w:szCs w:val="24"/>
              </w:rPr>
              <w:t xml:space="preserve"> </w:t>
            </w:r>
          </w:p>
          <w:p w14:paraId="3B7C4DBD" w14:textId="3E9A8846" w:rsidR="00B876B4" w:rsidRDefault="00650C2B" w:rsidP="00650C2B">
            <w:pPr>
              <w:pBdr>
                <w:top w:val="nil"/>
                <w:left w:val="nil"/>
                <w:bottom w:val="nil"/>
                <w:right w:val="nil"/>
                <w:between w:val="nil"/>
              </w:pBdr>
              <w:ind w:right="932" w:hanging="2"/>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 xml:space="preserve">від </w:t>
            </w:r>
            <w:r w:rsidR="00055235">
              <w:rPr>
                <w:rFonts w:ascii="Times New Roman" w:eastAsia="Times New Roman" w:hAnsi="Times New Roman" w:cs="Times New Roman"/>
                <w:color w:val="000000"/>
                <w:sz w:val="24"/>
                <w:szCs w:val="24"/>
              </w:rPr>
              <w:t>22</w:t>
            </w:r>
            <w:r>
              <w:rPr>
                <w:rFonts w:ascii="Times New Roman" w:eastAsia="Times New Roman" w:hAnsi="Times New Roman" w:cs="Times New Roman"/>
                <w:color w:val="000000"/>
                <w:sz w:val="24"/>
                <w:szCs w:val="24"/>
              </w:rPr>
              <w:t>.06.2025 року</w:t>
            </w:r>
            <w:r w:rsidR="009A2ADB" w:rsidRPr="009A2ADB">
              <w:rPr>
                <w:rFonts w:ascii="Times New Roman" w:eastAsia="Times New Roman" w:hAnsi="Times New Roman" w:cs="Times New Roman"/>
                <w:color w:val="000000"/>
                <w:sz w:val="24"/>
                <w:szCs w:val="24"/>
              </w:rPr>
              <w:t>,</w:t>
            </w:r>
            <w:r w:rsidR="00B876B4" w:rsidRPr="009A2ADB">
              <w:rPr>
                <w:rFonts w:ascii="Times New Roman" w:eastAsia="Times New Roman" w:hAnsi="Times New Roman" w:cs="Times New Roman"/>
                <w:color w:val="000000"/>
                <w:sz w:val="24"/>
                <w:szCs w:val="24"/>
              </w:rPr>
              <w:t xml:space="preserve"> термін дії сертифіката до 01.07.20</w:t>
            </w:r>
            <w:r w:rsidR="009A2ADB" w:rsidRPr="009A2ADB">
              <w:rPr>
                <w:rFonts w:ascii="Times New Roman" w:eastAsia="Times New Roman" w:hAnsi="Times New Roman" w:cs="Times New Roman"/>
                <w:color w:val="000000"/>
                <w:sz w:val="24"/>
                <w:szCs w:val="24"/>
              </w:rPr>
              <w:t>30</w:t>
            </w:r>
            <w:r>
              <w:rPr>
                <w:rFonts w:ascii="Times New Roman" w:eastAsia="Times New Roman" w:hAnsi="Times New Roman" w:cs="Times New Roman"/>
                <w:color w:val="000000"/>
                <w:sz w:val="24"/>
                <w:szCs w:val="24"/>
              </w:rPr>
              <w:t xml:space="preserve"> р</w:t>
            </w:r>
            <w:r w:rsidR="00B876B4" w:rsidRPr="009A2ADB">
              <w:rPr>
                <w:rFonts w:ascii="Times New Roman" w:eastAsia="Times New Roman" w:hAnsi="Times New Roman" w:cs="Times New Roman"/>
                <w:color w:val="000000"/>
                <w:sz w:val="24"/>
                <w:szCs w:val="24"/>
              </w:rPr>
              <w:t>оку</w:t>
            </w:r>
            <w:r w:rsidR="00B876B4">
              <w:rPr>
                <w:rFonts w:ascii="Times New Roman" w:eastAsia="Times New Roman" w:hAnsi="Times New Roman" w:cs="Times New Roman"/>
                <w:color w:val="FF0000"/>
                <w:sz w:val="24"/>
                <w:szCs w:val="24"/>
              </w:rPr>
              <w:t xml:space="preserve"> </w:t>
            </w:r>
          </w:p>
        </w:tc>
      </w:tr>
      <w:tr w:rsidR="00B876B4" w14:paraId="1239B03C" w14:textId="77777777">
        <w:trPr>
          <w:trHeight w:val="98"/>
          <w:jc w:val="center"/>
        </w:trPr>
        <w:tc>
          <w:tcPr>
            <w:tcW w:w="2969" w:type="dxa"/>
            <w:tcBorders>
              <w:top w:val="single" w:sz="4" w:space="0" w:color="000000"/>
              <w:left w:val="single" w:sz="4" w:space="0" w:color="000000"/>
              <w:bottom w:val="single" w:sz="4" w:space="0" w:color="000000"/>
              <w:right w:val="single" w:sz="4" w:space="0" w:color="000000"/>
            </w:tcBorders>
          </w:tcPr>
          <w:p w14:paraId="0108DCF2" w14:textId="77777777" w:rsidR="00B876B4" w:rsidRDefault="00B876B4" w:rsidP="00B876B4">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Рівень/цикл</w:t>
            </w:r>
          </w:p>
        </w:tc>
        <w:tc>
          <w:tcPr>
            <w:tcW w:w="7514" w:type="dxa"/>
            <w:tcBorders>
              <w:top w:val="single" w:sz="4" w:space="0" w:color="000000"/>
              <w:left w:val="single" w:sz="4" w:space="0" w:color="000000"/>
              <w:bottom w:val="single" w:sz="4" w:space="0" w:color="000000"/>
              <w:right w:val="single" w:sz="4" w:space="0" w:color="000000"/>
            </w:tcBorders>
            <w:vAlign w:val="center"/>
          </w:tcPr>
          <w:p w14:paraId="4C10DA53" w14:textId="77777777" w:rsidR="00B876B4" w:rsidRDefault="00B876B4" w:rsidP="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Національна рамка кваліфікацій України – 6 рівень НРК,</w:t>
            </w:r>
          </w:p>
          <w:p w14:paraId="3D9474A6" w14:textId="77777777" w:rsidR="00B876B4" w:rsidRDefault="00B876B4" w:rsidP="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Європейська рамка кваліфікацій FQ-EHEA – перший цикл,</w:t>
            </w:r>
          </w:p>
          <w:p w14:paraId="034BE916" w14:textId="77777777" w:rsidR="00B876B4" w:rsidRDefault="00B876B4" w:rsidP="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Європейська рамка кваліфікації навчання протягом життя EQF-LLL – 6 рівень</w:t>
            </w:r>
          </w:p>
        </w:tc>
      </w:tr>
      <w:tr w:rsidR="00B876B4" w14:paraId="0CA4EE09" w14:textId="77777777">
        <w:trPr>
          <w:trHeight w:val="119"/>
          <w:jc w:val="center"/>
        </w:trPr>
        <w:tc>
          <w:tcPr>
            <w:tcW w:w="2969" w:type="dxa"/>
            <w:tcBorders>
              <w:top w:val="single" w:sz="4" w:space="0" w:color="000000"/>
              <w:left w:val="single" w:sz="4" w:space="0" w:color="000000"/>
              <w:bottom w:val="single" w:sz="4" w:space="0" w:color="000000"/>
              <w:right w:val="single" w:sz="4" w:space="0" w:color="000000"/>
            </w:tcBorders>
          </w:tcPr>
          <w:p w14:paraId="4A2AACF7"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Передумови </w:t>
            </w:r>
          </w:p>
        </w:tc>
        <w:tc>
          <w:tcPr>
            <w:tcW w:w="7514" w:type="dxa"/>
            <w:tcBorders>
              <w:top w:val="single" w:sz="4" w:space="0" w:color="000000"/>
              <w:left w:val="single" w:sz="4" w:space="0" w:color="000000"/>
              <w:bottom w:val="single" w:sz="4" w:space="0" w:color="000000"/>
              <w:right w:val="single" w:sz="4" w:space="0" w:color="000000"/>
            </w:tcBorders>
          </w:tcPr>
          <w:p w14:paraId="623A4EEE"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повної загальної середньої освіти </w:t>
            </w:r>
          </w:p>
          <w:p w14:paraId="71F2DA13" w14:textId="77777777" w:rsidR="00B876B4" w:rsidRDefault="00B876B4" w:rsidP="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Умови вступу визначаються «Правилами прийому до Ужгородського національного університету», стандартом вищої освіти за спеціальністю 061 Журналістика для першого (бакалаврського) рівня вищої освіти</w:t>
            </w:r>
          </w:p>
        </w:tc>
      </w:tr>
      <w:tr w:rsidR="00B876B4" w14:paraId="5FF16658" w14:textId="77777777">
        <w:trPr>
          <w:trHeight w:val="36"/>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2E4C8EBC"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Мова викладання </w:t>
            </w:r>
          </w:p>
        </w:tc>
        <w:tc>
          <w:tcPr>
            <w:tcW w:w="7514" w:type="dxa"/>
            <w:tcBorders>
              <w:top w:val="single" w:sz="4" w:space="0" w:color="000000"/>
              <w:left w:val="single" w:sz="4" w:space="0" w:color="000000"/>
              <w:bottom w:val="single" w:sz="4" w:space="0" w:color="000000"/>
              <w:right w:val="single" w:sz="4" w:space="0" w:color="000000"/>
            </w:tcBorders>
            <w:vAlign w:val="center"/>
          </w:tcPr>
          <w:p w14:paraId="4A0C965E"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Українська </w:t>
            </w:r>
          </w:p>
        </w:tc>
      </w:tr>
      <w:tr w:rsidR="00B876B4" w14:paraId="06F114DD" w14:textId="77777777">
        <w:trPr>
          <w:trHeight w:val="826"/>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4AF021C6"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Термін дії освітньої програми </w:t>
            </w:r>
          </w:p>
        </w:tc>
        <w:tc>
          <w:tcPr>
            <w:tcW w:w="7514" w:type="dxa"/>
            <w:tcBorders>
              <w:top w:val="single" w:sz="4" w:space="0" w:color="000000"/>
              <w:left w:val="single" w:sz="4" w:space="0" w:color="000000"/>
              <w:bottom w:val="single" w:sz="4" w:space="0" w:color="000000"/>
              <w:right w:val="single" w:sz="4" w:space="0" w:color="000000"/>
            </w:tcBorders>
            <w:vAlign w:val="center"/>
          </w:tcPr>
          <w:p w14:paraId="794C80AB"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чергового оновлення</w:t>
            </w:r>
          </w:p>
        </w:tc>
      </w:tr>
      <w:tr w:rsidR="00B876B4" w14:paraId="5B890068" w14:textId="77777777">
        <w:trPr>
          <w:trHeight w:val="240"/>
          <w:jc w:val="center"/>
        </w:trPr>
        <w:tc>
          <w:tcPr>
            <w:tcW w:w="2969" w:type="dxa"/>
            <w:tcBorders>
              <w:top w:val="single" w:sz="4" w:space="0" w:color="000000"/>
              <w:left w:val="single" w:sz="4" w:space="0" w:color="000000"/>
              <w:bottom w:val="single" w:sz="4" w:space="0" w:color="000000"/>
              <w:right w:val="single" w:sz="4" w:space="0" w:color="000000"/>
            </w:tcBorders>
          </w:tcPr>
          <w:p w14:paraId="69BA15C2"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Інтернет-адреса постійного розміщення опису освітньої програми </w:t>
            </w:r>
          </w:p>
        </w:tc>
        <w:tc>
          <w:tcPr>
            <w:tcW w:w="7514" w:type="dxa"/>
            <w:tcBorders>
              <w:top w:val="single" w:sz="4" w:space="0" w:color="000000"/>
              <w:left w:val="single" w:sz="4" w:space="0" w:color="000000"/>
              <w:bottom w:val="single" w:sz="4" w:space="0" w:color="000000"/>
              <w:right w:val="single" w:sz="4" w:space="0" w:color="000000"/>
            </w:tcBorders>
          </w:tcPr>
          <w:p w14:paraId="22E1AB84" w14:textId="77777777" w:rsidR="00B876B4" w:rsidRDefault="00DD4212" w:rsidP="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hyperlink r:id="rId6">
              <w:r w:rsidR="00B876B4">
                <w:rPr>
                  <w:rFonts w:ascii="Times New Roman" w:eastAsia="Times New Roman" w:hAnsi="Times New Roman" w:cs="Times New Roman"/>
                  <w:color w:val="0000FF"/>
                  <w:sz w:val="24"/>
                  <w:szCs w:val="24"/>
                  <w:u w:val="single"/>
                </w:rPr>
                <w:t>https://www.uzhnu.edu.ua/uk/infocentre/16778</w:t>
              </w:r>
            </w:hyperlink>
            <w:r w:rsidR="00B876B4">
              <w:rPr>
                <w:rFonts w:ascii="Times New Roman" w:eastAsia="Times New Roman" w:hAnsi="Times New Roman" w:cs="Times New Roman"/>
                <w:color w:val="000000"/>
                <w:sz w:val="24"/>
                <w:szCs w:val="24"/>
              </w:rPr>
              <w:t xml:space="preserve"> </w:t>
            </w:r>
          </w:p>
          <w:p w14:paraId="467D99FB"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p>
        </w:tc>
      </w:tr>
      <w:tr w:rsidR="00B876B4" w14:paraId="34274E88" w14:textId="77777777">
        <w:trPr>
          <w:trHeight w:val="464"/>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1E187E6" w14:textId="77777777" w:rsidR="00B876B4" w:rsidRDefault="00B876B4" w:rsidP="00B876B4">
            <w:pPr>
              <w:pBdr>
                <w:top w:val="nil"/>
                <w:left w:val="nil"/>
                <w:bottom w:val="nil"/>
                <w:right w:val="nil"/>
                <w:between w:val="nil"/>
              </w:pBdr>
              <w:ind w:right="61"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 Мета освітньої програми </w:t>
            </w:r>
          </w:p>
        </w:tc>
      </w:tr>
      <w:tr w:rsidR="00B876B4" w14:paraId="0F6B2368" w14:textId="77777777">
        <w:trPr>
          <w:trHeight w:val="1628"/>
          <w:jc w:val="center"/>
        </w:trPr>
        <w:tc>
          <w:tcPr>
            <w:tcW w:w="10483" w:type="dxa"/>
            <w:gridSpan w:val="2"/>
            <w:tcBorders>
              <w:top w:val="single" w:sz="4" w:space="0" w:color="000000"/>
              <w:left w:val="single" w:sz="4" w:space="0" w:color="000000"/>
              <w:bottom w:val="single" w:sz="4" w:space="0" w:color="000000"/>
              <w:right w:val="single" w:sz="4" w:space="0" w:color="000000"/>
            </w:tcBorders>
            <w:vAlign w:val="center"/>
          </w:tcPr>
          <w:p w14:paraId="62FC9849"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Метою освітньо-професійної програми «Реклама та зв’язки з громадськістю» є підготовка кваліфікованого конкурентоспроможного фахівця з соціальних комунікацій, зокрема в галузі реклами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який належно опанував знання з фахових дисциплін, може </w:t>
            </w:r>
            <w:proofErr w:type="spellStart"/>
            <w:r>
              <w:rPr>
                <w:rFonts w:ascii="Times New Roman" w:eastAsia="Times New Roman" w:hAnsi="Times New Roman" w:cs="Times New Roman"/>
                <w:color w:val="000000"/>
                <w:sz w:val="24"/>
                <w:szCs w:val="24"/>
              </w:rPr>
              <w:t>професійно</w:t>
            </w:r>
            <w:proofErr w:type="spellEnd"/>
            <w:r>
              <w:rPr>
                <w:rFonts w:ascii="Times New Roman" w:eastAsia="Times New Roman" w:hAnsi="Times New Roman" w:cs="Times New Roman"/>
                <w:color w:val="000000"/>
                <w:sz w:val="24"/>
                <w:szCs w:val="24"/>
              </w:rPr>
              <w:t xml:space="preserve"> виконувати виробничі завдання, здійснювати </w:t>
            </w:r>
            <w:proofErr w:type="spellStart"/>
            <w:r>
              <w:rPr>
                <w:rFonts w:ascii="Times New Roman" w:eastAsia="Times New Roman" w:hAnsi="Times New Roman" w:cs="Times New Roman"/>
                <w:color w:val="000000"/>
                <w:sz w:val="24"/>
                <w:szCs w:val="24"/>
              </w:rPr>
              <w:t>масовокомунікаційні</w:t>
            </w:r>
            <w:proofErr w:type="spellEnd"/>
            <w:r>
              <w:rPr>
                <w:rFonts w:ascii="Times New Roman" w:eastAsia="Times New Roman" w:hAnsi="Times New Roman" w:cs="Times New Roman"/>
                <w:color w:val="000000"/>
                <w:sz w:val="24"/>
                <w:szCs w:val="24"/>
              </w:rPr>
              <w:t xml:space="preserve"> функції у сфері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та реклами, оптимально діяти в різних комунікативних ситуаціях та обставинах; застосовувати основні наукові напрацювання, сучасну методику реклами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послуговуватися інформаційними та комунікаційними технологіями, мати навички самоосвіти й професійного вдосконалення в динамічних умовах сьогодення. </w:t>
            </w:r>
          </w:p>
        </w:tc>
      </w:tr>
      <w:tr w:rsidR="00B876B4" w14:paraId="7787BCE3" w14:textId="77777777">
        <w:trPr>
          <w:trHeight w:val="428"/>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C39FC10" w14:textId="77777777" w:rsidR="00B876B4" w:rsidRDefault="00B876B4" w:rsidP="00B876B4">
            <w:pPr>
              <w:pBdr>
                <w:top w:val="nil"/>
                <w:left w:val="nil"/>
                <w:bottom w:val="nil"/>
                <w:right w:val="nil"/>
                <w:between w:val="nil"/>
              </w:pBdr>
              <w:ind w:right="63"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3 – Характеристика освітньої програми </w:t>
            </w:r>
          </w:p>
        </w:tc>
      </w:tr>
      <w:tr w:rsidR="00B876B4" w14:paraId="27C29C29" w14:textId="77777777">
        <w:trPr>
          <w:trHeight w:val="462"/>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2D6650D2"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Предметна галузь (галузь знань, спеціальність, спеціалізація (за наявності)) </w:t>
            </w:r>
          </w:p>
        </w:tc>
        <w:tc>
          <w:tcPr>
            <w:tcW w:w="7514" w:type="dxa"/>
            <w:tcBorders>
              <w:top w:val="single" w:sz="4" w:space="0" w:color="000000"/>
              <w:left w:val="single" w:sz="4" w:space="0" w:color="000000"/>
              <w:bottom w:val="single" w:sz="4" w:space="0" w:color="000000"/>
              <w:right w:val="single" w:sz="4" w:space="0" w:color="000000"/>
            </w:tcBorders>
            <w:vAlign w:val="center"/>
          </w:tcPr>
          <w:p w14:paraId="4937419C"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Галузь знань С Соціальні науки, журналістика, інформація та міжнародні відносини</w:t>
            </w:r>
          </w:p>
          <w:p w14:paraId="67DCD5C9"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Спеціальність С7 Журналістика</w:t>
            </w:r>
          </w:p>
          <w:p w14:paraId="1E02713D"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Об’єкти вивчення</w:t>
            </w:r>
            <w:r>
              <w:rPr>
                <w:rFonts w:ascii="Times New Roman" w:eastAsia="Times New Roman" w:hAnsi="Times New Roman" w:cs="Times New Roman"/>
                <w:color w:val="000000"/>
                <w:sz w:val="24"/>
                <w:szCs w:val="24"/>
              </w:rPr>
              <w:t xml:space="preserve">: усі складові соціальних комунікацій, реклама, зв’язки з громадськістю (PR); сфера масової інформації та комунікаційних технологій; інструменти створення рекламних і PR-повідомлень; функціонування комунікаційних медіа як важливої складової публічного простору демократичного суспільства; процеси створення, поширення, сприйняття й інтерпретації рекламних і PR-текстів у друкованих, аудіовізуальних, цифрових форматах; специфіка роботи з різними цільовими аудиторіями, зокрема в </w:t>
            </w:r>
            <w:proofErr w:type="spellStart"/>
            <w:r>
              <w:rPr>
                <w:rFonts w:ascii="Times New Roman" w:eastAsia="Times New Roman" w:hAnsi="Times New Roman" w:cs="Times New Roman"/>
                <w:color w:val="000000"/>
                <w:sz w:val="24"/>
                <w:szCs w:val="24"/>
              </w:rPr>
              <w:t>поліетнічному</w:t>
            </w:r>
            <w:proofErr w:type="spellEnd"/>
            <w:r>
              <w:rPr>
                <w:rFonts w:ascii="Times New Roman" w:eastAsia="Times New Roman" w:hAnsi="Times New Roman" w:cs="Times New Roman"/>
                <w:color w:val="000000"/>
                <w:sz w:val="24"/>
                <w:szCs w:val="24"/>
              </w:rPr>
              <w:t xml:space="preserve"> мультикультурному просторі України; динаміка сучасного комунікаційного середовища в умовах розвитку мультимедійних технологій, глобалізації та </w:t>
            </w:r>
            <w:proofErr w:type="spellStart"/>
            <w:r>
              <w:rPr>
                <w:rFonts w:ascii="Times New Roman" w:eastAsia="Times New Roman" w:hAnsi="Times New Roman" w:cs="Times New Roman"/>
                <w:color w:val="000000"/>
                <w:sz w:val="24"/>
                <w:szCs w:val="24"/>
              </w:rPr>
              <w:t>цифровізації</w:t>
            </w:r>
            <w:proofErr w:type="spellEnd"/>
            <w:r>
              <w:rPr>
                <w:rFonts w:ascii="Times New Roman" w:eastAsia="Times New Roman" w:hAnsi="Times New Roman" w:cs="Times New Roman"/>
                <w:color w:val="000000"/>
                <w:sz w:val="24"/>
                <w:szCs w:val="24"/>
              </w:rPr>
              <w:t xml:space="preserve">. </w:t>
            </w:r>
          </w:p>
          <w:p w14:paraId="5EBEF63E"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Теоретичний зміст предметної галузі:</w:t>
            </w:r>
            <w:r>
              <w:rPr>
                <w:rFonts w:ascii="Times New Roman" w:eastAsia="Times New Roman" w:hAnsi="Times New Roman" w:cs="Times New Roman"/>
                <w:color w:val="000000"/>
                <w:sz w:val="24"/>
                <w:szCs w:val="24"/>
              </w:rPr>
              <w:t xml:space="preserve"> наукові засади сучасного </w:t>
            </w:r>
            <w:proofErr w:type="spellStart"/>
            <w:r>
              <w:rPr>
                <w:rFonts w:ascii="Times New Roman" w:eastAsia="Times New Roman" w:hAnsi="Times New Roman" w:cs="Times New Roman"/>
                <w:color w:val="000000"/>
                <w:sz w:val="24"/>
                <w:szCs w:val="24"/>
              </w:rPr>
              <w:t>рекламознавства</w:t>
            </w:r>
            <w:proofErr w:type="spellEnd"/>
            <w:r>
              <w:rPr>
                <w:rFonts w:ascii="Times New Roman" w:eastAsia="Times New Roman" w:hAnsi="Times New Roman" w:cs="Times New Roman"/>
                <w:color w:val="000000"/>
                <w:sz w:val="24"/>
                <w:szCs w:val="24"/>
              </w:rPr>
              <w:t xml:space="preserve"> та PR-діяльності; система знань про природу, сутність і функції реклами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громадськістю як соціальних інститутів; структура комунікаційної системи суспільства; жанрово-стильові параметри рекламних і PR-повідомлень; технології формування позитивного іміджу, брендингу, пабліситі; основи комунікаційних стратегій і кампаній у традиційних і цифрових медіа; принципи професійної діяльності фахівця зі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громадськістю і реклами; правові, етичні, культурні засади професії; особливості використання сучасної української літературної мови в рекламній і PR-комунікації; сучасні теорії і концепції розвитку рекламної галузі та сфери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громадськістю в Україні та світі. </w:t>
            </w:r>
          </w:p>
          <w:p w14:paraId="5EF9947E"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Методи, методики та технології:</w:t>
            </w:r>
            <w:r>
              <w:rPr>
                <w:rFonts w:ascii="Times New Roman" w:eastAsia="Times New Roman" w:hAnsi="Times New Roman" w:cs="Times New Roman"/>
                <w:color w:val="000000"/>
                <w:sz w:val="24"/>
                <w:szCs w:val="24"/>
              </w:rPr>
              <w:t xml:space="preserve"> освітній процес базується на традиційних і сучасних методах і формах навчання: лекціях, практичних, семінарських заняттях, тренінгах, майстер-класах, </w:t>
            </w:r>
            <w:proofErr w:type="spellStart"/>
            <w:r>
              <w:rPr>
                <w:rFonts w:ascii="Times New Roman" w:eastAsia="Times New Roman" w:hAnsi="Times New Roman" w:cs="Times New Roman"/>
                <w:color w:val="000000"/>
                <w:sz w:val="24"/>
                <w:szCs w:val="24"/>
              </w:rPr>
              <w:t>симуляційних</w:t>
            </w:r>
            <w:proofErr w:type="spellEnd"/>
            <w:r>
              <w:rPr>
                <w:rFonts w:ascii="Times New Roman" w:eastAsia="Times New Roman" w:hAnsi="Times New Roman" w:cs="Times New Roman"/>
                <w:color w:val="000000"/>
                <w:sz w:val="24"/>
                <w:szCs w:val="24"/>
              </w:rPr>
              <w:t xml:space="preserve"> іграх, дискусіях, кейс-методі, методах контент-аналізу, дискурс-аналізу, бренд-аналізу, проведенні рекламних і PR-досліджень; моделюванні комунікаційних кампаній; методиках </w:t>
            </w:r>
            <w:proofErr w:type="spellStart"/>
            <w:r>
              <w:rPr>
                <w:rFonts w:ascii="Times New Roman" w:eastAsia="Times New Roman" w:hAnsi="Times New Roman" w:cs="Times New Roman"/>
                <w:color w:val="000000"/>
                <w:sz w:val="24"/>
                <w:szCs w:val="24"/>
              </w:rPr>
              <w:t>сторителінгу</w:t>
            </w:r>
            <w:proofErr w:type="spellEnd"/>
            <w:r>
              <w:rPr>
                <w:rFonts w:ascii="Times New Roman" w:eastAsia="Times New Roman" w:hAnsi="Times New Roman" w:cs="Times New Roman"/>
                <w:color w:val="000000"/>
                <w:sz w:val="24"/>
                <w:szCs w:val="24"/>
              </w:rPr>
              <w:t xml:space="preserve">, створення рекламних відео і соціальних проєктів; використовуються сучасні технології, цифрові освітні платформи, професійні програмні засоби для створення </w:t>
            </w:r>
            <w:proofErr w:type="spellStart"/>
            <w:r>
              <w:rPr>
                <w:rFonts w:ascii="Times New Roman" w:eastAsia="Times New Roman" w:hAnsi="Times New Roman" w:cs="Times New Roman"/>
                <w:color w:val="000000"/>
                <w:sz w:val="24"/>
                <w:szCs w:val="24"/>
              </w:rPr>
              <w:t>медіаконтенту</w:t>
            </w:r>
            <w:proofErr w:type="spellEnd"/>
            <w:r>
              <w:rPr>
                <w:rFonts w:ascii="Times New Roman" w:eastAsia="Times New Roman" w:hAnsi="Times New Roman" w:cs="Times New Roman"/>
                <w:color w:val="000000"/>
                <w:sz w:val="24"/>
                <w:szCs w:val="24"/>
              </w:rPr>
              <w:t xml:space="preserve">, мультимедійні редакції, інструменти візуалізації даних, мобільної журналістики, роботи в соціальних мережах і з цифровою рекламою. </w:t>
            </w:r>
            <w:r>
              <w:rPr>
                <w:rFonts w:ascii="Times New Roman" w:eastAsia="Times New Roman" w:hAnsi="Times New Roman" w:cs="Times New Roman"/>
                <w:i/>
                <w:color w:val="000000"/>
                <w:sz w:val="24"/>
                <w:szCs w:val="24"/>
              </w:rPr>
              <w:t>Інструменти та обладнання:</w:t>
            </w:r>
            <w:r>
              <w:rPr>
                <w:rFonts w:ascii="Times New Roman" w:eastAsia="Times New Roman" w:hAnsi="Times New Roman" w:cs="Times New Roman"/>
                <w:color w:val="000000"/>
                <w:sz w:val="24"/>
                <w:szCs w:val="24"/>
              </w:rPr>
              <w:t xml:space="preserve"> комп’ютери з професійним програмним забезпеченням для створення й обробки текстів, графіки, фото, відео, аудіо; цифрові камери, мікрофони, обладнання для студійного виробництва контенту; освітлювальна техніка; навчальні </w:t>
            </w:r>
            <w:proofErr w:type="spellStart"/>
            <w:r>
              <w:rPr>
                <w:rFonts w:ascii="Times New Roman" w:eastAsia="Times New Roman" w:hAnsi="Times New Roman" w:cs="Times New Roman"/>
                <w:color w:val="000000"/>
                <w:sz w:val="24"/>
                <w:szCs w:val="24"/>
              </w:rPr>
              <w:t>телерадіостудії</w:t>
            </w:r>
            <w:proofErr w:type="spellEnd"/>
            <w:r>
              <w:rPr>
                <w:rFonts w:ascii="Times New Roman" w:eastAsia="Times New Roman" w:hAnsi="Times New Roman" w:cs="Times New Roman"/>
                <w:color w:val="000000"/>
                <w:sz w:val="24"/>
                <w:szCs w:val="24"/>
              </w:rPr>
              <w:t xml:space="preserve">, мультимедійні редакції; спеціалізовані платформи для </w:t>
            </w:r>
            <w:proofErr w:type="spellStart"/>
            <w:r>
              <w:rPr>
                <w:rFonts w:ascii="Times New Roman" w:eastAsia="Times New Roman" w:hAnsi="Times New Roman" w:cs="Times New Roman"/>
                <w:color w:val="000000"/>
                <w:sz w:val="24"/>
                <w:szCs w:val="24"/>
              </w:rPr>
              <w:t>медіапланування</w:t>
            </w:r>
            <w:proofErr w:type="spellEnd"/>
            <w:r>
              <w:rPr>
                <w:rFonts w:ascii="Times New Roman" w:eastAsia="Times New Roman" w:hAnsi="Times New Roman" w:cs="Times New Roman"/>
                <w:color w:val="000000"/>
                <w:sz w:val="24"/>
                <w:szCs w:val="24"/>
              </w:rPr>
              <w:t xml:space="preserve">, аналізу аудиторії, запуску рекламних кампаній та соціальних медіа-проєктів; інструменти для графічного дизайну, </w:t>
            </w:r>
            <w:proofErr w:type="spellStart"/>
            <w:r>
              <w:rPr>
                <w:rFonts w:ascii="Times New Roman" w:eastAsia="Times New Roman" w:hAnsi="Times New Roman" w:cs="Times New Roman"/>
                <w:color w:val="000000"/>
                <w:sz w:val="24"/>
                <w:szCs w:val="24"/>
              </w:rPr>
              <w:t>відеомонтажу</w:t>
            </w:r>
            <w:proofErr w:type="spellEnd"/>
            <w:r>
              <w:rPr>
                <w:rFonts w:ascii="Times New Roman" w:eastAsia="Times New Roman" w:hAnsi="Times New Roman" w:cs="Times New Roman"/>
                <w:color w:val="000000"/>
                <w:sz w:val="24"/>
                <w:szCs w:val="24"/>
              </w:rPr>
              <w:t xml:space="preserve"> та цифрового маркетингу.</w:t>
            </w:r>
          </w:p>
        </w:tc>
      </w:tr>
      <w:tr w:rsidR="00B876B4" w14:paraId="03A6BF13" w14:textId="77777777">
        <w:trPr>
          <w:trHeight w:val="16"/>
          <w:jc w:val="center"/>
        </w:trPr>
        <w:tc>
          <w:tcPr>
            <w:tcW w:w="2969" w:type="dxa"/>
            <w:tcBorders>
              <w:top w:val="single" w:sz="4" w:space="0" w:color="000000"/>
              <w:left w:val="single" w:sz="4" w:space="0" w:color="000000"/>
              <w:bottom w:val="single" w:sz="4" w:space="0" w:color="000000"/>
              <w:right w:val="single" w:sz="4" w:space="0" w:color="000000"/>
            </w:tcBorders>
          </w:tcPr>
          <w:p w14:paraId="6FEDAA6E"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Орієнтація освітньої програми </w:t>
            </w:r>
          </w:p>
        </w:tc>
        <w:tc>
          <w:tcPr>
            <w:tcW w:w="7514" w:type="dxa"/>
            <w:tcBorders>
              <w:top w:val="single" w:sz="4" w:space="0" w:color="000000"/>
              <w:left w:val="single" w:sz="4" w:space="0" w:color="000000"/>
              <w:bottom w:val="single" w:sz="4" w:space="0" w:color="000000"/>
              <w:right w:val="single" w:sz="4" w:space="0" w:color="000000"/>
            </w:tcBorders>
            <w:vAlign w:val="center"/>
          </w:tcPr>
          <w:p w14:paraId="0BB0407D" w14:textId="77777777" w:rsidR="00B876B4" w:rsidRDefault="00B876B4" w:rsidP="00B876B4">
            <w:pPr>
              <w:pBdr>
                <w:top w:val="nil"/>
                <w:left w:val="nil"/>
                <w:bottom w:val="nil"/>
                <w:right w:val="nil"/>
                <w:between w:val="nil"/>
              </w:pBdr>
              <w:ind w:right="121"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Освітньо-професійна програма орієнтована на здобуття студентами професійних знань, умінь, навичок та інших компетенцій для успішного здійснення професійної діяльності в медіа, рекламних організаціях, підрозділах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w:t>
            </w:r>
          </w:p>
        </w:tc>
      </w:tr>
      <w:tr w:rsidR="00B876B4" w14:paraId="384E7A6B" w14:textId="77777777">
        <w:trPr>
          <w:trHeight w:val="411"/>
          <w:jc w:val="center"/>
        </w:trPr>
        <w:tc>
          <w:tcPr>
            <w:tcW w:w="2969" w:type="dxa"/>
            <w:tcBorders>
              <w:top w:val="single" w:sz="4" w:space="0" w:color="000000"/>
              <w:left w:val="single" w:sz="4" w:space="0" w:color="000000"/>
              <w:bottom w:val="single" w:sz="4" w:space="0" w:color="000000"/>
              <w:right w:val="single" w:sz="4" w:space="0" w:color="000000"/>
            </w:tcBorders>
            <w:vAlign w:val="center"/>
          </w:tcPr>
          <w:p w14:paraId="2EFCF034"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Основний  фокус освітньої програми та спеціалізації </w:t>
            </w:r>
          </w:p>
        </w:tc>
        <w:tc>
          <w:tcPr>
            <w:tcW w:w="7514" w:type="dxa"/>
            <w:tcBorders>
              <w:top w:val="single" w:sz="4" w:space="0" w:color="000000"/>
              <w:left w:val="single" w:sz="4" w:space="0" w:color="000000"/>
              <w:bottom w:val="single" w:sz="4" w:space="0" w:color="000000"/>
              <w:right w:val="single" w:sz="4" w:space="0" w:color="000000"/>
            </w:tcBorders>
            <w:vAlign w:val="center"/>
          </w:tcPr>
          <w:p w14:paraId="3897CC7D"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Основний фокус освітньої програми «Реклама та зв’язки з громадськістю» – підготовка компетентного конкурентоздатного фахівця, який має ґрунтовні знання в галузі соціальних комунікацій, </w:t>
            </w:r>
            <w:r>
              <w:rPr>
                <w:rFonts w:ascii="Times New Roman" w:eastAsia="Times New Roman" w:hAnsi="Times New Roman" w:cs="Times New Roman"/>
                <w:color w:val="000000"/>
                <w:sz w:val="24"/>
                <w:szCs w:val="24"/>
              </w:rPr>
              <w:lastRenderedPageBreak/>
              <w:t xml:space="preserve">потрібні для професійної діяльності у сфері </w:t>
            </w:r>
            <w:proofErr w:type="spellStart"/>
            <w:r>
              <w:rPr>
                <w:rFonts w:ascii="Times New Roman" w:eastAsia="Times New Roman" w:hAnsi="Times New Roman" w:cs="Times New Roman"/>
                <w:color w:val="000000"/>
                <w:sz w:val="24"/>
                <w:szCs w:val="24"/>
              </w:rPr>
              <w:t>медіакомунікації</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рекламної творчості), може належно працювати в рекламних агенціях, підрозділах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комунікаційних структурах; володіє знаннями з журналістики, історії реклами та PR, новітніх PR- та рекламних комунікацій, </w:t>
            </w:r>
            <w:proofErr w:type="spellStart"/>
            <w:r>
              <w:rPr>
                <w:rFonts w:ascii="Times New Roman" w:eastAsia="Times New Roman" w:hAnsi="Times New Roman" w:cs="Times New Roman"/>
                <w:color w:val="000000"/>
                <w:sz w:val="24"/>
                <w:szCs w:val="24"/>
              </w:rPr>
              <w:t>медіалінгвістики</w:t>
            </w:r>
            <w:proofErr w:type="spellEnd"/>
            <w:r>
              <w:rPr>
                <w:rFonts w:ascii="Times New Roman" w:eastAsia="Times New Roman" w:hAnsi="Times New Roman" w:cs="Times New Roman"/>
                <w:color w:val="000000"/>
                <w:sz w:val="24"/>
                <w:szCs w:val="24"/>
              </w:rPr>
              <w:t xml:space="preserve">, основ масової комунікації, методики створення друкованої, радіо-, </w:t>
            </w:r>
            <w:proofErr w:type="spellStart"/>
            <w:r>
              <w:rPr>
                <w:rFonts w:ascii="Times New Roman" w:eastAsia="Times New Roman" w:hAnsi="Times New Roman" w:cs="Times New Roman"/>
                <w:color w:val="000000"/>
                <w:sz w:val="24"/>
                <w:szCs w:val="24"/>
              </w:rPr>
              <w:t>теле</w:t>
            </w:r>
            <w:proofErr w:type="spellEnd"/>
            <w:r>
              <w:rPr>
                <w:rFonts w:ascii="Times New Roman" w:eastAsia="Times New Roman" w:hAnsi="Times New Roman" w:cs="Times New Roman"/>
                <w:color w:val="000000"/>
                <w:sz w:val="24"/>
                <w:szCs w:val="24"/>
              </w:rPr>
              <w:t>- й інтернет-реклами, технології виробництва рекламного та PR-продукту; застосовує креативний підхід, спираючись на знання із засад літературної творчості, філософії, історії; дотримується професійних та етичних цінностей у процесі виконання професійних завдань.</w:t>
            </w:r>
          </w:p>
          <w:p w14:paraId="328CA9D5"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95C22B9"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основі програми – актуальні теоретико-практичні напрацювання, сучасні освітні методики, знання та досвід наукового-педагогічних працівників, а також новітні </w:t>
            </w:r>
            <w:proofErr w:type="spellStart"/>
            <w:r>
              <w:rPr>
                <w:rFonts w:ascii="Times New Roman" w:eastAsia="Times New Roman" w:hAnsi="Times New Roman" w:cs="Times New Roman"/>
                <w:color w:val="000000"/>
                <w:sz w:val="24"/>
                <w:szCs w:val="24"/>
              </w:rPr>
              <w:t>медіатенденції</w:t>
            </w:r>
            <w:proofErr w:type="spellEnd"/>
            <w:r>
              <w:rPr>
                <w:rFonts w:ascii="Times New Roman" w:eastAsia="Times New Roman" w:hAnsi="Times New Roman" w:cs="Times New Roman"/>
                <w:color w:val="000000"/>
                <w:sz w:val="24"/>
                <w:szCs w:val="24"/>
              </w:rPr>
              <w:t xml:space="preserve"> в галузі реклами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w:t>
            </w:r>
          </w:p>
          <w:p w14:paraId="3EAD04F3"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
          <w:p w14:paraId="0EA3ADC8"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Ключові слова: журналістика, соціальні комунікації, теорія і практика реклами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медіа, інформаційно-комунікаційні технології. </w:t>
            </w:r>
          </w:p>
        </w:tc>
      </w:tr>
      <w:tr w:rsidR="00B876B4" w14:paraId="431D9845" w14:textId="77777777">
        <w:trPr>
          <w:trHeight w:val="302"/>
          <w:jc w:val="center"/>
        </w:trPr>
        <w:tc>
          <w:tcPr>
            <w:tcW w:w="2969" w:type="dxa"/>
            <w:tcBorders>
              <w:top w:val="single" w:sz="4" w:space="0" w:color="000000"/>
              <w:left w:val="single" w:sz="4" w:space="0" w:color="000000"/>
              <w:bottom w:val="single" w:sz="4" w:space="0" w:color="000000"/>
              <w:right w:val="single" w:sz="4" w:space="0" w:color="000000"/>
            </w:tcBorders>
          </w:tcPr>
          <w:p w14:paraId="35BB2D85"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Особливості програми </w:t>
            </w:r>
          </w:p>
        </w:tc>
        <w:tc>
          <w:tcPr>
            <w:tcW w:w="7514" w:type="dxa"/>
            <w:tcBorders>
              <w:top w:val="single" w:sz="4" w:space="0" w:color="000000"/>
              <w:left w:val="single" w:sz="4" w:space="0" w:color="000000"/>
              <w:bottom w:val="single" w:sz="4" w:space="0" w:color="000000"/>
              <w:right w:val="single" w:sz="4" w:space="0" w:color="000000"/>
            </w:tcBorders>
            <w:vAlign w:val="center"/>
          </w:tcPr>
          <w:p w14:paraId="68CE0834" w14:textId="77777777" w:rsidR="00B876B4" w:rsidRDefault="00B876B4" w:rsidP="00B876B4">
            <w:pPr>
              <w:pBdr>
                <w:top w:val="nil"/>
                <w:left w:val="nil"/>
                <w:bottom w:val="nil"/>
                <w:right w:val="nil"/>
                <w:between w:val="nil"/>
              </w:pBdr>
              <w:ind w:right="112"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Програма передбачає теоретичні й практичні складові опанування фаху </w:t>
            </w:r>
            <w:proofErr w:type="spellStart"/>
            <w:r>
              <w:rPr>
                <w:rFonts w:ascii="Times New Roman" w:eastAsia="Times New Roman" w:hAnsi="Times New Roman" w:cs="Times New Roman"/>
                <w:color w:val="000000"/>
                <w:sz w:val="24"/>
                <w:szCs w:val="24"/>
              </w:rPr>
              <w:t>масмедійника</w:t>
            </w:r>
            <w:proofErr w:type="spellEnd"/>
            <w:r>
              <w:rPr>
                <w:rFonts w:ascii="Times New Roman" w:eastAsia="Times New Roman" w:hAnsi="Times New Roman" w:cs="Times New Roman"/>
                <w:color w:val="000000"/>
                <w:sz w:val="24"/>
                <w:szCs w:val="24"/>
              </w:rPr>
              <w:t xml:space="preserve">, працівника друкованих, електронних та онлайнових медіа; докладне вивчення процесу розробки піар-кампаній, створення й поширення рекламної продукції в умовах мультикультурного, </w:t>
            </w:r>
            <w:proofErr w:type="spellStart"/>
            <w:r>
              <w:rPr>
                <w:rFonts w:ascii="Times New Roman" w:eastAsia="Times New Roman" w:hAnsi="Times New Roman" w:cs="Times New Roman"/>
                <w:color w:val="000000"/>
                <w:sz w:val="24"/>
                <w:szCs w:val="24"/>
              </w:rPr>
              <w:t>поліетнічного</w:t>
            </w:r>
            <w:proofErr w:type="spellEnd"/>
            <w:r>
              <w:rPr>
                <w:rFonts w:ascii="Times New Roman" w:eastAsia="Times New Roman" w:hAnsi="Times New Roman" w:cs="Times New Roman"/>
                <w:color w:val="000000"/>
                <w:sz w:val="24"/>
                <w:szCs w:val="24"/>
              </w:rPr>
              <w:t xml:space="preserve"> середовища. Вивчення програмних дисциплін ґрунтується на новітніх світових, загальноукраїнських  теоретичних розробках і враховує специфічний досвід Закарпаття як прикордонного, тісно пов’язаного з країнами ЄС регіону. Збалансованість теоретичного і практичного компонентів програми, значний обсяг години стажування (практики) здобувачів у медіа, рекламних та PR-агентствах також є прикметними характеристиками освітньої програми.</w:t>
            </w:r>
          </w:p>
        </w:tc>
      </w:tr>
      <w:tr w:rsidR="00B876B4" w14:paraId="55CECDDC" w14:textId="77777777">
        <w:trPr>
          <w:trHeight w:val="258"/>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1675FB0" w14:textId="77777777" w:rsidR="00B876B4" w:rsidRDefault="00B876B4" w:rsidP="00B876B4">
            <w:pPr>
              <w:widowControl w:val="0"/>
              <w:pBdr>
                <w:top w:val="nil"/>
                <w:left w:val="nil"/>
                <w:bottom w:val="nil"/>
                <w:right w:val="nil"/>
                <w:between w:val="nil"/>
              </w:pBdr>
              <w:ind w:right="57"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 – Придатність випускників освітньої програми до працевлаштування та подальшого навчання</w:t>
            </w:r>
          </w:p>
        </w:tc>
      </w:tr>
      <w:tr w:rsidR="00B876B4" w14:paraId="2CA2C340" w14:textId="77777777">
        <w:trPr>
          <w:trHeight w:val="138"/>
          <w:jc w:val="center"/>
        </w:trPr>
        <w:tc>
          <w:tcPr>
            <w:tcW w:w="2969" w:type="dxa"/>
            <w:tcBorders>
              <w:top w:val="single" w:sz="4" w:space="0" w:color="000000"/>
              <w:left w:val="single" w:sz="4" w:space="0" w:color="000000"/>
              <w:bottom w:val="single" w:sz="4" w:space="0" w:color="000000"/>
              <w:right w:val="single" w:sz="4" w:space="0" w:color="000000"/>
            </w:tcBorders>
          </w:tcPr>
          <w:p w14:paraId="79BC527A"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Придатність до працевлаштування </w:t>
            </w:r>
          </w:p>
        </w:tc>
        <w:tc>
          <w:tcPr>
            <w:tcW w:w="7514" w:type="dxa"/>
            <w:tcBorders>
              <w:top w:val="single" w:sz="4" w:space="0" w:color="000000"/>
              <w:left w:val="single" w:sz="4" w:space="0" w:color="000000"/>
              <w:bottom w:val="single" w:sz="4" w:space="0" w:color="000000"/>
              <w:right w:val="single" w:sz="4" w:space="0" w:color="000000"/>
            </w:tcBorders>
            <w:vAlign w:val="center"/>
          </w:tcPr>
          <w:p w14:paraId="48B4FF31" w14:textId="77777777" w:rsidR="00B876B4" w:rsidRDefault="00B876B4" w:rsidP="00B876B4">
            <w:pPr>
              <w:pBdr>
                <w:top w:val="nil"/>
                <w:left w:val="nil"/>
                <w:bottom w:val="nil"/>
                <w:right w:val="nil"/>
                <w:between w:val="nil"/>
              </w:pBdr>
              <w:ind w:right="116"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Випускники програми придатні до фахової роботи в медіа, можуть успішно працювати у сфері реклами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кваліфіковано створювати й удосконалювати </w:t>
            </w:r>
            <w:proofErr w:type="spellStart"/>
            <w:r>
              <w:rPr>
                <w:rFonts w:ascii="Times New Roman" w:eastAsia="Times New Roman" w:hAnsi="Times New Roman" w:cs="Times New Roman"/>
                <w:color w:val="000000"/>
                <w:sz w:val="24"/>
                <w:szCs w:val="24"/>
              </w:rPr>
              <w:t>медіапродукт</w:t>
            </w:r>
            <w:proofErr w:type="spellEnd"/>
            <w:r>
              <w:rPr>
                <w:rFonts w:ascii="Times New Roman" w:eastAsia="Times New Roman" w:hAnsi="Times New Roman" w:cs="Times New Roman"/>
                <w:color w:val="000000"/>
                <w:sz w:val="24"/>
                <w:szCs w:val="24"/>
              </w:rPr>
              <w:t xml:space="preserve">. </w:t>
            </w:r>
          </w:p>
          <w:p w14:paraId="62AED1CA"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Випускник здатен виконувати професійну роботу згідно з Національним класифікатором України: Класифікатором професій (ДК 003:2010 зі змінами № 10 від 25.10.2021 р., змінами № 13 від 16.01.2024 р.): </w:t>
            </w:r>
          </w:p>
          <w:p w14:paraId="67B32E2A"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2451.2 – журналіст; ведучий програми; редактор; </w:t>
            </w:r>
          </w:p>
          <w:p w14:paraId="5FFEDDCB"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1229.1 – прессекретар;</w:t>
            </w:r>
          </w:p>
          <w:p w14:paraId="4F8F9B19"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1229.3 – керівник пресслужби (місцеві органи державної влади);</w:t>
            </w:r>
          </w:p>
          <w:p w14:paraId="533DEC91"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1229.1 – керівник пресслужби (центральні органи державної влади);</w:t>
            </w:r>
          </w:p>
          <w:p w14:paraId="09A95264"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1229.7 – начальник пресцентру;    </w:t>
            </w:r>
          </w:p>
          <w:p w14:paraId="3FCA8664"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2419.2 – рекламіст; фахівець із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із громадськістю та пресою.</w:t>
            </w:r>
          </w:p>
          <w:p w14:paraId="57928FC8"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p>
        </w:tc>
      </w:tr>
      <w:tr w:rsidR="00B876B4" w14:paraId="1F374742" w14:textId="77777777">
        <w:trPr>
          <w:trHeight w:val="226"/>
          <w:jc w:val="center"/>
        </w:trPr>
        <w:tc>
          <w:tcPr>
            <w:tcW w:w="2969" w:type="dxa"/>
            <w:tcBorders>
              <w:top w:val="single" w:sz="4" w:space="0" w:color="000000"/>
              <w:left w:val="single" w:sz="4" w:space="0" w:color="000000"/>
              <w:bottom w:val="single" w:sz="4" w:space="0" w:color="000000"/>
              <w:right w:val="single" w:sz="4" w:space="0" w:color="000000"/>
            </w:tcBorders>
          </w:tcPr>
          <w:p w14:paraId="7B292EAF"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Подальше навчання </w:t>
            </w:r>
          </w:p>
        </w:tc>
        <w:tc>
          <w:tcPr>
            <w:tcW w:w="7514" w:type="dxa"/>
            <w:tcBorders>
              <w:top w:val="single" w:sz="4" w:space="0" w:color="000000"/>
              <w:left w:val="single" w:sz="4" w:space="0" w:color="000000"/>
              <w:bottom w:val="single" w:sz="4" w:space="0" w:color="000000"/>
              <w:right w:val="single" w:sz="4" w:space="0" w:color="000000"/>
            </w:tcBorders>
          </w:tcPr>
          <w:p w14:paraId="75F0F7DE"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Навчання на другому (магістерському) рівні вищої освіти.</w:t>
            </w:r>
          </w:p>
          <w:p w14:paraId="3861E913"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
        </w:tc>
      </w:tr>
      <w:tr w:rsidR="00B876B4" w14:paraId="1C4EB71C" w14:textId="77777777">
        <w:trPr>
          <w:trHeight w:val="118"/>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6B58226" w14:textId="77777777" w:rsidR="00B876B4" w:rsidRDefault="00B876B4" w:rsidP="00B876B4">
            <w:pPr>
              <w:pBdr>
                <w:top w:val="nil"/>
                <w:left w:val="nil"/>
                <w:bottom w:val="nil"/>
                <w:right w:val="nil"/>
                <w:between w:val="nil"/>
              </w:pBdr>
              <w:ind w:right="63"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5 – Викладання та оцінювання </w:t>
            </w:r>
          </w:p>
        </w:tc>
      </w:tr>
      <w:tr w:rsidR="00B876B4" w14:paraId="6765D7D1" w14:textId="77777777">
        <w:trPr>
          <w:trHeight w:val="440"/>
          <w:jc w:val="center"/>
        </w:trPr>
        <w:tc>
          <w:tcPr>
            <w:tcW w:w="2969" w:type="dxa"/>
            <w:tcBorders>
              <w:top w:val="single" w:sz="4" w:space="0" w:color="000000"/>
              <w:left w:val="single" w:sz="4" w:space="0" w:color="000000"/>
              <w:bottom w:val="single" w:sz="4" w:space="0" w:color="000000"/>
              <w:right w:val="single" w:sz="4" w:space="0" w:color="000000"/>
            </w:tcBorders>
          </w:tcPr>
          <w:p w14:paraId="12D375B5" w14:textId="77777777" w:rsidR="00B876B4" w:rsidRDefault="00B876B4" w:rsidP="00B876B4">
            <w:pPr>
              <w:pBdr>
                <w:top w:val="nil"/>
                <w:left w:val="nil"/>
                <w:bottom w:val="nil"/>
                <w:right w:val="nil"/>
                <w:between w:val="nil"/>
              </w:pBdr>
              <w:ind w:right="63"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Викладання та навчання</w:t>
            </w:r>
          </w:p>
        </w:tc>
        <w:tc>
          <w:tcPr>
            <w:tcW w:w="7514" w:type="dxa"/>
            <w:tcBorders>
              <w:top w:val="single" w:sz="4" w:space="0" w:color="000000"/>
              <w:left w:val="single" w:sz="4" w:space="0" w:color="000000"/>
              <w:bottom w:val="single" w:sz="4" w:space="0" w:color="000000"/>
              <w:right w:val="single" w:sz="4" w:space="0" w:color="000000"/>
            </w:tcBorders>
          </w:tcPr>
          <w:p w14:paraId="55574DA3"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Студентоцентроване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професійно</w:t>
            </w:r>
            <w:proofErr w:type="spellEnd"/>
            <w:r>
              <w:rPr>
                <w:rFonts w:ascii="Times New Roman" w:eastAsia="Times New Roman" w:hAnsi="Times New Roman" w:cs="Times New Roman"/>
                <w:color w:val="000000"/>
                <w:sz w:val="24"/>
                <w:szCs w:val="24"/>
              </w:rPr>
              <w:t xml:space="preserve"> орієнтоване, проблемно орієнтоване, комунікативно спрямоване навчання, самонавчання, індивідуально-творчий підхід, навчання через навчальні та виробничі практики в </w:t>
            </w:r>
            <w:r>
              <w:rPr>
                <w:rFonts w:ascii="Times New Roman" w:eastAsia="Times New Roman" w:hAnsi="Times New Roman" w:cs="Times New Roman"/>
                <w:color w:val="000000"/>
                <w:sz w:val="24"/>
                <w:szCs w:val="24"/>
              </w:rPr>
              <w:lastRenderedPageBreak/>
              <w:t>різних медіа, розвиток когнітивних здібностей та навичок під час виконання творчих проєктів, курсових досліджень, кваліфікаційної роботи.</w:t>
            </w:r>
          </w:p>
          <w:p w14:paraId="114A387D"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Викладання базується на сучасних теоретичних засадах соціальних комунікацій, </w:t>
            </w:r>
            <w:proofErr w:type="spellStart"/>
            <w:r>
              <w:rPr>
                <w:rFonts w:ascii="Times New Roman" w:eastAsia="Times New Roman" w:hAnsi="Times New Roman" w:cs="Times New Roman"/>
                <w:color w:val="000000"/>
                <w:sz w:val="24"/>
                <w:szCs w:val="24"/>
              </w:rPr>
              <w:t>медіалінгвістики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журналістикознавства</w:t>
            </w:r>
            <w:proofErr w:type="spellEnd"/>
            <w:r>
              <w:rPr>
                <w:rFonts w:ascii="Times New Roman" w:eastAsia="Times New Roman" w:hAnsi="Times New Roman" w:cs="Times New Roman"/>
                <w:color w:val="000000"/>
                <w:sz w:val="24"/>
                <w:szCs w:val="24"/>
              </w:rPr>
              <w:t>, теорії і практики PR- та рекламної діяльності, а також на врахуванні актуальних потреб професійної галузі.</w:t>
            </w:r>
          </w:p>
        </w:tc>
      </w:tr>
      <w:tr w:rsidR="00B876B4" w14:paraId="1034DA04" w14:textId="77777777">
        <w:trPr>
          <w:trHeight w:val="440"/>
          <w:jc w:val="center"/>
        </w:trPr>
        <w:tc>
          <w:tcPr>
            <w:tcW w:w="2969" w:type="dxa"/>
            <w:tcBorders>
              <w:top w:val="single" w:sz="4" w:space="0" w:color="000000"/>
              <w:left w:val="single" w:sz="4" w:space="0" w:color="000000"/>
              <w:bottom w:val="single" w:sz="4" w:space="0" w:color="000000"/>
              <w:right w:val="single" w:sz="4" w:space="0" w:color="000000"/>
            </w:tcBorders>
          </w:tcPr>
          <w:p w14:paraId="491566E9" w14:textId="77777777" w:rsidR="00B876B4" w:rsidRDefault="00B876B4" w:rsidP="00B876B4">
            <w:pPr>
              <w:pBdr>
                <w:top w:val="nil"/>
                <w:left w:val="nil"/>
                <w:bottom w:val="nil"/>
                <w:right w:val="nil"/>
                <w:between w:val="nil"/>
              </w:pBdr>
              <w:ind w:right="63"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Оцінювання</w:t>
            </w:r>
          </w:p>
        </w:tc>
        <w:tc>
          <w:tcPr>
            <w:tcW w:w="7514" w:type="dxa"/>
            <w:tcBorders>
              <w:top w:val="single" w:sz="4" w:space="0" w:color="000000"/>
              <w:left w:val="single" w:sz="4" w:space="0" w:color="000000"/>
              <w:bottom w:val="single" w:sz="4" w:space="0" w:color="000000"/>
              <w:right w:val="single" w:sz="4" w:space="0" w:color="000000"/>
            </w:tcBorders>
          </w:tcPr>
          <w:p w14:paraId="5519C765"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Накопичувальна </w:t>
            </w:r>
            <w:proofErr w:type="spellStart"/>
            <w:r>
              <w:rPr>
                <w:rFonts w:ascii="Times New Roman" w:eastAsia="Times New Roman" w:hAnsi="Times New Roman" w:cs="Times New Roman"/>
                <w:color w:val="000000"/>
                <w:sz w:val="24"/>
                <w:szCs w:val="24"/>
              </w:rPr>
              <w:t>бально</w:t>
            </w:r>
            <w:proofErr w:type="spellEnd"/>
            <w:r>
              <w:rPr>
                <w:rFonts w:ascii="Times New Roman" w:eastAsia="Times New Roman" w:hAnsi="Times New Roman" w:cs="Times New Roman"/>
                <w:color w:val="000000"/>
                <w:sz w:val="24"/>
                <w:szCs w:val="24"/>
              </w:rPr>
              <w:t xml:space="preserve">-рейтингова система, що передбачає оцінювання студентів за всі види аудиторної та </w:t>
            </w:r>
            <w:proofErr w:type="spellStart"/>
            <w:r>
              <w:rPr>
                <w:rFonts w:ascii="Times New Roman" w:eastAsia="Times New Roman" w:hAnsi="Times New Roman" w:cs="Times New Roman"/>
                <w:color w:val="000000"/>
                <w:sz w:val="24"/>
                <w:szCs w:val="24"/>
              </w:rPr>
              <w:t>позааудиторної</w:t>
            </w:r>
            <w:proofErr w:type="spellEnd"/>
            <w:r>
              <w:rPr>
                <w:rFonts w:ascii="Times New Roman" w:eastAsia="Times New Roman" w:hAnsi="Times New Roman" w:cs="Times New Roman"/>
                <w:color w:val="000000"/>
                <w:sz w:val="24"/>
                <w:szCs w:val="24"/>
              </w:rPr>
              <w:t xml:space="preserve"> навчальної діяльності, спрямовані на опанування навчального навантаження з освітньої програми: поточний, модульний, підсумковий контроль; усні та письмові екзамени, колоквіуми, заліки, захисти курсових досліджень і кваліфікаційної роботи бакалавра.</w:t>
            </w:r>
          </w:p>
          <w:p w14:paraId="590343DC"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bookmarkStart w:id="0" w:name="_heading=h.xhvhjxh9uy0n" w:colFirst="0" w:colLast="0"/>
            <w:bookmarkEnd w:id="0"/>
            <w:r>
              <w:rPr>
                <w:rFonts w:ascii="Times New Roman" w:eastAsia="Times New Roman" w:hAnsi="Times New Roman" w:cs="Times New Roman"/>
                <w:color w:val="000000"/>
                <w:sz w:val="24"/>
                <w:szCs w:val="24"/>
              </w:rPr>
              <w:t xml:space="preserve">Поточне та підсумкове оцінювання знань відбувається на засадах </w:t>
            </w:r>
            <w:proofErr w:type="spellStart"/>
            <w:r>
              <w:rPr>
                <w:rFonts w:ascii="Times New Roman" w:eastAsia="Times New Roman" w:hAnsi="Times New Roman" w:cs="Times New Roman"/>
                <w:color w:val="000000"/>
                <w:sz w:val="24"/>
                <w:szCs w:val="24"/>
              </w:rPr>
              <w:t>студентоорієнтованого</w:t>
            </w:r>
            <w:proofErr w:type="spellEnd"/>
            <w:r>
              <w:rPr>
                <w:rFonts w:ascii="Times New Roman" w:eastAsia="Times New Roman" w:hAnsi="Times New Roman" w:cs="Times New Roman"/>
                <w:color w:val="000000"/>
                <w:sz w:val="24"/>
                <w:szCs w:val="24"/>
              </w:rPr>
              <w:t xml:space="preserve"> особистісного підходу з використанням сучасних </w:t>
            </w:r>
            <w:proofErr w:type="spellStart"/>
            <w:r>
              <w:rPr>
                <w:rFonts w:ascii="Times New Roman" w:eastAsia="Times New Roman" w:hAnsi="Times New Roman" w:cs="Times New Roman"/>
                <w:color w:val="000000"/>
                <w:sz w:val="24"/>
                <w:szCs w:val="24"/>
              </w:rPr>
              <w:t>методик</w:t>
            </w:r>
            <w:proofErr w:type="spellEnd"/>
            <w:r>
              <w:rPr>
                <w:rFonts w:ascii="Times New Roman" w:eastAsia="Times New Roman" w:hAnsi="Times New Roman" w:cs="Times New Roman"/>
                <w:color w:val="000000"/>
                <w:sz w:val="24"/>
                <w:szCs w:val="24"/>
              </w:rPr>
              <w:t xml:space="preserve"> та практик. 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«Ужгородський національний університет» </w:t>
            </w:r>
            <w:hyperlink r:id="rId7">
              <w:r>
                <w:rPr>
                  <w:rFonts w:ascii="Times New Roman" w:eastAsia="Times New Roman" w:hAnsi="Times New Roman" w:cs="Times New Roman"/>
                  <w:color w:val="0000FF"/>
                  <w:sz w:val="24"/>
                  <w:szCs w:val="24"/>
                  <w:u w:val="single"/>
                </w:rPr>
                <w:t>https://www.uzhnu.edu.ua/uk/infocentre/get/31357</w:t>
              </w:r>
            </w:hyperlink>
            <w:r>
              <w:rPr>
                <w:rFonts w:ascii="Times New Roman" w:eastAsia="Times New Roman" w:hAnsi="Times New Roman" w:cs="Times New Roman"/>
                <w:color w:val="000000"/>
                <w:sz w:val="24"/>
                <w:szCs w:val="24"/>
              </w:rPr>
              <w:t xml:space="preserve">, Положенням про порядок та методику проведення семестрових (курсових) екзаменів і заліків </w:t>
            </w:r>
            <w:hyperlink r:id="rId8">
              <w:r>
                <w:rPr>
                  <w:rFonts w:ascii="Times New Roman" w:eastAsia="Times New Roman" w:hAnsi="Times New Roman" w:cs="Times New Roman"/>
                  <w:color w:val="0000FF"/>
                  <w:sz w:val="24"/>
                  <w:szCs w:val="24"/>
                  <w:u w:val="single"/>
                </w:rPr>
                <w:t>https://www.uzhnu.edu.ua/uk/infocentre/get/5952</w:t>
              </w:r>
            </w:hyperlink>
            <w:r>
              <w:rPr>
                <w:rFonts w:ascii="Times New Roman" w:eastAsia="Times New Roman" w:hAnsi="Times New Roman" w:cs="Times New Roman"/>
                <w:color w:val="000000"/>
                <w:sz w:val="24"/>
                <w:szCs w:val="24"/>
              </w:rPr>
              <w:t xml:space="preserve">, Положенням про атестацію здобувачів вищої освіти та екзаменаційну комісію у Державному вищому навчальному закладі «Ужгородський національний університет» </w:t>
            </w:r>
            <w:hyperlink r:id="rId9">
              <w:r>
                <w:rPr>
                  <w:rFonts w:ascii="Times New Roman" w:eastAsia="Times New Roman" w:hAnsi="Times New Roman" w:cs="Times New Roman"/>
                  <w:color w:val="0000FF"/>
                  <w:sz w:val="24"/>
                  <w:szCs w:val="24"/>
                  <w:u w:val="single"/>
                </w:rPr>
                <w:t>https://www.uzhnu.edu.ua/uk/infocentre/get/11070</w:t>
              </w:r>
            </w:hyperlink>
            <w:r>
              <w:rPr>
                <w:rFonts w:ascii="Times New Roman" w:eastAsia="Times New Roman" w:hAnsi="Times New Roman" w:cs="Times New Roman"/>
                <w:color w:val="000000"/>
                <w:sz w:val="24"/>
                <w:szCs w:val="24"/>
              </w:rPr>
              <w:t xml:space="preserve"> з дотриманням норм академічної доброчесності відповідно до Положення про академічну доброчесність в Ужгородському національному університеті </w:t>
            </w:r>
            <w:r>
              <w:rPr>
                <w:rFonts w:ascii="Times New Roman" w:eastAsia="Times New Roman" w:hAnsi="Times New Roman" w:cs="Times New Roman"/>
                <w:color w:val="000000"/>
                <w:sz w:val="24"/>
                <w:szCs w:val="24"/>
              </w:rPr>
              <w:br/>
            </w:r>
          </w:p>
          <w:p w14:paraId="3094A53C" w14:textId="77777777" w:rsidR="00B876B4" w:rsidRDefault="00DD4212"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hyperlink r:id="rId10">
              <w:r w:rsidR="00B876B4">
                <w:rPr>
                  <w:rFonts w:ascii="Times New Roman" w:eastAsia="Times New Roman" w:hAnsi="Times New Roman" w:cs="Times New Roman"/>
                  <w:color w:val="0000FF"/>
                  <w:sz w:val="24"/>
                  <w:szCs w:val="24"/>
                  <w:u w:val="single"/>
                </w:rPr>
                <w:t>https://www.uzhnu.edu.ua/uk/infocentre/get/12223</w:t>
              </w:r>
            </w:hyperlink>
            <w:r w:rsidR="00B876B4">
              <w:rPr>
                <w:rFonts w:ascii="Times New Roman" w:eastAsia="Times New Roman" w:hAnsi="Times New Roman" w:cs="Times New Roman"/>
                <w:color w:val="000000"/>
                <w:sz w:val="24"/>
                <w:szCs w:val="24"/>
              </w:rPr>
              <w:t xml:space="preserve">. </w:t>
            </w:r>
            <w:proofErr w:type="spellStart"/>
            <w:r w:rsidR="00B876B4">
              <w:rPr>
                <w:rFonts w:ascii="Times New Roman" w:eastAsia="Times New Roman" w:hAnsi="Times New Roman" w:cs="Times New Roman"/>
                <w:color w:val="000000"/>
                <w:sz w:val="24"/>
                <w:szCs w:val="24"/>
              </w:rPr>
              <w:t>Перезарахування</w:t>
            </w:r>
            <w:proofErr w:type="spellEnd"/>
            <w:r w:rsidR="00B876B4">
              <w:rPr>
                <w:rFonts w:ascii="Times New Roman" w:eastAsia="Times New Roman" w:hAnsi="Times New Roman" w:cs="Times New Roman"/>
                <w:color w:val="000000"/>
                <w:sz w:val="24"/>
                <w:szCs w:val="24"/>
              </w:rPr>
              <w:t xml:space="preserve"> кредитів відбувається на основі Положення про визнання (</w:t>
            </w:r>
            <w:proofErr w:type="spellStart"/>
            <w:r w:rsidR="00B876B4">
              <w:rPr>
                <w:rFonts w:ascii="Times New Roman" w:eastAsia="Times New Roman" w:hAnsi="Times New Roman" w:cs="Times New Roman"/>
                <w:color w:val="000000"/>
                <w:sz w:val="24"/>
                <w:szCs w:val="24"/>
              </w:rPr>
              <w:t>перезарахування</w:t>
            </w:r>
            <w:proofErr w:type="spellEnd"/>
            <w:r w:rsidR="00B876B4">
              <w:rPr>
                <w:rFonts w:ascii="Times New Roman" w:eastAsia="Times New Roman" w:hAnsi="Times New Roman" w:cs="Times New Roman"/>
                <w:color w:val="000000"/>
                <w:sz w:val="24"/>
                <w:szCs w:val="24"/>
              </w:rPr>
              <w:t xml:space="preserve">)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1">
              <w:r w:rsidR="00B876B4">
                <w:rPr>
                  <w:rFonts w:ascii="Times New Roman" w:eastAsia="Times New Roman" w:hAnsi="Times New Roman" w:cs="Times New Roman"/>
                  <w:color w:val="0000FF"/>
                  <w:sz w:val="24"/>
                  <w:szCs w:val="24"/>
                  <w:u w:val="single"/>
                </w:rPr>
                <w:t>https://www.uzhnu.edu.ua/uk/infocentre/get/20131</w:t>
              </w:r>
            </w:hyperlink>
            <w:r w:rsidR="00B876B4">
              <w:rPr>
                <w:rFonts w:ascii="Times New Roman" w:eastAsia="Times New Roman" w:hAnsi="Times New Roman" w:cs="Times New Roman"/>
                <w:color w:val="000000"/>
                <w:sz w:val="24"/>
                <w:szCs w:val="24"/>
              </w:rPr>
              <w:t xml:space="preserve">. Процедура оцінювання здобувачів вищої освіти також враховує результати неформальної та/або </w:t>
            </w:r>
            <w:proofErr w:type="spellStart"/>
            <w:r w:rsidR="00B876B4">
              <w:rPr>
                <w:rFonts w:ascii="Times New Roman" w:eastAsia="Times New Roman" w:hAnsi="Times New Roman" w:cs="Times New Roman"/>
                <w:color w:val="000000"/>
                <w:sz w:val="24"/>
                <w:szCs w:val="24"/>
              </w:rPr>
              <w:t>інформальної</w:t>
            </w:r>
            <w:proofErr w:type="spellEnd"/>
            <w:r w:rsidR="00B876B4">
              <w:rPr>
                <w:rFonts w:ascii="Times New Roman" w:eastAsia="Times New Roman" w:hAnsi="Times New Roman" w:cs="Times New Roman"/>
                <w:color w:val="000000"/>
                <w:sz w:val="24"/>
                <w:szCs w:val="24"/>
              </w:rPr>
              <w:t xml:space="preserve"> освіти відповідно до Положення про порядок визнання в Державному вищому навчальному закладі «Ужгородський національний університет» результатів навчання, здобутих у неформальній та/або </w:t>
            </w:r>
            <w:proofErr w:type="spellStart"/>
            <w:r w:rsidR="00B876B4">
              <w:rPr>
                <w:rFonts w:ascii="Times New Roman" w:eastAsia="Times New Roman" w:hAnsi="Times New Roman" w:cs="Times New Roman"/>
                <w:color w:val="000000"/>
                <w:sz w:val="24"/>
                <w:szCs w:val="24"/>
              </w:rPr>
              <w:t>інформальній</w:t>
            </w:r>
            <w:proofErr w:type="spellEnd"/>
            <w:r w:rsidR="00B876B4">
              <w:rPr>
                <w:rFonts w:ascii="Times New Roman" w:eastAsia="Times New Roman" w:hAnsi="Times New Roman" w:cs="Times New Roman"/>
                <w:color w:val="000000"/>
                <w:sz w:val="24"/>
                <w:szCs w:val="24"/>
              </w:rPr>
              <w:t xml:space="preserve"> освіті </w:t>
            </w:r>
            <w:hyperlink r:id="rId12">
              <w:r w:rsidR="00B876B4">
                <w:rPr>
                  <w:rFonts w:ascii="Times New Roman" w:eastAsia="Times New Roman" w:hAnsi="Times New Roman" w:cs="Times New Roman"/>
                  <w:color w:val="0000FF"/>
                  <w:sz w:val="24"/>
                  <w:szCs w:val="24"/>
                  <w:u w:val="single"/>
                </w:rPr>
                <w:t>https://www.uzhnu.edu.ua/uk/infocentre/get/22966</w:t>
              </w:r>
            </w:hyperlink>
            <w:r w:rsidR="00B876B4">
              <w:rPr>
                <w:rFonts w:ascii="Times New Roman" w:eastAsia="Times New Roman" w:hAnsi="Times New Roman" w:cs="Times New Roman"/>
                <w:color w:val="000000"/>
                <w:sz w:val="24"/>
                <w:szCs w:val="24"/>
              </w:rPr>
              <w:t xml:space="preserve">. У ЗВО є чітка процедура розгляду апеляцій здобувачів вищої освіти, представлена в Положенні про порядок застосування заходів з врегулювання конфліктів та спорів (суперечок) у діяльності співробітників та здобувачів вищої освіти в Державного вищого навчального закладу «Ужгородський національний університет» </w:t>
            </w:r>
            <w:hyperlink r:id="rId13">
              <w:r w:rsidR="00B876B4">
                <w:rPr>
                  <w:rFonts w:ascii="Times New Roman" w:eastAsia="Times New Roman" w:hAnsi="Times New Roman" w:cs="Times New Roman"/>
                  <w:color w:val="0000FF"/>
                  <w:sz w:val="24"/>
                  <w:szCs w:val="24"/>
                  <w:u w:val="single"/>
                </w:rPr>
                <w:t>https://www.uzhnu.edu.ua/uk/infocentre/get/22964</w:t>
              </w:r>
            </w:hyperlink>
            <w:r w:rsidR="00B876B4">
              <w:rPr>
                <w:rFonts w:ascii="Times New Roman" w:eastAsia="Times New Roman" w:hAnsi="Times New Roman" w:cs="Times New Roman"/>
                <w:color w:val="000000"/>
                <w:sz w:val="24"/>
                <w:szCs w:val="24"/>
              </w:rPr>
              <w:t xml:space="preserve"> та Положенні про порядок оскарження результатів (апеляція) оцінювання в Державному вищому навчальному закладі «Ужгородський національний університет» </w:t>
            </w:r>
            <w:hyperlink r:id="rId14">
              <w:r w:rsidR="00B876B4">
                <w:rPr>
                  <w:rFonts w:ascii="Times New Roman" w:eastAsia="Times New Roman" w:hAnsi="Times New Roman" w:cs="Times New Roman"/>
                  <w:color w:val="0000FF"/>
                  <w:sz w:val="24"/>
                  <w:szCs w:val="24"/>
                  <w:u w:val="single"/>
                </w:rPr>
                <w:t>https://www.uzhnu.edu.ua/uk/infocentre/get/22967</w:t>
              </w:r>
            </w:hyperlink>
            <w:r w:rsidR="00B876B4">
              <w:rPr>
                <w:rFonts w:ascii="Times New Roman" w:eastAsia="Times New Roman" w:hAnsi="Times New Roman" w:cs="Times New Roman"/>
                <w:color w:val="000000"/>
                <w:sz w:val="24"/>
                <w:szCs w:val="24"/>
              </w:rPr>
              <w:t xml:space="preserve">. </w:t>
            </w:r>
          </w:p>
          <w:p w14:paraId="2ABC06F6" w14:textId="77777777" w:rsidR="00D71C6D" w:rsidRDefault="00D71C6D"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
          <w:p w14:paraId="333ACC80" w14:textId="77777777" w:rsidR="00D71C6D" w:rsidRDefault="00D71C6D"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
          <w:p w14:paraId="6D4F246A" w14:textId="77777777" w:rsidR="00D71C6D" w:rsidRDefault="00D71C6D"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p>
        </w:tc>
      </w:tr>
      <w:tr w:rsidR="00B876B4" w14:paraId="4E0033A6" w14:textId="77777777">
        <w:trPr>
          <w:trHeight w:val="428"/>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69C8752" w14:textId="77777777" w:rsidR="00B876B4" w:rsidRDefault="00B876B4" w:rsidP="00B876B4">
            <w:pPr>
              <w:pBdr>
                <w:top w:val="nil"/>
                <w:left w:val="nil"/>
                <w:bottom w:val="nil"/>
                <w:right w:val="nil"/>
                <w:between w:val="nil"/>
              </w:pBdr>
              <w:ind w:right="64"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6 – Програмні компетентності </w:t>
            </w:r>
          </w:p>
        </w:tc>
      </w:tr>
      <w:tr w:rsidR="00B876B4" w14:paraId="5847EA54" w14:textId="77777777">
        <w:trPr>
          <w:trHeight w:val="1566"/>
          <w:jc w:val="center"/>
        </w:trPr>
        <w:tc>
          <w:tcPr>
            <w:tcW w:w="2969" w:type="dxa"/>
            <w:tcBorders>
              <w:top w:val="single" w:sz="4" w:space="0" w:color="000000"/>
              <w:left w:val="single" w:sz="4" w:space="0" w:color="000000"/>
              <w:bottom w:val="single" w:sz="4" w:space="0" w:color="000000"/>
              <w:right w:val="single" w:sz="4" w:space="0" w:color="000000"/>
            </w:tcBorders>
          </w:tcPr>
          <w:p w14:paraId="78CA3F7E"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Інтегральна компетентність</w:t>
            </w:r>
          </w:p>
        </w:tc>
        <w:tc>
          <w:tcPr>
            <w:tcW w:w="7514" w:type="dxa"/>
            <w:tcBorders>
              <w:top w:val="single" w:sz="4" w:space="0" w:color="000000"/>
              <w:left w:val="single" w:sz="4" w:space="0" w:color="000000"/>
              <w:bottom w:val="single" w:sz="4" w:space="0" w:color="000000"/>
              <w:right w:val="single" w:sz="4" w:space="0" w:color="000000"/>
            </w:tcBorders>
          </w:tcPr>
          <w:p w14:paraId="01F2BCF6" w14:textId="77777777" w:rsidR="00B876B4" w:rsidRDefault="00B876B4" w:rsidP="00B876B4">
            <w:pPr>
              <w:pBdr>
                <w:top w:val="nil"/>
                <w:left w:val="nil"/>
                <w:bottom w:val="nil"/>
                <w:right w:val="nil"/>
                <w:between w:val="nil"/>
              </w:pBdr>
              <w:ind w:right="11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Здатність розв’язувати складні спеціалізовані завдання та практичні проблеми в галузі соціальних комунікацій, що передбачає застосування положень і методів </w:t>
            </w:r>
            <w:proofErr w:type="spellStart"/>
            <w:r>
              <w:rPr>
                <w:rFonts w:ascii="Times New Roman" w:eastAsia="Times New Roman" w:hAnsi="Times New Roman" w:cs="Times New Roman"/>
                <w:color w:val="000000"/>
                <w:sz w:val="24"/>
                <w:szCs w:val="24"/>
              </w:rPr>
              <w:t>соціальнокомунікаційних</w:t>
            </w:r>
            <w:proofErr w:type="spellEnd"/>
            <w:r>
              <w:rPr>
                <w:rFonts w:ascii="Times New Roman" w:eastAsia="Times New Roman" w:hAnsi="Times New Roman" w:cs="Times New Roman"/>
                <w:color w:val="000000"/>
                <w:sz w:val="24"/>
                <w:szCs w:val="24"/>
              </w:rPr>
              <w:t xml:space="preserve"> та інших наук і характеризується невизначеністю умов.</w:t>
            </w:r>
          </w:p>
        </w:tc>
      </w:tr>
      <w:tr w:rsidR="00B876B4" w14:paraId="073E23FD" w14:textId="77777777">
        <w:trPr>
          <w:trHeight w:val="1566"/>
          <w:jc w:val="center"/>
        </w:trPr>
        <w:tc>
          <w:tcPr>
            <w:tcW w:w="2969" w:type="dxa"/>
            <w:tcBorders>
              <w:top w:val="single" w:sz="4" w:space="0" w:color="000000"/>
              <w:left w:val="single" w:sz="4" w:space="0" w:color="000000"/>
              <w:bottom w:val="single" w:sz="4" w:space="0" w:color="000000"/>
              <w:right w:val="single" w:sz="4" w:space="0" w:color="000000"/>
            </w:tcBorders>
          </w:tcPr>
          <w:p w14:paraId="59F584DD"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Загальні компетентності (ЗК)</w:t>
            </w:r>
          </w:p>
        </w:tc>
        <w:tc>
          <w:tcPr>
            <w:tcW w:w="7514" w:type="dxa"/>
            <w:tcBorders>
              <w:top w:val="single" w:sz="4" w:space="0" w:color="000000"/>
              <w:left w:val="single" w:sz="4" w:space="0" w:color="000000"/>
              <w:bottom w:val="single" w:sz="4" w:space="0" w:color="000000"/>
              <w:right w:val="single" w:sz="4" w:space="0" w:color="000000"/>
            </w:tcBorders>
          </w:tcPr>
          <w:p w14:paraId="3AF6F5CA"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ЗК01. Здатність застосовувати знання в практичних ситуаціях. </w:t>
            </w:r>
          </w:p>
          <w:p w14:paraId="2F40289D"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ЗК02. Знання та розуміння предметної галузі та розуміння професійної діяльності. </w:t>
            </w:r>
          </w:p>
          <w:p w14:paraId="4B62EDE5"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ЗК03. Здатність бути критичним і самокритичним. </w:t>
            </w:r>
          </w:p>
          <w:p w14:paraId="2D4D4262"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ЗК04. Здатність до пошуку, оброблення та аналізу інформації з різних джерел. </w:t>
            </w:r>
          </w:p>
          <w:p w14:paraId="07F87B6D"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ЗК05. Навички використання інформаційних і комунікаційних технологій. </w:t>
            </w:r>
          </w:p>
          <w:p w14:paraId="62A3C58F"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ЗК06. Здатність до адаптації та дії в новій ситуації. </w:t>
            </w:r>
          </w:p>
          <w:p w14:paraId="3FDEEB4C"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ЗК07. Здатність працювати в команді. </w:t>
            </w:r>
          </w:p>
          <w:p w14:paraId="65F58F1C"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ЗК08. Здатність навчатися і оволодівати сучасними знаннями. </w:t>
            </w:r>
          </w:p>
          <w:p w14:paraId="18801079" w14:textId="77777777" w:rsidR="00B876B4" w:rsidRDefault="00B876B4" w:rsidP="00B876B4">
            <w:pPr>
              <w:pBdr>
                <w:top w:val="nil"/>
                <w:left w:val="nil"/>
                <w:bottom w:val="nil"/>
                <w:right w:val="nil"/>
                <w:between w:val="nil"/>
              </w:pBdr>
              <w:ind w:right="61"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ЗК09.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0404A9A2" w14:textId="77777777" w:rsidR="00B876B4" w:rsidRDefault="00B876B4" w:rsidP="00B876B4">
            <w:pPr>
              <w:pBdr>
                <w:top w:val="nil"/>
                <w:left w:val="nil"/>
                <w:bottom w:val="nil"/>
                <w:right w:val="nil"/>
                <w:between w:val="nil"/>
              </w:pBdr>
              <w:ind w:right="6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ЗК10.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41EC5DC1"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ЗК11. Здатність спілкуватися державною мовою. </w:t>
            </w:r>
          </w:p>
          <w:p w14:paraId="23D58DE8"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ЗК12. Здатність спілкуватися іноземною мовою.</w:t>
            </w:r>
          </w:p>
          <w:p w14:paraId="1C670C34" w14:textId="77777777" w:rsidR="00055235"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ЗК13. Здатність ухвалювати рішення та діяти, дотримуючись принципу неприпустимості корупції та будь-яких інших проявів </w:t>
            </w:r>
            <w:proofErr w:type="spellStart"/>
            <w:r>
              <w:rPr>
                <w:rFonts w:ascii="Times New Roman" w:eastAsia="Times New Roman" w:hAnsi="Times New Roman" w:cs="Times New Roman"/>
                <w:color w:val="000000"/>
                <w:sz w:val="24"/>
                <w:szCs w:val="24"/>
              </w:rPr>
              <w:t>недоброчесності</w:t>
            </w:r>
            <w:proofErr w:type="spellEnd"/>
            <w:r>
              <w:rPr>
                <w:rFonts w:ascii="Times New Roman" w:eastAsia="Times New Roman" w:hAnsi="Times New Roman" w:cs="Times New Roman"/>
                <w:color w:val="000000"/>
                <w:sz w:val="24"/>
                <w:szCs w:val="24"/>
              </w:rPr>
              <w:t xml:space="preserve">. </w:t>
            </w:r>
          </w:p>
          <w:p w14:paraId="52B1BA1F" w14:textId="4904360A" w:rsidR="00B876B4" w:rsidRDefault="00055235" w:rsidP="00001FD0">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ЗК14. </w:t>
            </w:r>
            <w:r w:rsidRPr="00D405F2">
              <w:rPr>
                <w:rFonts w:ascii="Times New Roman" w:eastAsia="Times New Roman" w:hAnsi="Times New Roman" w:cs="Times New Roman"/>
                <w:color w:val="000000"/>
                <w:sz w:val="24"/>
                <w:szCs w:val="24"/>
              </w:rPr>
              <w:t xml:space="preserve">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w:t>
            </w:r>
            <w:proofErr w:type="spellStart"/>
            <w:r w:rsidRPr="00D405F2">
              <w:rPr>
                <w:rFonts w:ascii="Times New Roman" w:eastAsia="Times New Roman" w:hAnsi="Times New Roman" w:cs="Times New Roman"/>
                <w:color w:val="000000"/>
                <w:sz w:val="24"/>
                <w:szCs w:val="24"/>
              </w:rPr>
              <w:t>домедичної</w:t>
            </w:r>
            <w:proofErr w:type="spellEnd"/>
            <w:r w:rsidRPr="00D405F2">
              <w:rPr>
                <w:rFonts w:ascii="Times New Roman" w:eastAsia="Times New Roman" w:hAnsi="Times New Roman" w:cs="Times New Roman"/>
                <w:color w:val="000000"/>
                <w:sz w:val="24"/>
                <w:szCs w:val="24"/>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r>
              <w:rPr>
                <w:rFonts w:ascii="Times New Roman" w:eastAsia="Times New Roman" w:hAnsi="Times New Roman" w:cs="Times New Roman"/>
                <w:color w:val="000000"/>
                <w:sz w:val="24"/>
                <w:szCs w:val="24"/>
              </w:rPr>
              <w:t>.</w:t>
            </w:r>
            <w:r w:rsidR="00B876B4">
              <w:rPr>
                <w:rFonts w:ascii="Times New Roman" w:eastAsia="Times New Roman" w:hAnsi="Times New Roman" w:cs="Times New Roman"/>
                <w:color w:val="000000"/>
                <w:sz w:val="24"/>
                <w:szCs w:val="24"/>
              </w:rPr>
              <w:t xml:space="preserve"> </w:t>
            </w:r>
          </w:p>
        </w:tc>
      </w:tr>
      <w:tr w:rsidR="00B876B4" w14:paraId="2FA0F21C" w14:textId="77777777">
        <w:trPr>
          <w:trHeight w:val="5957"/>
          <w:jc w:val="center"/>
        </w:trPr>
        <w:tc>
          <w:tcPr>
            <w:tcW w:w="2969" w:type="dxa"/>
            <w:tcBorders>
              <w:top w:val="single" w:sz="4" w:space="0" w:color="000000"/>
              <w:left w:val="single" w:sz="4" w:space="0" w:color="000000"/>
              <w:bottom w:val="single" w:sz="4" w:space="0" w:color="000000"/>
              <w:right w:val="single" w:sz="4" w:space="0" w:color="000000"/>
            </w:tcBorders>
          </w:tcPr>
          <w:p w14:paraId="75F74386"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Спеціальні (фахові, предметні) компетентності</w:t>
            </w:r>
          </w:p>
        </w:tc>
        <w:tc>
          <w:tcPr>
            <w:tcW w:w="7514" w:type="dxa"/>
            <w:tcBorders>
              <w:top w:val="single" w:sz="4" w:space="0" w:color="000000"/>
              <w:left w:val="single" w:sz="4" w:space="0" w:color="000000"/>
              <w:bottom w:val="single" w:sz="4" w:space="0" w:color="000000"/>
              <w:right w:val="single" w:sz="4" w:space="0" w:color="000000"/>
            </w:tcBorders>
            <w:vAlign w:val="center"/>
          </w:tcPr>
          <w:p w14:paraId="29E668BD"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СК01. Здатність застосовувати знання зі сфери соціальних комунікацій у своїй професійній діяльності. </w:t>
            </w:r>
          </w:p>
          <w:p w14:paraId="074CD449"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СК02. Здатність формувати контент та створювати </w:t>
            </w:r>
            <w:proofErr w:type="spellStart"/>
            <w:r>
              <w:rPr>
                <w:rFonts w:ascii="Times New Roman" w:eastAsia="Times New Roman" w:hAnsi="Times New Roman" w:cs="Times New Roman"/>
                <w:color w:val="000000"/>
                <w:sz w:val="24"/>
                <w:szCs w:val="24"/>
              </w:rPr>
              <w:t>медіапродукт</w:t>
            </w:r>
            <w:proofErr w:type="spellEnd"/>
            <w:r>
              <w:rPr>
                <w:rFonts w:ascii="Times New Roman" w:eastAsia="Times New Roman" w:hAnsi="Times New Roman" w:cs="Times New Roman"/>
                <w:color w:val="000000"/>
                <w:sz w:val="24"/>
                <w:szCs w:val="24"/>
              </w:rPr>
              <w:t xml:space="preserve">.  </w:t>
            </w:r>
          </w:p>
          <w:p w14:paraId="29789BC9"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СК03. Здатність розробляти план PR-кампанії різного типу, цілі, завдання, стратегію й тактику її втілення. </w:t>
            </w:r>
          </w:p>
          <w:p w14:paraId="12FD2864"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СК04. Здатність організовувати й контролювати командну професійну діяльність. </w:t>
            </w:r>
          </w:p>
          <w:p w14:paraId="15034AEA"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СК05. Здатність ефективно просувати створений медійний продукт. </w:t>
            </w:r>
          </w:p>
          <w:p w14:paraId="3A5DAA88"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Здійснювати </w:t>
            </w:r>
            <w:proofErr w:type="spellStart"/>
            <w:r>
              <w:rPr>
                <w:rFonts w:ascii="Times New Roman" w:eastAsia="Times New Roman" w:hAnsi="Times New Roman" w:cs="Times New Roman"/>
                <w:color w:val="000000"/>
                <w:sz w:val="24"/>
                <w:szCs w:val="24"/>
              </w:rPr>
              <w:t>медіапланування</w:t>
            </w:r>
            <w:proofErr w:type="spellEnd"/>
            <w:r>
              <w:rPr>
                <w:rFonts w:ascii="Times New Roman" w:eastAsia="Times New Roman" w:hAnsi="Times New Roman" w:cs="Times New Roman"/>
                <w:color w:val="000000"/>
                <w:sz w:val="24"/>
                <w:szCs w:val="24"/>
              </w:rPr>
              <w:t xml:space="preserve"> PR-кампанії, застосовувати технології </w:t>
            </w:r>
            <w:proofErr w:type="spellStart"/>
            <w:r>
              <w:rPr>
                <w:rFonts w:ascii="Times New Roman" w:eastAsia="Times New Roman" w:hAnsi="Times New Roman" w:cs="Times New Roman"/>
                <w:color w:val="000000"/>
                <w:sz w:val="24"/>
                <w:szCs w:val="24"/>
              </w:rPr>
              <w:t>вебпросування</w:t>
            </w:r>
            <w:proofErr w:type="spellEnd"/>
            <w:r>
              <w:rPr>
                <w:rFonts w:ascii="Times New Roman" w:eastAsia="Times New Roman" w:hAnsi="Times New Roman" w:cs="Times New Roman"/>
                <w:color w:val="000000"/>
                <w:sz w:val="24"/>
                <w:szCs w:val="24"/>
              </w:rPr>
              <w:t xml:space="preserve">. </w:t>
            </w:r>
          </w:p>
          <w:p w14:paraId="3663EDBC"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СК06. Здатність до провадження безпечної </w:t>
            </w:r>
            <w:proofErr w:type="spellStart"/>
            <w:r>
              <w:rPr>
                <w:rFonts w:ascii="Times New Roman" w:eastAsia="Times New Roman" w:hAnsi="Times New Roman" w:cs="Times New Roman"/>
                <w:color w:val="000000"/>
                <w:sz w:val="24"/>
                <w:szCs w:val="24"/>
              </w:rPr>
              <w:t>медіадіяльності</w:t>
            </w:r>
            <w:proofErr w:type="spellEnd"/>
            <w:r>
              <w:rPr>
                <w:rFonts w:ascii="Times New Roman" w:eastAsia="Times New Roman" w:hAnsi="Times New Roman" w:cs="Times New Roman"/>
                <w:color w:val="000000"/>
                <w:sz w:val="24"/>
                <w:szCs w:val="24"/>
              </w:rPr>
              <w:t xml:space="preserve">. </w:t>
            </w:r>
          </w:p>
          <w:p w14:paraId="32A42655" w14:textId="77777777" w:rsidR="00B876B4" w:rsidRDefault="00B876B4" w:rsidP="00B876B4">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СК07. Здатність адекватно застосовувати набуті знання з основ реклами та піару, основ масової комунікації, </w:t>
            </w:r>
            <w:proofErr w:type="spellStart"/>
            <w:r>
              <w:rPr>
                <w:rFonts w:ascii="Times New Roman" w:eastAsia="Times New Roman" w:hAnsi="Times New Roman" w:cs="Times New Roman"/>
                <w:color w:val="000000"/>
                <w:sz w:val="24"/>
                <w:szCs w:val="24"/>
              </w:rPr>
              <w:t>журналістикознавства</w:t>
            </w:r>
            <w:proofErr w:type="spellEnd"/>
            <w:r>
              <w:rPr>
                <w:rFonts w:ascii="Times New Roman" w:eastAsia="Times New Roman" w:hAnsi="Times New Roman" w:cs="Times New Roman"/>
                <w:color w:val="000000"/>
                <w:sz w:val="24"/>
                <w:szCs w:val="24"/>
              </w:rPr>
              <w:t xml:space="preserve">, теорії й практики інформаційно-комунікаційної діяльності й навички для вирішення проблем у професійній рекламній та діяльності зі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громадськістю. </w:t>
            </w:r>
          </w:p>
          <w:p w14:paraId="5E5F46F8"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СК08. Здатність використовувати різні методи вивчення громадської думки, пошуку, оброблення та аналізу різноманітної інформації, застосовувати отриману інформацію для створення рекламної продукції та розробки PR-інструментів. </w:t>
            </w:r>
          </w:p>
          <w:p w14:paraId="08328BDD" w14:textId="77777777" w:rsidR="00B876B4" w:rsidRDefault="00B876B4" w:rsidP="00B876B4">
            <w:pPr>
              <w:pBdr>
                <w:top w:val="nil"/>
                <w:left w:val="nil"/>
                <w:bottom w:val="nil"/>
                <w:right w:val="nil"/>
                <w:between w:val="nil"/>
              </w:pBdr>
              <w:ind w:right="62"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СК09. Здатність забезпечувати наочність і доступність реклами, дотримуватися норм громадської моралі, не порушувати правила конкурентної боротьби. </w:t>
            </w:r>
          </w:p>
          <w:p w14:paraId="162C42C1" w14:textId="77777777" w:rsidR="00B876B4" w:rsidRDefault="00B876B4" w:rsidP="00B876B4">
            <w:pPr>
              <w:pBdr>
                <w:top w:val="nil"/>
                <w:left w:val="nil"/>
                <w:bottom w:val="nil"/>
                <w:right w:val="nil"/>
                <w:between w:val="nil"/>
              </w:pBdr>
              <w:ind w:right="55"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СК10. Здатність критично осмислювати економічні, соціальні, технологічні, політичні та етичні чинники, які впливають на прийняття рішень у сфері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громадськістю та реклами.  </w:t>
            </w:r>
          </w:p>
          <w:p w14:paraId="3B0992B2" w14:textId="77777777" w:rsidR="00B876B4" w:rsidRDefault="00B876B4" w:rsidP="00B876B4">
            <w:pPr>
              <w:pBdr>
                <w:top w:val="nil"/>
                <w:left w:val="nil"/>
                <w:bottom w:val="nil"/>
                <w:right w:val="nil"/>
                <w:between w:val="nil"/>
              </w:pBdr>
              <w:ind w:right="53"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СК11. Здатність самостійно організовувати інформаційно-комунікаційну діяльність, спілкуватися з аудиторією на визначену тему, організовувати PR-заходи, розробляти рекламну продукцію. </w:t>
            </w:r>
          </w:p>
          <w:p w14:paraId="794D936C" w14:textId="77777777" w:rsidR="00B876B4" w:rsidRDefault="00B876B4" w:rsidP="00B876B4">
            <w:pPr>
              <w:pBdr>
                <w:top w:val="nil"/>
                <w:left w:val="nil"/>
                <w:bottom w:val="nil"/>
                <w:right w:val="nil"/>
                <w:between w:val="nil"/>
              </w:pBdr>
              <w:ind w:right="59"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СК12. Здатність виконувати дослідження різного типу (фундаментальні, прикладні), аналізувати та враховувати їхні результати у професійній діяльності. </w:t>
            </w:r>
          </w:p>
          <w:p w14:paraId="301D917E" w14:textId="77777777" w:rsidR="00B876B4" w:rsidRDefault="00B876B4" w:rsidP="00B876B4">
            <w:pPr>
              <w:pBdr>
                <w:top w:val="nil"/>
                <w:left w:val="nil"/>
                <w:bottom w:val="nil"/>
                <w:right w:val="nil"/>
                <w:between w:val="nil"/>
              </w:pBdr>
              <w:ind w:right="55"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СК13. Здатність застосовувати комп’ютерні технології для пошуку, дослідження й отримання додаткової інформації, а також  для просування власного інформаційного продукту. </w:t>
            </w:r>
          </w:p>
          <w:p w14:paraId="796360F7"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СК14. Здатність ефективно застосовувати технології брендингу, </w:t>
            </w:r>
            <w:proofErr w:type="spellStart"/>
            <w:r>
              <w:rPr>
                <w:rFonts w:ascii="Times New Roman" w:eastAsia="Times New Roman" w:hAnsi="Times New Roman" w:cs="Times New Roman"/>
                <w:color w:val="000000"/>
                <w:sz w:val="24"/>
                <w:szCs w:val="24"/>
              </w:rPr>
              <w:t>іміджмейкінгу</w:t>
            </w:r>
            <w:proofErr w:type="spellEnd"/>
            <w:r>
              <w:rPr>
                <w:rFonts w:ascii="Times New Roman" w:eastAsia="Times New Roman" w:hAnsi="Times New Roman" w:cs="Times New Roman"/>
                <w:color w:val="000000"/>
                <w:sz w:val="24"/>
                <w:szCs w:val="24"/>
              </w:rPr>
              <w:t xml:space="preserve">, фандрайзингу, лобізму та </w:t>
            </w:r>
            <w:proofErr w:type="spellStart"/>
            <w:r>
              <w:rPr>
                <w:rFonts w:ascii="Times New Roman" w:eastAsia="Times New Roman" w:hAnsi="Times New Roman" w:cs="Times New Roman"/>
                <w:color w:val="000000"/>
                <w:sz w:val="24"/>
                <w:szCs w:val="24"/>
              </w:rPr>
              <w:t>спонсорингу</w:t>
            </w:r>
            <w:proofErr w:type="spellEnd"/>
            <w:r>
              <w:rPr>
                <w:rFonts w:ascii="Times New Roman" w:eastAsia="Times New Roman" w:hAnsi="Times New Roman" w:cs="Times New Roman"/>
                <w:color w:val="000000"/>
                <w:sz w:val="24"/>
                <w:szCs w:val="24"/>
              </w:rPr>
              <w:t xml:space="preserve">. </w:t>
            </w:r>
          </w:p>
          <w:p w14:paraId="748BEDE5" w14:textId="77777777" w:rsidR="00B876B4" w:rsidRDefault="00B876B4" w:rsidP="00B876B4">
            <w:pPr>
              <w:pBdr>
                <w:top w:val="nil"/>
                <w:left w:val="nil"/>
                <w:bottom w:val="nil"/>
                <w:right w:val="nil"/>
                <w:between w:val="nil"/>
              </w:pBdr>
              <w:ind w:right="55"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СК15. Здатність координувати виконання власних професійних завдань із завданнями колег, розуміти стратегію й тактику діяльності колективу, планувати роботу.</w:t>
            </w:r>
            <w:r>
              <w:rPr>
                <w:rFonts w:ascii="Times New Roman" w:eastAsia="Times New Roman" w:hAnsi="Times New Roman" w:cs="Times New Roman"/>
                <w:b/>
                <w:color w:val="000000"/>
                <w:sz w:val="24"/>
                <w:szCs w:val="24"/>
              </w:rPr>
              <w:t xml:space="preserve"> </w:t>
            </w:r>
          </w:p>
          <w:p w14:paraId="3732684C" w14:textId="77777777" w:rsidR="00B876B4" w:rsidRDefault="00B876B4" w:rsidP="00B876B4">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СК16. Здатність спілкуватися, співпрацювати зі спеціалістами інших сфер, представниками різних професійних груп, експертами з різноманітних галузей знань тощо з метою виконання </w:t>
            </w:r>
            <w:proofErr w:type="spellStart"/>
            <w:r>
              <w:rPr>
                <w:rFonts w:ascii="Times New Roman" w:eastAsia="Times New Roman" w:hAnsi="Times New Roman" w:cs="Times New Roman"/>
                <w:color w:val="000000"/>
                <w:sz w:val="24"/>
                <w:szCs w:val="24"/>
              </w:rPr>
              <w:t>медіазавдань</w:t>
            </w:r>
            <w:proofErr w:type="spellEnd"/>
            <w:r>
              <w:rPr>
                <w:rFonts w:ascii="Times New Roman" w:eastAsia="Times New Roman" w:hAnsi="Times New Roman" w:cs="Times New Roman"/>
                <w:color w:val="000000"/>
                <w:sz w:val="24"/>
                <w:szCs w:val="24"/>
              </w:rPr>
              <w:t xml:space="preserve">. </w:t>
            </w:r>
          </w:p>
          <w:p w14:paraId="23D7FA10"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СК17. Здатність виокремлювати під час виконання виробничих завдань факти, події, процеси та ін., про які бракує знань, що передбачає необхідність у самоосвіті та професійному вдосконаленні.</w:t>
            </w:r>
          </w:p>
        </w:tc>
      </w:tr>
      <w:tr w:rsidR="00B876B4" w14:paraId="3A209007" w14:textId="77777777">
        <w:trPr>
          <w:trHeight w:val="431"/>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C74DBC9" w14:textId="77777777" w:rsidR="00B876B4" w:rsidRDefault="00B876B4" w:rsidP="00B876B4">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7 – Програмні результати навчання</w:t>
            </w:r>
          </w:p>
        </w:tc>
      </w:tr>
      <w:tr w:rsidR="00B876B4" w14:paraId="62603C9C" w14:textId="77777777">
        <w:trPr>
          <w:trHeight w:val="534"/>
          <w:jc w:val="center"/>
        </w:trPr>
        <w:tc>
          <w:tcPr>
            <w:tcW w:w="10483" w:type="dxa"/>
            <w:gridSpan w:val="2"/>
            <w:tcBorders>
              <w:top w:val="single" w:sz="4" w:space="0" w:color="000000"/>
              <w:left w:val="single" w:sz="4" w:space="0" w:color="000000"/>
              <w:bottom w:val="single" w:sz="4" w:space="0" w:color="000000"/>
              <w:right w:val="single" w:sz="4" w:space="0" w:color="000000"/>
            </w:tcBorders>
          </w:tcPr>
          <w:p w14:paraId="0E422680"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ПР01. Пояснювати свої виробничі дії та операції на основі отриманих знань. </w:t>
            </w:r>
          </w:p>
          <w:p w14:paraId="1ACBBAB1"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ПР02. Застосовувати знання зі сфери предметної спеціалізації для створення інформаційного продукту чи для проведення інформаційної акції. </w:t>
            </w:r>
          </w:p>
          <w:p w14:paraId="14C5E900"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ПР03. Оцінювати свій чи чужий інформаційний продукт, інформаційну акцію, що організована й проведена самостійно або разом з колегами. </w:t>
            </w:r>
          </w:p>
          <w:p w14:paraId="07887088"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ПР04. Виконувати пошук, оброблення та аналіз інформації з різних джерел. </w:t>
            </w:r>
          </w:p>
          <w:p w14:paraId="1851C87B"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ПР05. Використовувати сучасні інформаційні й комунікаційні технології та спеціалізоване програмне забезпечення для вирішення професійних завдань у сфері реклами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громадськістю. </w:t>
            </w:r>
          </w:p>
          <w:p w14:paraId="1484DD92"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ПР06. Планувати свою діяльність та діяльність колективу з урахуванням цілей, обмежень та передбачуваних ризиків. </w:t>
            </w:r>
          </w:p>
          <w:p w14:paraId="4834D712"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ПР07. Координувати виконання особистого завдання із завданнями колег. </w:t>
            </w:r>
          </w:p>
          <w:p w14:paraId="2E2BADC0"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ПР08. Виокремлювати у виробничих ситуаціях факти, події, відомості, процеси, про які бракує знань, і розкривати способи та джерела здобування тих знань. </w:t>
            </w:r>
          </w:p>
          <w:p w14:paraId="5CB55AEA"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ПР09. Оцінювати діяльність колег як носіїв прав і обов’язків членів суспільства, представників громадянського суспільства.</w:t>
            </w:r>
          </w:p>
          <w:p w14:paraId="346DBDBE"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ПР10. Оцінювати діяльність колег з погляду зберігання та примноження суспільних і культурних цінностей і досягнень. </w:t>
            </w:r>
          </w:p>
          <w:p w14:paraId="7114E9BA"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ПР11. Вільно спілкуватися з професійних питань, включаючи усну, письмову та електронну комунікацію, українською мовою. </w:t>
            </w:r>
          </w:p>
          <w:p w14:paraId="4A577E41"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ПР12. Вільно спілкуватися з професійних питань, включаючи усну, письмову та електронну комунікацію, іноземною мовою. </w:t>
            </w:r>
          </w:p>
          <w:p w14:paraId="19935CDB"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ПР13. Передбачати реакцію аудиторії на інформаційний продукт чи на інформаційні (рекламні) акції, зважаючи на положення й методи </w:t>
            </w:r>
            <w:proofErr w:type="spellStart"/>
            <w:r>
              <w:rPr>
                <w:rFonts w:ascii="Times New Roman" w:eastAsia="Times New Roman" w:hAnsi="Times New Roman" w:cs="Times New Roman"/>
                <w:color w:val="000000"/>
                <w:sz w:val="24"/>
                <w:szCs w:val="24"/>
              </w:rPr>
              <w:t>соціальнокомунікаційних</w:t>
            </w:r>
            <w:proofErr w:type="spellEnd"/>
            <w:r>
              <w:rPr>
                <w:rFonts w:ascii="Times New Roman" w:eastAsia="Times New Roman" w:hAnsi="Times New Roman" w:cs="Times New Roman"/>
                <w:color w:val="000000"/>
                <w:sz w:val="24"/>
                <w:szCs w:val="24"/>
              </w:rPr>
              <w:t xml:space="preserve"> наук. </w:t>
            </w:r>
          </w:p>
          <w:p w14:paraId="455DFDD9"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ПР14. Генерувати контент за заданою темою з використанням доступних, а також обов’язкових джерел інформації. </w:t>
            </w:r>
          </w:p>
          <w:p w14:paraId="41E041D4"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ПР15. Створювати </w:t>
            </w:r>
            <w:proofErr w:type="spellStart"/>
            <w:r>
              <w:rPr>
                <w:rFonts w:ascii="Times New Roman" w:eastAsia="Times New Roman" w:hAnsi="Times New Roman" w:cs="Times New Roman"/>
                <w:color w:val="000000"/>
                <w:sz w:val="24"/>
                <w:szCs w:val="24"/>
              </w:rPr>
              <w:t>медіапродукт</w:t>
            </w:r>
            <w:proofErr w:type="spellEnd"/>
            <w:r>
              <w:rPr>
                <w:rFonts w:ascii="Times New Roman" w:eastAsia="Times New Roman" w:hAnsi="Times New Roman" w:cs="Times New Roman"/>
                <w:color w:val="000000"/>
                <w:sz w:val="24"/>
                <w:szCs w:val="24"/>
              </w:rPr>
              <w:t xml:space="preserve"> у галузі реклами та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громадськістю на задану тему, визначеного формату, з урахуванням каналу поширення чи платформи оприлюднення. </w:t>
            </w:r>
          </w:p>
          <w:p w14:paraId="534A2D3E"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ПР16. Планувати свою роботу та роботу колег, спрямовану як на генерування контенту, так і створення рекламного продукту, а також його промоцію. </w:t>
            </w:r>
          </w:p>
          <w:p w14:paraId="5FB68B73"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ПР17. </w:t>
            </w:r>
            <w:proofErr w:type="spellStart"/>
            <w:r>
              <w:rPr>
                <w:rFonts w:ascii="Times New Roman" w:eastAsia="Times New Roman" w:hAnsi="Times New Roman" w:cs="Times New Roman"/>
                <w:color w:val="000000"/>
                <w:sz w:val="24"/>
                <w:szCs w:val="24"/>
              </w:rPr>
              <w:t>Оперативно</w:t>
            </w:r>
            <w:proofErr w:type="spellEnd"/>
            <w:r>
              <w:rPr>
                <w:rFonts w:ascii="Times New Roman" w:eastAsia="Times New Roman" w:hAnsi="Times New Roman" w:cs="Times New Roman"/>
                <w:color w:val="000000"/>
                <w:sz w:val="24"/>
                <w:szCs w:val="24"/>
              </w:rPr>
              <w:t xml:space="preserve"> розміщувати рекламну продукцію чи інформацію у сфері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громадськістю на доступних </w:t>
            </w:r>
            <w:proofErr w:type="spellStart"/>
            <w:r>
              <w:rPr>
                <w:rFonts w:ascii="Times New Roman" w:eastAsia="Times New Roman" w:hAnsi="Times New Roman" w:cs="Times New Roman"/>
                <w:color w:val="000000"/>
                <w:sz w:val="24"/>
                <w:szCs w:val="24"/>
              </w:rPr>
              <w:t>медіаплатформах</w:t>
            </w:r>
            <w:proofErr w:type="spellEnd"/>
            <w:r>
              <w:rPr>
                <w:rFonts w:ascii="Times New Roman" w:eastAsia="Times New Roman" w:hAnsi="Times New Roman" w:cs="Times New Roman"/>
                <w:color w:val="000000"/>
                <w:sz w:val="24"/>
                <w:szCs w:val="24"/>
              </w:rPr>
              <w:t xml:space="preserve">. </w:t>
            </w:r>
          </w:p>
          <w:p w14:paraId="79109224"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ПР18. Використовувати необхідні знання й технології для виходу з кризових комунікаційних ситуацій на засадах толерантності, діалогу й співробітництва. </w:t>
            </w:r>
          </w:p>
          <w:p w14:paraId="0698AF96"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ПР19. Оволодіти комплексом професійних знань і навичок, необхідним для продовження навчання в магістратурі та здійснення наукової роботи.</w:t>
            </w:r>
          </w:p>
          <w:p w14:paraId="0BC36757" w14:textId="32469AD2" w:rsidR="00D23DB8" w:rsidRDefault="00D23DB8"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ПР20. </w:t>
            </w:r>
            <w:r w:rsidRPr="00E150B5">
              <w:rPr>
                <w:rFonts w:ascii="Times New Roman" w:eastAsia="Times New Roman" w:hAnsi="Times New Roman" w:cs="Times New Roman"/>
                <w:sz w:val="24"/>
                <w:szCs w:val="24"/>
              </w:rPr>
              <w:t xml:space="preserve">Уміти застосовувати комплекс базових тактичних і безпекових навичок у критичних умовах: надавати </w:t>
            </w:r>
            <w:proofErr w:type="spellStart"/>
            <w:r w:rsidRPr="00E150B5">
              <w:rPr>
                <w:rFonts w:ascii="Times New Roman" w:eastAsia="Times New Roman" w:hAnsi="Times New Roman" w:cs="Times New Roman"/>
                <w:sz w:val="24"/>
                <w:szCs w:val="24"/>
              </w:rPr>
              <w:t>домедичну</w:t>
            </w:r>
            <w:proofErr w:type="spellEnd"/>
            <w:r w:rsidRPr="00E150B5">
              <w:rPr>
                <w:rFonts w:ascii="Times New Roman" w:eastAsia="Times New Roman" w:hAnsi="Times New Roman" w:cs="Times New Roman"/>
                <w:sz w:val="24"/>
                <w:szCs w:val="24"/>
              </w:rPr>
              <w:t xml:space="preserve"> допомогу за алгоритмами MARCH і PAWS; користуватися сучасними навігаційними системами та засобами зв’язку; безпечно поводитися зі стрілецькою зброєю та ідентифікувати мінні загрози; організовувати захист і евакуацію населення; протидіяти інформаційно-психологічному впливу противника; діяти на місцевості з урахуванням загроз, пов’язаних із застосуванням БПЛА.</w:t>
            </w:r>
          </w:p>
        </w:tc>
      </w:tr>
      <w:tr w:rsidR="00B876B4" w14:paraId="68F3DC67" w14:textId="77777777">
        <w:trPr>
          <w:trHeight w:val="440"/>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1021BDE" w14:textId="77777777" w:rsidR="00B876B4" w:rsidRDefault="00B876B4" w:rsidP="00B876B4">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8 – Ресурсне забезпечення реалізації програми</w:t>
            </w:r>
          </w:p>
        </w:tc>
      </w:tr>
      <w:tr w:rsidR="00B876B4" w14:paraId="1E8A18E3" w14:textId="77777777">
        <w:trPr>
          <w:trHeight w:val="675"/>
          <w:jc w:val="center"/>
        </w:trPr>
        <w:tc>
          <w:tcPr>
            <w:tcW w:w="2969" w:type="dxa"/>
            <w:tcBorders>
              <w:top w:val="single" w:sz="4" w:space="0" w:color="000000"/>
              <w:left w:val="single" w:sz="4" w:space="0" w:color="000000"/>
              <w:bottom w:val="single" w:sz="4" w:space="0" w:color="000000"/>
              <w:right w:val="single" w:sz="4" w:space="0" w:color="000000"/>
            </w:tcBorders>
          </w:tcPr>
          <w:p w14:paraId="6E5B4391"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Кадрове забезпечення</w:t>
            </w:r>
          </w:p>
        </w:tc>
        <w:tc>
          <w:tcPr>
            <w:tcW w:w="7514" w:type="dxa"/>
            <w:tcBorders>
              <w:top w:val="single" w:sz="4" w:space="0" w:color="000000"/>
              <w:left w:val="single" w:sz="4" w:space="0" w:color="000000"/>
              <w:bottom w:val="single" w:sz="4" w:space="0" w:color="000000"/>
              <w:right w:val="single" w:sz="4" w:space="0" w:color="000000"/>
            </w:tcBorders>
            <w:vAlign w:val="center"/>
          </w:tcPr>
          <w:p w14:paraId="3E3BFDF3" w14:textId="77777777" w:rsidR="00B876B4" w:rsidRDefault="00B876B4" w:rsidP="00B876B4">
            <w:pPr>
              <w:pBdr>
                <w:top w:val="nil"/>
                <w:left w:val="nil"/>
                <w:bottom w:val="nil"/>
                <w:right w:val="nil"/>
                <w:between w:val="nil"/>
              </w:pBdr>
              <w:tabs>
                <w:tab w:val="center" w:pos="451"/>
                <w:tab w:val="center" w:pos="1478"/>
                <w:tab w:val="center" w:pos="2490"/>
                <w:tab w:val="center" w:pos="3575"/>
                <w:tab w:val="center" w:pos="4878"/>
                <w:tab w:val="center" w:pos="6470"/>
              </w:tabs>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Колектив робочої групи освітньої програми, науково-педагогічні працівники, які задіяні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 Науково-педагогічні працівники, які забезпечують програму, постійно проходять стажування відповідно до Положення про підвищення кваліфікації та стажування педагогічних та науково-педагогічних працівників ДВНЗ «Ужгородський національний університет» </w:t>
            </w:r>
            <w:hyperlink r:id="rId15">
              <w:r>
                <w:rPr>
                  <w:rFonts w:ascii="Times New Roman" w:eastAsia="Times New Roman" w:hAnsi="Times New Roman" w:cs="Times New Roman"/>
                  <w:color w:val="0000FF"/>
                  <w:sz w:val="24"/>
                  <w:szCs w:val="24"/>
                  <w:u w:val="single"/>
                </w:rPr>
                <w:t>https://www.uzhnu.edu.ua/uk/infocentre/get/5950</w:t>
              </w:r>
            </w:hyperlink>
            <w:r>
              <w:rPr>
                <w:rFonts w:ascii="Times New Roman" w:eastAsia="Times New Roman" w:hAnsi="Times New Roman" w:cs="Times New Roman"/>
                <w:color w:val="000000"/>
                <w:sz w:val="24"/>
                <w:szCs w:val="24"/>
              </w:rPr>
              <w:t xml:space="preserve"> </w:t>
            </w:r>
            <w:hyperlink r:id="rId16">
              <w:r>
                <w:rPr>
                  <w:rFonts w:ascii="Times New Roman" w:eastAsia="Times New Roman" w:hAnsi="Times New Roman" w:cs="Times New Roman"/>
                  <w:color w:val="000000"/>
                  <w:sz w:val="24"/>
                  <w:szCs w:val="24"/>
                </w:rPr>
                <w:t xml:space="preserve"> </w:t>
              </w:r>
            </w:hyperlink>
          </w:p>
        </w:tc>
      </w:tr>
      <w:tr w:rsidR="00B876B4" w14:paraId="08F3311E" w14:textId="77777777">
        <w:trPr>
          <w:trHeight w:val="675"/>
          <w:jc w:val="center"/>
        </w:trPr>
        <w:tc>
          <w:tcPr>
            <w:tcW w:w="2969" w:type="dxa"/>
            <w:tcBorders>
              <w:top w:val="single" w:sz="4" w:space="0" w:color="000000"/>
              <w:left w:val="single" w:sz="4" w:space="0" w:color="000000"/>
              <w:bottom w:val="single" w:sz="4" w:space="0" w:color="000000"/>
              <w:right w:val="single" w:sz="4" w:space="0" w:color="000000"/>
            </w:tcBorders>
          </w:tcPr>
          <w:p w14:paraId="32E98C7D"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Матеріально-технічне забезпечення</w:t>
            </w:r>
          </w:p>
        </w:tc>
        <w:tc>
          <w:tcPr>
            <w:tcW w:w="7514" w:type="dxa"/>
            <w:tcBorders>
              <w:top w:val="single" w:sz="4" w:space="0" w:color="000000"/>
              <w:left w:val="single" w:sz="4" w:space="0" w:color="000000"/>
              <w:bottom w:val="single" w:sz="4" w:space="0" w:color="000000"/>
              <w:right w:val="single" w:sz="4" w:space="0" w:color="000000"/>
            </w:tcBorders>
            <w:vAlign w:val="center"/>
          </w:tcPr>
          <w:p w14:paraId="44BF70F3" w14:textId="77777777" w:rsidR="00B876B4" w:rsidRDefault="00B876B4" w:rsidP="00B876B4">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Забезпеченість навчальними приміщеннями, комп’ютерними робочими місцями, мультимедійним обладнанням відповідає потребам. </w:t>
            </w:r>
          </w:p>
          <w:p w14:paraId="7F5CF670" w14:textId="77777777" w:rsidR="00B876B4" w:rsidRDefault="00B876B4" w:rsidP="00B876B4">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Наявна вся необхідна соціально-побутова інфраструктура. </w:t>
            </w:r>
          </w:p>
          <w:p w14:paraId="2C671090" w14:textId="77777777" w:rsidR="00B876B4" w:rsidRDefault="00B876B4" w:rsidP="00B876B4">
            <w:pPr>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проведення практичних, семінарських та лабораторних занять, інформаційного пошуку та опрацювання результатів наявні спеціалізовані аудиторії факультету з необхідним програмним </w:t>
            </w:r>
            <w:r>
              <w:rPr>
                <w:rFonts w:ascii="Times New Roman" w:eastAsia="Times New Roman" w:hAnsi="Times New Roman" w:cs="Times New Roman"/>
                <w:color w:val="000000"/>
                <w:sz w:val="24"/>
                <w:szCs w:val="24"/>
              </w:rPr>
              <w:lastRenderedPageBreak/>
              <w:t>забезпеченням та необмеженим відкритим доступом до Інтернет-мережі.</w:t>
            </w:r>
          </w:p>
        </w:tc>
      </w:tr>
      <w:tr w:rsidR="00B876B4" w14:paraId="4465B9F2" w14:textId="77777777">
        <w:trPr>
          <w:trHeight w:val="675"/>
          <w:jc w:val="center"/>
        </w:trPr>
        <w:tc>
          <w:tcPr>
            <w:tcW w:w="2969" w:type="dxa"/>
            <w:tcBorders>
              <w:top w:val="single" w:sz="4" w:space="0" w:color="000000"/>
              <w:left w:val="single" w:sz="4" w:space="0" w:color="000000"/>
              <w:bottom w:val="single" w:sz="4" w:space="0" w:color="000000"/>
              <w:right w:val="single" w:sz="4" w:space="0" w:color="000000"/>
            </w:tcBorders>
          </w:tcPr>
          <w:p w14:paraId="74B00657"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Інформаційне та навчально-методичне </w:t>
            </w:r>
          </w:p>
          <w:p w14:paraId="1FF02B86"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забезпечення</w:t>
            </w:r>
          </w:p>
        </w:tc>
        <w:tc>
          <w:tcPr>
            <w:tcW w:w="7514" w:type="dxa"/>
            <w:tcBorders>
              <w:top w:val="single" w:sz="4" w:space="0" w:color="000000"/>
              <w:left w:val="single" w:sz="4" w:space="0" w:color="000000"/>
              <w:bottom w:val="single" w:sz="4" w:space="0" w:color="000000"/>
              <w:right w:val="single" w:sz="4" w:space="0" w:color="000000"/>
            </w:tcBorders>
            <w:vAlign w:val="center"/>
          </w:tcPr>
          <w:p w14:paraId="5BC26727" w14:textId="77777777" w:rsidR="00B876B4" w:rsidRDefault="00B876B4" w:rsidP="00B876B4">
            <w:pPr>
              <w:widowControl w:val="0"/>
              <w:pBdr>
                <w:top w:val="nil"/>
                <w:left w:val="nil"/>
                <w:bottom w:val="nil"/>
                <w:right w:val="nil"/>
                <w:between w:val="nil"/>
              </w:pBdr>
              <w:ind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Повне інформаційне та навчально-методичне забезпечення дозволяє на високому рівні здійснювати підготовку фахівців: </w:t>
            </w:r>
          </w:p>
          <w:p w14:paraId="4BFC3B34" w14:textId="77777777" w:rsidR="00B876B4" w:rsidRDefault="00B876B4" w:rsidP="00B876B4">
            <w:pPr>
              <w:widowControl w:val="0"/>
              <w:numPr>
                <w:ilvl w:val="0"/>
                <w:numId w:val="2"/>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офіційний вебсайт </w:t>
            </w:r>
            <w:hyperlink r:id="rId17">
              <w:r>
                <w:rPr>
                  <w:rFonts w:ascii="Times New Roman" w:eastAsia="Times New Roman" w:hAnsi="Times New Roman" w:cs="Times New Roman"/>
                  <w:color w:val="0000FF"/>
                  <w:sz w:val="24"/>
                  <w:szCs w:val="24"/>
                  <w:u w:val="single"/>
                </w:rPr>
                <w:t>http://www.uzhnu.edu.ua</w:t>
              </w:r>
            </w:hyperlink>
            <w:r>
              <w:rPr>
                <w:rFonts w:ascii="Times New Roman" w:eastAsia="Times New Roman" w:hAnsi="Times New Roman" w:cs="Times New Roman"/>
                <w:color w:val="000000"/>
                <w:sz w:val="24"/>
                <w:szCs w:val="24"/>
              </w:rPr>
              <w:t xml:space="preserve"> містить інформацію про освітні програми, навчальну, наукову та виховну діяльність, структурні підрозділи, правила прийому, контакти;</w:t>
            </w:r>
          </w:p>
          <w:p w14:paraId="26781348" w14:textId="77777777" w:rsidR="00B876B4" w:rsidRDefault="00B876B4" w:rsidP="00B876B4">
            <w:pPr>
              <w:widowControl w:val="0"/>
              <w:numPr>
                <w:ilvl w:val="0"/>
                <w:numId w:val="2"/>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необмежений доступ до мережі Інтернет; </w:t>
            </w:r>
          </w:p>
          <w:p w14:paraId="67887F61" w14:textId="77777777" w:rsidR="00B876B4" w:rsidRDefault="00B876B4" w:rsidP="00B876B4">
            <w:pPr>
              <w:widowControl w:val="0"/>
              <w:numPr>
                <w:ilvl w:val="0"/>
                <w:numId w:val="2"/>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доступ до традиційних фондів та електронних каталогів наукової бібліотеки ДВНЗ «УжНУ», а також до електронного </w:t>
            </w:r>
            <w:proofErr w:type="spellStart"/>
            <w:r>
              <w:rPr>
                <w:rFonts w:ascii="Times New Roman" w:eastAsia="Times New Roman" w:hAnsi="Times New Roman" w:cs="Times New Roman"/>
                <w:color w:val="000000"/>
                <w:sz w:val="24"/>
                <w:szCs w:val="24"/>
              </w:rPr>
              <w:t>репoзитарію</w:t>
            </w:r>
            <w:proofErr w:type="spellEnd"/>
            <w:r>
              <w:rPr>
                <w:rFonts w:ascii="Times New Roman" w:eastAsia="Times New Roman" w:hAnsi="Times New Roman" w:cs="Times New Roman"/>
                <w:color w:val="000000"/>
                <w:sz w:val="24"/>
                <w:szCs w:val="24"/>
              </w:rPr>
              <w:t xml:space="preserve"> ДВНЗ «УжНУ» (</w:t>
            </w:r>
            <w:hyperlink r:id="rId18">
              <w:r>
                <w:rPr>
                  <w:rFonts w:ascii="Times New Roman" w:eastAsia="Times New Roman" w:hAnsi="Times New Roman" w:cs="Times New Roman"/>
                  <w:color w:val="0000FF"/>
                  <w:sz w:val="24"/>
                  <w:szCs w:val="24"/>
                  <w:u w:val="single"/>
                </w:rPr>
                <w:t>https://dspace.uzhnu.edu.ua/jspui/home.jsp?locale=uk</w:t>
              </w:r>
            </w:hyperlink>
            <w:r>
              <w:rPr>
                <w:rFonts w:ascii="Times New Roman" w:eastAsia="Times New Roman" w:hAnsi="Times New Roman" w:cs="Times New Roman"/>
                <w:color w:val="000000"/>
                <w:sz w:val="24"/>
                <w:szCs w:val="24"/>
              </w:rPr>
              <w:t xml:space="preserve">), де розміщені навчально-методичні матеріали; </w:t>
            </w:r>
          </w:p>
          <w:p w14:paraId="7A8B9E5A" w14:textId="77777777" w:rsidR="00B876B4" w:rsidRDefault="00B876B4" w:rsidP="00B876B4">
            <w:pPr>
              <w:widowControl w:val="0"/>
              <w:numPr>
                <w:ilvl w:val="0"/>
                <w:numId w:val="2"/>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наукова бібліотека, читальні зали; </w:t>
            </w:r>
          </w:p>
          <w:p w14:paraId="5946D509" w14:textId="77777777" w:rsidR="00B876B4" w:rsidRDefault="00B876B4" w:rsidP="00B876B4">
            <w:pPr>
              <w:widowControl w:val="0"/>
              <w:numPr>
                <w:ilvl w:val="0"/>
                <w:numId w:val="2"/>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віртуальне навчальне середовище </w:t>
            </w:r>
            <w:proofErr w:type="spellStart"/>
            <w:r>
              <w:rPr>
                <w:rFonts w:ascii="Times New Roman" w:eastAsia="Times New Roman" w:hAnsi="Times New Roman" w:cs="Times New Roman"/>
                <w:color w:val="000000"/>
                <w:sz w:val="24"/>
                <w:szCs w:val="24"/>
              </w:rPr>
              <w:t>Moodle</w:t>
            </w:r>
            <w:proofErr w:type="spellEnd"/>
            <w:r>
              <w:rPr>
                <w:rFonts w:ascii="Times New Roman" w:eastAsia="Times New Roman" w:hAnsi="Times New Roman" w:cs="Times New Roman"/>
                <w:color w:val="000000"/>
                <w:sz w:val="24"/>
                <w:szCs w:val="24"/>
              </w:rPr>
              <w:t xml:space="preserve"> (</w:t>
            </w:r>
            <w:hyperlink r:id="rId19">
              <w:r>
                <w:rPr>
                  <w:rFonts w:ascii="Times New Roman" w:eastAsia="Times New Roman" w:hAnsi="Times New Roman" w:cs="Times New Roman"/>
                  <w:color w:val="0000FF"/>
                  <w:sz w:val="24"/>
                  <w:szCs w:val="24"/>
                  <w:u w:val="single"/>
                </w:rPr>
                <w:t>https://moodle.uzhnu.edu.ua/</w:t>
              </w:r>
            </w:hyperlink>
            <w:r>
              <w:rPr>
                <w:rFonts w:ascii="Times New Roman" w:eastAsia="Times New Roman" w:hAnsi="Times New Roman" w:cs="Times New Roman"/>
                <w:color w:val="000000"/>
                <w:sz w:val="24"/>
                <w:szCs w:val="24"/>
              </w:rPr>
              <w:t xml:space="preserve">). </w:t>
            </w:r>
          </w:p>
          <w:p w14:paraId="0D679B4E" w14:textId="77777777" w:rsidR="00B876B4" w:rsidRDefault="00B876B4" w:rsidP="00B876B4">
            <w:pPr>
              <w:widowControl w:val="0"/>
              <w:numPr>
                <w:ilvl w:val="0"/>
                <w:numId w:val="4"/>
              </w:numPr>
              <w:pBdr>
                <w:top w:val="nil"/>
                <w:left w:val="nil"/>
                <w:bottom w:val="nil"/>
                <w:right w:val="nil"/>
                <w:between w:val="nil"/>
              </w:pBdr>
              <w:ind w:left="0"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навчальна </w:t>
            </w:r>
            <w:proofErr w:type="spellStart"/>
            <w:r>
              <w:rPr>
                <w:rFonts w:ascii="Times New Roman" w:eastAsia="Times New Roman" w:hAnsi="Times New Roman" w:cs="Times New Roman"/>
                <w:color w:val="000000"/>
                <w:sz w:val="24"/>
                <w:szCs w:val="24"/>
              </w:rPr>
              <w:t>теле</w:t>
            </w:r>
            <w:proofErr w:type="spellEnd"/>
            <w:r>
              <w:rPr>
                <w:rFonts w:ascii="Times New Roman" w:eastAsia="Times New Roman" w:hAnsi="Times New Roman" w:cs="Times New Roman"/>
                <w:color w:val="000000"/>
                <w:sz w:val="24"/>
                <w:szCs w:val="24"/>
              </w:rPr>
              <w:t>- та радіостудія;</w:t>
            </w:r>
          </w:p>
          <w:p w14:paraId="5ABDBB6D" w14:textId="77777777" w:rsidR="00B876B4" w:rsidRDefault="00B876B4" w:rsidP="00B876B4">
            <w:pPr>
              <w:widowControl w:val="0"/>
              <w:numPr>
                <w:ilvl w:val="0"/>
                <w:numId w:val="4"/>
              </w:numPr>
              <w:pBdr>
                <w:top w:val="nil"/>
                <w:left w:val="nil"/>
                <w:bottom w:val="nil"/>
                <w:right w:val="nil"/>
                <w:between w:val="nil"/>
              </w:pBdr>
              <w:ind w:left="0"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сайт кафедри журналістики (</w:t>
            </w:r>
            <w:hyperlink r:id="rId20">
              <w:r>
                <w:rPr>
                  <w:rFonts w:ascii="Times New Roman" w:eastAsia="Times New Roman" w:hAnsi="Times New Roman" w:cs="Times New Roman"/>
                  <w:color w:val="0000FF"/>
                  <w:sz w:val="24"/>
                  <w:szCs w:val="24"/>
                  <w:u w:val="single"/>
                </w:rPr>
                <w:t>http://mediadep.uzhnu.edu.ua/</w:t>
              </w:r>
            </w:hyperlink>
            <w:r>
              <w:rPr>
                <w:rFonts w:ascii="Times New Roman" w:eastAsia="Times New Roman" w:hAnsi="Times New Roman" w:cs="Times New Roman"/>
                <w:color w:val="000000"/>
                <w:sz w:val="24"/>
                <w:szCs w:val="24"/>
              </w:rPr>
              <w:t>);</w:t>
            </w:r>
          </w:p>
          <w:p w14:paraId="3BCC385D" w14:textId="77777777" w:rsidR="00B876B4" w:rsidRDefault="00B876B4" w:rsidP="00B876B4">
            <w:pPr>
              <w:widowControl w:val="0"/>
              <w:numPr>
                <w:ilvl w:val="0"/>
                <w:numId w:val="4"/>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мультимедійна платформа «</w:t>
            </w:r>
            <w:proofErr w:type="spellStart"/>
            <w:r>
              <w:rPr>
                <w:rFonts w:ascii="Times New Roman" w:eastAsia="Times New Roman" w:hAnsi="Times New Roman" w:cs="Times New Roman"/>
                <w:color w:val="000000"/>
                <w:sz w:val="24"/>
                <w:szCs w:val="24"/>
              </w:rPr>
              <w:t>Media</w:t>
            </w:r>
            <w:proofErr w:type="spellEnd"/>
            <w:r>
              <w:rPr>
                <w:rFonts w:ascii="Times New Roman" w:eastAsia="Times New Roman" w:hAnsi="Times New Roman" w:cs="Times New Roman"/>
                <w:color w:val="000000"/>
                <w:sz w:val="24"/>
                <w:szCs w:val="24"/>
              </w:rPr>
              <w:t xml:space="preserve"> Vista» (</w:t>
            </w:r>
            <w:hyperlink r:id="rId21">
              <w:r>
                <w:rPr>
                  <w:rFonts w:ascii="Times New Roman" w:eastAsia="Times New Roman" w:hAnsi="Times New Roman" w:cs="Times New Roman"/>
                  <w:color w:val="0000FF"/>
                  <w:sz w:val="24"/>
                  <w:szCs w:val="24"/>
                  <w:u w:val="single"/>
                </w:rPr>
                <w:t>https://mediavista.com.ua/</w:t>
              </w:r>
            </w:hyperlink>
            <w:r>
              <w:rPr>
                <w:rFonts w:ascii="Times New Roman" w:eastAsia="Times New Roman" w:hAnsi="Times New Roman" w:cs="Times New Roman"/>
                <w:color w:val="000000"/>
                <w:sz w:val="24"/>
                <w:szCs w:val="24"/>
              </w:rPr>
              <w:t xml:space="preserve">); </w:t>
            </w:r>
          </w:p>
          <w:p w14:paraId="249B139D" w14:textId="77777777" w:rsidR="00B876B4" w:rsidRDefault="00B876B4" w:rsidP="00B876B4">
            <w:pPr>
              <w:widowControl w:val="0"/>
              <w:numPr>
                <w:ilvl w:val="0"/>
                <w:numId w:val="4"/>
              </w:numPr>
              <w:pBdr>
                <w:top w:val="nil"/>
                <w:left w:val="nil"/>
                <w:bottom w:val="nil"/>
                <w:right w:val="nil"/>
                <w:between w:val="nil"/>
              </w:pBdr>
              <w:ind w:left="0" w:right="57"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вебсайт філологічного факультету </w:t>
            </w:r>
            <w:hyperlink r:id="rId22">
              <w:r>
                <w:rPr>
                  <w:rFonts w:ascii="Times New Roman" w:eastAsia="Times New Roman" w:hAnsi="Times New Roman" w:cs="Times New Roman"/>
                  <w:color w:val="0000FF"/>
                  <w:sz w:val="24"/>
                  <w:szCs w:val="24"/>
                  <w:u w:val="single"/>
                </w:rPr>
                <w:t>https://www.uzhnu.edu.ua/uk/cat/faculty-ffilology</w:t>
              </w:r>
            </w:hyperlink>
            <w:r>
              <w:rPr>
                <w:rFonts w:ascii="Times New Roman" w:eastAsia="Times New Roman" w:hAnsi="Times New Roman" w:cs="Times New Roman"/>
                <w:color w:val="000000"/>
                <w:sz w:val="24"/>
                <w:szCs w:val="24"/>
              </w:rPr>
              <w:t xml:space="preserve"> із наявною інформацією про організацію навчального процесу; </w:t>
            </w:r>
          </w:p>
          <w:p w14:paraId="6C4C40FA"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редакція студентської газети «Погляд» (</w:t>
            </w:r>
            <w:hyperlink r:id="rId23">
              <w:r>
                <w:rPr>
                  <w:rFonts w:ascii="Times New Roman" w:eastAsia="Times New Roman" w:hAnsi="Times New Roman" w:cs="Times New Roman"/>
                  <w:color w:val="0000FF"/>
                  <w:sz w:val="24"/>
                  <w:szCs w:val="24"/>
                  <w:u w:val="single"/>
                </w:rPr>
                <w:t>https://www.uzhnu.edu.ua/uk/cat/university-poglyad/issues</w:t>
              </w:r>
            </w:hyperlink>
            <w:r>
              <w:rPr>
                <w:rFonts w:ascii="Times New Roman" w:eastAsia="Times New Roman" w:hAnsi="Times New Roman" w:cs="Times New Roman"/>
                <w:color w:val="000000"/>
                <w:sz w:val="24"/>
                <w:szCs w:val="24"/>
              </w:rPr>
              <w:t>).</w:t>
            </w:r>
          </w:p>
        </w:tc>
      </w:tr>
      <w:tr w:rsidR="00B876B4" w14:paraId="1A0A9011" w14:textId="77777777">
        <w:trPr>
          <w:trHeight w:val="367"/>
          <w:jc w:val="center"/>
        </w:trPr>
        <w:tc>
          <w:tcPr>
            <w:tcW w:w="1048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D9B4DF6" w14:textId="77777777" w:rsidR="00B876B4" w:rsidRDefault="00B876B4" w:rsidP="00B876B4">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9 – Академічна мобільність</w:t>
            </w:r>
          </w:p>
        </w:tc>
      </w:tr>
      <w:tr w:rsidR="00B876B4" w14:paraId="62D8ADA6" w14:textId="77777777">
        <w:trPr>
          <w:trHeight w:val="675"/>
          <w:jc w:val="center"/>
        </w:trPr>
        <w:tc>
          <w:tcPr>
            <w:tcW w:w="2969" w:type="dxa"/>
            <w:tcBorders>
              <w:top w:val="single" w:sz="4" w:space="0" w:color="000000"/>
              <w:left w:val="single" w:sz="4" w:space="0" w:color="000000"/>
              <w:bottom w:val="single" w:sz="4" w:space="0" w:color="000000"/>
              <w:right w:val="single" w:sz="4" w:space="0" w:color="000000"/>
            </w:tcBorders>
          </w:tcPr>
          <w:p w14:paraId="22458A69"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Національна кредитна мобільність</w:t>
            </w:r>
          </w:p>
        </w:tc>
        <w:tc>
          <w:tcPr>
            <w:tcW w:w="7514" w:type="dxa"/>
            <w:tcBorders>
              <w:top w:val="single" w:sz="4" w:space="0" w:color="000000"/>
              <w:left w:val="single" w:sz="4" w:space="0" w:color="000000"/>
              <w:bottom w:val="single" w:sz="4" w:space="0" w:color="000000"/>
              <w:right w:val="single" w:sz="4" w:space="0" w:color="000000"/>
            </w:tcBorders>
            <w:vAlign w:val="center"/>
          </w:tcPr>
          <w:p w14:paraId="60DB9464"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Академічна мобільність студентів здійснюється на основі двосторонніх угод, укладених між ДВНЗ «Ужгородський національний університет» та закладами вищої освіти України (</w:t>
            </w:r>
            <w:hyperlink r:id="rId24">
              <w:r>
                <w:rPr>
                  <w:rFonts w:ascii="Times New Roman" w:eastAsia="Times New Roman" w:hAnsi="Times New Roman" w:cs="Times New Roman"/>
                  <w:color w:val="0000FF"/>
                  <w:sz w:val="24"/>
                  <w:szCs w:val="24"/>
                  <w:u w:val="single"/>
                </w:rPr>
                <w:t>https://www.uzhnu.edu.ua/uk/infocentre/21265</w:t>
              </w:r>
            </w:hyperlink>
            <w:r>
              <w:rPr>
                <w:rFonts w:ascii="Times New Roman" w:eastAsia="Times New Roman" w:hAnsi="Times New Roman" w:cs="Times New Roman"/>
                <w:color w:val="000000"/>
                <w:sz w:val="24"/>
                <w:szCs w:val="24"/>
              </w:rPr>
              <w:t>).</w:t>
            </w:r>
          </w:p>
        </w:tc>
      </w:tr>
      <w:tr w:rsidR="00B876B4" w14:paraId="6BCC4B28" w14:textId="77777777">
        <w:trPr>
          <w:trHeight w:val="675"/>
          <w:jc w:val="center"/>
        </w:trPr>
        <w:tc>
          <w:tcPr>
            <w:tcW w:w="2969" w:type="dxa"/>
            <w:tcBorders>
              <w:top w:val="single" w:sz="4" w:space="0" w:color="000000"/>
              <w:left w:val="single" w:sz="4" w:space="0" w:color="000000"/>
              <w:bottom w:val="single" w:sz="4" w:space="0" w:color="000000"/>
              <w:right w:val="single" w:sz="4" w:space="0" w:color="000000"/>
            </w:tcBorders>
          </w:tcPr>
          <w:p w14:paraId="2D8A93AB"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Міжнародна кредитна мобільність  </w:t>
            </w:r>
          </w:p>
        </w:tc>
        <w:tc>
          <w:tcPr>
            <w:tcW w:w="7514" w:type="dxa"/>
            <w:tcBorders>
              <w:top w:val="single" w:sz="4" w:space="0" w:color="000000"/>
              <w:left w:val="single" w:sz="4" w:space="0" w:color="000000"/>
              <w:bottom w:val="single" w:sz="4" w:space="0" w:color="000000"/>
              <w:right w:val="single" w:sz="4" w:space="0" w:color="000000"/>
            </w:tcBorders>
            <w:vAlign w:val="center"/>
          </w:tcPr>
          <w:p w14:paraId="384FE335" w14:textId="77777777" w:rsidR="00B876B4" w:rsidRDefault="00B876B4"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Відповідно до Положення про академічну мобільність студентів у ДВНЗ «Ужгородський національний університет» </w:t>
            </w:r>
            <w:hyperlink r:id="rId25">
              <w:r>
                <w:rPr>
                  <w:rFonts w:ascii="Times New Roman" w:eastAsia="Times New Roman" w:hAnsi="Times New Roman" w:cs="Times New Roman"/>
                  <w:color w:val="0000FF"/>
                  <w:sz w:val="24"/>
                  <w:szCs w:val="24"/>
                  <w:u w:val="single"/>
                </w:rPr>
                <w:t>https://www.uzhnu.edu.ua/uk/infocentre/get/21269</w:t>
              </w:r>
            </w:hyperlink>
            <w:r>
              <w:rPr>
                <w:rFonts w:ascii="Times New Roman" w:eastAsia="Times New Roman" w:hAnsi="Times New Roman" w:cs="Times New Roman"/>
                <w:color w:val="000000"/>
                <w:sz w:val="24"/>
                <w:szCs w:val="24"/>
              </w:rPr>
              <w:t>, встановлено загальний порядок організації академічної мобільності студентів. Здійснюється згідно з програмою міжнародної академічної мобільності «</w:t>
            </w:r>
            <w:proofErr w:type="spellStart"/>
            <w:r>
              <w:rPr>
                <w:rFonts w:ascii="Times New Roman" w:eastAsia="Times New Roman" w:hAnsi="Times New Roman" w:cs="Times New Roman"/>
                <w:color w:val="000000"/>
                <w:sz w:val="24"/>
                <w:szCs w:val="24"/>
              </w:rPr>
              <w:t>Erasmus</w:t>
            </w:r>
            <w:proofErr w:type="spellEnd"/>
            <w:r>
              <w:rPr>
                <w:rFonts w:ascii="Times New Roman" w:eastAsia="Times New Roman" w:hAnsi="Times New Roman" w:cs="Times New Roman"/>
                <w:color w:val="000000"/>
                <w:sz w:val="24"/>
                <w:szCs w:val="24"/>
              </w:rPr>
              <w:t>+».</w:t>
            </w:r>
          </w:p>
        </w:tc>
      </w:tr>
      <w:tr w:rsidR="00B876B4" w14:paraId="6FFA21D4" w14:textId="77777777">
        <w:trPr>
          <w:trHeight w:val="675"/>
          <w:jc w:val="center"/>
        </w:trPr>
        <w:tc>
          <w:tcPr>
            <w:tcW w:w="2969" w:type="dxa"/>
            <w:tcBorders>
              <w:top w:val="single" w:sz="4" w:space="0" w:color="000000"/>
              <w:left w:val="single" w:sz="4" w:space="0" w:color="000000"/>
              <w:bottom w:val="single" w:sz="4" w:space="0" w:color="000000"/>
              <w:right w:val="single" w:sz="4" w:space="0" w:color="000000"/>
            </w:tcBorders>
          </w:tcPr>
          <w:p w14:paraId="176C34BF" w14:textId="77777777" w:rsidR="00B876B4" w:rsidRDefault="00B876B4" w:rsidP="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Навчання іноземних здобувачів вищої освіти</w:t>
            </w:r>
          </w:p>
        </w:tc>
        <w:tc>
          <w:tcPr>
            <w:tcW w:w="7514" w:type="dxa"/>
            <w:tcBorders>
              <w:top w:val="single" w:sz="4" w:space="0" w:color="000000"/>
              <w:left w:val="single" w:sz="4" w:space="0" w:color="000000"/>
              <w:bottom w:val="single" w:sz="4" w:space="0" w:color="000000"/>
              <w:right w:val="single" w:sz="4" w:space="0" w:color="000000"/>
            </w:tcBorders>
            <w:vAlign w:val="center"/>
          </w:tcPr>
          <w:p w14:paraId="2D303690" w14:textId="77777777" w:rsidR="00B876B4" w:rsidRDefault="00B876B4" w:rsidP="00B876B4">
            <w:pPr>
              <w:widowControl w:val="0"/>
              <w:pBdr>
                <w:top w:val="nil"/>
                <w:left w:val="nil"/>
                <w:bottom w:val="nil"/>
                <w:right w:val="nil"/>
                <w:between w:val="nil"/>
              </w:pBdr>
              <w:ind w:right="57"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ДВНЗ «УжНУ» приймаються іноземні громадяни, а також особи без громадянства, які проживають на території України на законних підставах. Особливості вступу та навчання визначаються Положенням про навчання іноземних громадян у ДВНЗ «УжНУ»</w:t>
            </w:r>
          </w:p>
          <w:p w14:paraId="2DAA0E7A" w14:textId="77777777" w:rsidR="00B876B4" w:rsidRDefault="00DD4212" w:rsidP="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hyperlink r:id="rId26">
              <w:r w:rsidR="00B876B4">
                <w:rPr>
                  <w:rFonts w:ascii="Times New Roman" w:eastAsia="Times New Roman" w:hAnsi="Times New Roman" w:cs="Times New Roman"/>
                  <w:color w:val="0000FF"/>
                  <w:sz w:val="24"/>
                  <w:szCs w:val="24"/>
                  <w:u w:val="single"/>
                </w:rPr>
                <w:t>https://www.uzhnu.edu.ua/uk/infocentre/get/9378</w:t>
              </w:r>
            </w:hyperlink>
          </w:p>
        </w:tc>
      </w:tr>
    </w:tbl>
    <w:p w14:paraId="69F0B51A" w14:textId="77777777" w:rsidR="0009332A" w:rsidRDefault="0009332A">
      <w:pPr>
        <w:pBdr>
          <w:top w:val="nil"/>
          <w:left w:val="nil"/>
          <w:bottom w:val="nil"/>
          <w:right w:val="nil"/>
          <w:between w:val="nil"/>
        </w:pBdr>
        <w:ind w:right="10548" w:hanging="2"/>
        <w:rPr>
          <w:rFonts w:ascii="Times New Roman" w:eastAsia="Times New Roman" w:hAnsi="Times New Roman" w:cs="Times New Roman"/>
          <w:color w:val="000000"/>
          <w:sz w:val="24"/>
          <w:szCs w:val="24"/>
        </w:rPr>
      </w:pPr>
    </w:p>
    <w:p w14:paraId="5260A6A6" w14:textId="77777777" w:rsidR="0009332A" w:rsidRDefault="0009332A">
      <w:pPr>
        <w:pBdr>
          <w:top w:val="nil"/>
          <w:left w:val="nil"/>
          <w:bottom w:val="nil"/>
          <w:right w:val="nil"/>
          <w:between w:val="nil"/>
        </w:pBdr>
        <w:ind w:hanging="2"/>
        <w:rPr>
          <w:rFonts w:ascii="Times New Roman" w:eastAsia="Times New Roman" w:hAnsi="Times New Roman" w:cs="Times New Roman"/>
          <w:color w:val="000000"/>
          <w:sz w:val="24"/>
          <w:szCs w:val="24"/>
        </w:rPr>
      </w:pPr>
    </w:p>
    <w:p w14:paraId="60E5FFFA" w14:textId="77777777" w:rsidR="0009332A" w:rsidRDefault="00B876B4">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299F335" w14:textId="77777777" w:rsidR="0009332A" w:rsidRDefault="00B876B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w:t>
      </w:r>
    </w:p>
    <w:p w14:paraId="17142CD8"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7C092638"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060C24B0"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1AE82E9C"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5850D2C3"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2FB2769B"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6C7CE422"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0E48E5AA"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1D9F613C" w14:textId="77777777" w:rsidR="0009332A" w:rsidRDefault="0009332A">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6B497AE1" w14:textId="59AE3823" w:rsidR="0009332A" w:rsidRDefault="00B876B4">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2. Перелік компонентів освітньо-професійної програми та їхня логічна послідовність</w:t>
      </w:r>
    </w:p>
    <w:p w14:paraId="7CFC0870"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2.1. Перелік компонентів ОП</w:t>
      </w:r>
    </w:p>
    <w:p w14:paraId="6BDCB6E2" w14:textId="77777777" w:rsidR="0009332A" w:rsidRDefault="0009332A">
      <w:pPr>
        <w:pBdr>
          <w:top w:val="nil"/>
          <w:left w:val="nil"/>
          <w:bottom w:val="nil"/>
          <w:right w:val="nil"/>
          <w:between w:val="nil"/>
        </w:pBdr>
        <w:ind w:hanging="2"/>
        <w:jc w:val="center"/>
        <w:rPr>
          <w:rFonts w:ascii="Times New Roman" w:eastAsia="Times New Roman" w:hAnsi="Times New Roman" w:cs="Times New Roman"/>
          <w:color w:val="000000"/>
          <w:sz w:val="24"/>
          <w:szCs w:val="24"/>
        </w:rPr>
      </w:pPr>
    </w:p>
    <w:tbl>
      <w:tblPr>
        <w:tblStyle w:val="ad"/>
        <w:tblW w:w="103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7"/>
        <w:gridCol w:w="6692"/>
        <w:gridCol w:w="55"/>
        <w:gridCol w:w="937"/>
        <w:gridCol w:w="1417"/>
      </w:tblGrid>
      <w:tr w:rsidR="0009332A" w14:paraId="7786A0B7" w14:textId="77777777">
        <w:trPr>
          <w:trHeight w:val="389"/>
          <w:jc w:val="center"/>
        </w:trPr>
        <w:tc>
          <w:tcPr>
            <w:tcW w:w="1247" w:type="dxa"/>
            <w:vAlign w:val="center"/>
          </w:tcPr>
          <w:p w14:paraId="0D60E23B"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Код н/д</w:t>
            </w:r>
          </w:p>
        </w:tc>
        <w:tc>
          <w:tcPr>
            <w:tcW w:w="6747" w:type="dxa"/>
            <w:gridSpan w:val="2"/>
            <w:vAlign w:val="center"/>
          </w:tcPr>
          <w:p w14:paraId="58D3BB16"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Компоненти освітньої програми (навчальні дисципліни, курсові роботи, практики, кваліфікаційна робота)</w:t>
            </w:r>
          </w:p>
        </w:tc>
        <w:tc>
          <w:tcPr>
            <w:tcW w:w="937" w:type="dxa"/>
            <w:vAlign w:val="center"/>
          </w:tcPr>
          <w:p w14:paraId="4DBD2A09"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Кіль-</w:t>
            </w:r>
          </w:p>
          <w:p w14:paraId="6D027C73"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кість кредитів</w:t>
            </w:r>
          </w:p>
        </w:tc>
        <w:tc>
          <w:tcPr>
            <w:tcW w:w="1417" w:type="dxa"/>
            <w:vAlign w:val="center"/>
          </w:tcPr>
          <w:p w14:paraId="136D382C" w14:textId="77777777" w:rsidR="0009332A" w:rsidRDefault="00B876B4">
            <w:pPr>
              <w:pBdr>
                <w:top w:val="nil"/>
                <w:left w:val="nil"/>
                <w:bottom w:val="nil"/>
                <w:right w:val="nil"/>
                <w:between w:val="nil"/>
              </w:pBdr>
              <w:ind w:right="-119"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Форма </w:t>
            </w:r>
            <w:proofErr w:type="spellStart"/>
            <w:r>
              <w:rPr>
                <w:rFonts w:ascii="Times New Roman" w:eastAsia="Times New Roman" w:hAnsi="Times New Roman" w:cs="Times New Roman"/>
                <w:sz w:val="24"/>
                <w:szCs w:val="24"/>
              </w:rPr>
              <w:t>підсум</w:t>
            </w:r>
            <w:proofErr w:type="spellEnd"/>
            <w:r>
              <w:rPr>
                <w:rFonts w:ascii="Times New Roman" w:eastAsia="Times New Roman" w:hAnsi="Times New Roman" w:cs="Times New Roman"/>
                <w:sz w:val="24"/>
                <w:szCs w:val="24"/>
              </w:rPr>
              <w:t>-</w:t>
            </w:r>
          </w:p>
          <w:p w14:paraId="6010B524" w14:textId="77777777" w:rsidR="0009332A" w:rsidRDefault="00B876B4">
            <w:pPr>
              <w:pBdr>
                <w:top w:val="nil"/>
                <w:left w:val="nil"/>
                <w:bottom w:val="nil"/>
                <w:right w:val="nil"/>
                <w:between w:val="nil"/>
              </w:pBdr>
              <w:ind w:right="-119"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кового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w:t>
            </w:r>
            <w:proofErr w:type="spellEnd"/>
            <w:r>
              <w:rPr>
                <w:rFonts w:ascii="Times New Roman" w:eastAsia="Times New Roman" w:hAnsi="Times New Roman" w:cs="Times New Roman"/>
                <w:sz w:val="24"/>
                <w:szCs w:val="24"/>
              </w:rPr>
              <w:t>-</w:t>
            </w:r>
          </w:p>
          <w:p w14:paraId="7C021904"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тролю</w:t>
            </w:r>
          </w:p>
        </w:tc>
      </w:tr>
      <w:tr w:rsidR="0009332A" w14:paraId="3E9209CF" w14:textId="77777777">
        <w:trPr>
          <w:trHeight w:val="389"/>
          <w:jc w:val="center"/>
        </w:trPr>
        <w:tc>
          <w:tcPr>
            <w:tcW w:w="1247" w:type="dxa"/>
            <w:vAlign w:val="center"/>
          </w:tcPr>
          <w:p w14:paraId="02D08CD6"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747" w:type="dxa"/>
            <w:gridSpan w:val="2"/>
            <w:vAlign w:val="center"/>
          </w:tcPr>
          <w:p w14:paraId="15B7A711"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37" w:type="dxa"/>
            <w:vAlign w:val="center"/>
          </w:tcPr>
          <w:p w14:paraId="4190E8EE"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6F44D451"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09332A" w14:paraId="2280C6AC" w14:textId="77777777">
        <w:trPr>
          <w:trHeight w:val="282"/>
          <w:jc w:val="center"/>
        </w:trPr>
        <w:tc>
          <w:tcPr>
            <w:tcW w:w="10348" w:type="dxa"/>
            <w:gridSpan w:val="5"/>
            <w:vAlign w:val="center"/>
          </w:tcPr>
          <w:p w14:paraId="038F10B6"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 ОБОВ’ЯЗКОВІ КОМПОНЕНТИ ОП</w:t>
            </w:r>
          </w:p>
        </w:tc>
      </w:tr>
      <w:tr w:rsidR="0009332A" w14:paraId="785E055E" w14:textId="77777777">
        <w:trPr>
          <w:trHeight w:val="282"/>
          <w:jc w:val="center"/>
        </w:trPr>
        <w:tc>
          <w:tcPr>
            <w:tcW w:w="1247" w:type="dxa"/>
            <w:vAlign w:val="center"/>
          </w:tcPr>
          <w:p w14:paraId="415282EF"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ОК01</w:t>
            </w:r>
          </w:p>
        </w:tc>
        <w:tc>
          <w:tcPr>
            <w:tcW w:w="6692" w:type="dxa"/>
            <w:vAlign w:val="center"/>
          </w:tcPr>
          <w:p w14:paraId="1575EB7C" w14:textId="0095525A" w:rsidR="0009332A" w:rsidRDefault="00D23DB8" w:rsidP="00D23DB8">
            <w:pPr>
              <w:rPr>
                <w:rFonts w:ascii="Times New Roman" w:eastAsia="Times New Roman" w:hAnsi="Times New Roman" w:cs="Times New Roman"/>
                <w:sz w:val="24"/>
                <w:szCs w:val="24"/>
              </w:rPr>
            </w:pPr>
            <w:r w:rsidRPr="00D23DB8">
              <w:rPr>
                <w:rFonts w:ascii="Times New Roman" w:eastAsia="Times New Roman" w:hAnsi="Times New Roman" w:cs="Times New Roman"/>
                <w:sz w:val="24"/>
                <w:szCs w:val="24"/>
              </w:rPr>
              <w:t>Основи національного спротиву*/ Основи безпеки та національного спротиву **</w:t>
            </w:r>
          </w:p>
        </w:tc>
        <w:tc>
          <w:tcPr>
            <w:tcW w:w="992" w:type="dxa"/>
            <w:gridSpan w:val="2"/>
            <w:vAlign w:val="center"/>
          </w:tcPr>
          <w:p w14:paraId="67D7B3A9" w14:textId="35A3F0FF" w:rsidR="0009332A" w:rsidRDefault="00D23DB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17" w:type="dxa"/>
            <w:vAlign w:val="center"/>
          </w:tcPr>
          <w:p w14:paraId="59143C66" w14:textId="3D579E95" w:rsidR="0009332A" w:rsidRDefault="00D23DB8">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xml:space="preserve">. </w:t>
            </w:r>
            <w:r w:rsidR="00B876B4">
              <w:rPr>
                <w:rFonts w:ascii="Times New Roman" w:eastAsia="Times New Roman" w:hAnsi="Times New Roman" w:cs="Times New Roman"/>
                <w:sz w:val="24"/>
                <w:szCs w:val="24"/>
              </w:rPr>
              <w:t>залік</w:t>
            </w:r>
          </w:p>
        </w:tc>
      </w:tr>
      <w:tr w:rsidR="00D23DB8" w14:paraId="67A6007F" w14:textId="77777777" w:rsidTr="004447C2">
        <w:trPr>
          <w:trHeight w:val="282"/>
          <w:jc w:val="center"/>
        </w:trPr>
        <w:tc>
          <w:tcPr>
            <w:tcW w:w="1247" w:type="dxa"/>
            <w:vAlign w:val="center"/>
          </w:tcPr>
          <w:p w14:paraId="4FE7E6F8" w14:textId="6E7F5AE6" w:rsidR="00D23DB8" w:rsidRDefault="00D23DB8" w:rsidP="004447C2">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E12698">
              <w:rPr>
                <w:rFonts w:ascii="Times New Roman" w:eastAsia="Times New Roman" w:hAnsi="Times New Roman" w:cs="Times New Roman"/>
                <w:sz w:val="24"/>
                <w:szCs w:val="24"/>
              </w:rPr>
              <w:t>2</w:t>
            </w:r>
          </w:p>
        </w:tc>
        <w:tc>
          <w:tcPr>
            <w:tcW w:w="6692" w:type="dxa"/>
            <w:vAlign w:val="center"/>
          </w:tcPr>
          <w:p w14:paraId="0E949EE6" w14:textId="77777777" w:rsidR="00D23DB8" w:rsidRDefault="00D23DB8" w:rsidP="004447C2">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Історія та культура України</w:t>
            </w:r>
          </w:p>
        </w:tc>
        <w:tc>
          <w:tcPr>
            <w:tcW w:w="992" w:type="dxa"/>
            <w:gridSpan w:val="2"/>
            <w:vAlign w:val="center"/>
          </w:tcPr>
          <w:p w14:paraId="76A0991F" w14:textId="77777777" w:rsidR="00D23DB8" w:rsidRDefault="00D23DB8" w:rsidP="004447C2">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0A1F239D" w14:textId="77777777" w:rsidR="00D23DB8" w:rsidRDefault="00D23DB8" w:rsidP="004447C2">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2AD75359" w14:textId="77777777">
        <w:trPr>
          <w:trHeight w:val="282"/>
          <w:jc w:val="center"/>
        </w:trPr>
        <w:tc>
          <w:tcPr>
            <w:tcW w:w="1247" w:type="dxa"/>
            <w:vAlign w:val="center"/>
          </w:tcPr>
          <w:p w14:paraId="4A00F211" w14:textId="7223446F"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E12698">
              <w:rPr>
                <w:rFonts w:ascii="Times New Roman" w:eastAsia="Times New Roman" w:hAnsi="Times New Roman" w:cs="Times New Roman"/>
                <w:sz w:val="24"/>
                <w:szCs w:val="24"/>
              </w:rPr>
              <w:t>3</w:t>
            </w:r>
          </w:p>
        </w:tc>
        <w:tc>
          <w:tcPr>
            <w:tcW w:w="6692" w:type="dxa"/>
            <w:vAlign w:val="center"/>
          </w:tcPr>
          <w:p w14:paraId="21534707"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Українська мова за професійним спрямуванням</w:t>
            </w:r>
          </w:p>
        </w:tc>
        <w:tc>
          <w:tcPr>
            <w:tcW w:w="992" w:type="dxa"/>
            <w:gridSpan w:val="2"/>
            <w:vAlign w:val="center"/>
          </w:tcPr>
          <w:p w14:paraId="12D88AA6"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184BB123"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10CBBF34" w14:textId="77777777">
        <w:trPr>
          <w:trHeight w:val="282"/>
          <w:jc w:val="center"/>
        </w:trPr>
        <w:tc>
          <w:tcPr>
            <w:tcW w:w="1247" w:type="dxa"/>
            <w:vAlign w:val="center"/>
          </w:tcPr>
          <w:p w14:paraId="21A549B0" w14:textId="3BD881C2"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E12698">
              <w:rPr>
                <w:rFonts w:ascii="Times New Roman" w:eastAsia="Times New Roman" w:hAnsi="Times New Roman" w:cs="Times New Roman"/>
                <w:sz w:val="24"/>
                <w:szCs w:val="24"/>
              </w:rPr>
              <w:t>4</w:t>
            </w:r>
          </w:p>
        </w:tc>
        <w:tc>
          <w:tcPr>
            <w:tcW w:w="6692" w:type="dxa"/>
            <w:vAlign w:val="center"/>
          </w:tcPr>
          <w:p w14:paraId="5D089BEF"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Філософія</w:t>
            </w:r>
          </w:p>
        </w:tc>
        <w:tc>
          <w:tcPr>
            <w:tcW w:w="992" w:type="dxa"/>
            <w:gridSpan w:val="2"/>
            <w:vAlign w:val="center"/>
          </w:tcPr>
          <w:p w14:paraId="2E53061A"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421DEAF6"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6B3AA97A" w14:textId="77777777">
        <w:trPr>
          <w:trHeight w:val="484"/>
          <w:jc w:val="center"/>
        </w:trPr>
        <w:tc>
          <w:tcPr>
            <w:tcW w:w="1247" w:type="dxa"/>
            <w:vAlign w:val="center"/>
          </w:tcPr>
          <w:p w14:paraId="7372ED94" w14:textId="41EFC421"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E12698">
              <w:rPr>
                <w:rFonts w:ascii="Times New Roman" w:eastAsia="Times New Roman" w:hAnsi="Times New Roman" w:cs="Times New Roman"/>
                <w:sz w:val="24"/>
                <w:szCs w:val="24"/>
              </w:rPr>
              <w:t>5</w:t>
            </w:r>
          </w:p>
        </w:tc>
        <w:tc>
          <w:tcPr>
            <w:tcW w:w="6692" w:type="dxa"/>
            <w:vAlign w:val="center"/>
          </w:tcPr>
          <w:p w14:paraId="1B112FBE"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Іноземна мова </w:t>
            </w:r>
          </w:p>
        </w:tc>
        <w:tc>
          <w:tcPr>
            <w:tcW w:w="992" w:type="dxa"/>
            <w:gridSpan w:val="2"/>
            <w:vAlign w:val="center"/>
          </w:tcPr>
          <w:p w14:paraId="7D6151EE"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7" w:type="dxa"/>
            <w:vAlign w:val="center"/>
          </w:tcPr>
          <w:p w14:paraId="1991035C" w14:textId="537359F5" w:rsidR="0009332A" w:rsidRDefault="00207DA9">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0D2BAE66" w14:textId="77777777">
        <w:trPr>
          <w:trHeight w:val="282"/>
          <w:jc w:val="center"/>
        </w:trPr>
        <w:tc>
          <w:tcPr>
            <w:tcW w:w="1247" w:type="dxa"/>
            <w:vAlign w:val="center"/>
          </w:tcPr>
          <w:p w14:paraId="44848AFB" w14:textId="192A8028"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E12698">
              <w:rPr>
                <w:rFonts w:ascii="Times New Roman" w:eastAsia="Times New Roman" w:hAnsi="Times New Roman" w:cs="Times New Roman"/>
                <w:sz w:val="24"/>
                <w:szCs w:val="24"/>
              </w:rPr>
              <w:t>6</w:t>
            </w:r>
          </w:p>
        </w:tc>
        <w:tc>
          <w:tcPr>
            <w:tcW w:w="6692" w:type="dxa"/>
            <w:vAlign w:val="center"/>
          </w:tcPr>
          <w:p w14:paraId="2BD49B1F"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Основи масової комунікації </w:t>
            </w:r>
          </w:p>
        </w:tc>
        <w:tc>
          <w:tcPr>
            <w:tcW w:w="992" w:type="dxa"/>
            <w:gridSpan w:val="2"/>
            <w:vAlign w:val="center"/>
          </w:tcPr>
          <w:p w14:paraId="164FC93C"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0DE7B587"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771B3389" w14:textId="77777777">
        <w:trPr>
          <w:trHeight w:val="282"/>
          <w:jc w:val="center"/>
        </w:trPr>
        <w:tc>
          <w:tcPr>
            <w:tcW w:w="1247" w:type="dxa"/>
            <w:vAlign w:val="center"/>
          </w:tcPr>
          <w:p w14:paraId="5FCE34ED" w14:textId="5C33309A"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E12698">
              <w:rPr>
                <w:rFonts w:ascii="Times New Roman" w:eastAsia="Times New Roman" w:hAnsi="Times New Roman" w:cs="Times New Roman"/>
                <w:sz w:val="24"/>
                <w:szCs w:val="24"/>
              </w:rPr>
              <w:t>7</w:t>
            </w:r>
          </w:p>
        </w:tc>
        <w:tc>
          <w:tcPr>
            <w:tcW w:w="6692" w:type="dxa"/>
            <w:vAlign w:val="center"/>
          </w:tcPr>
          <w:p w14:paraId="04D158F2"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Основи наукових досліджень ЗМК</w:t>
            </w:r>
          </w:p>
        </w:tc>
        <w:tc>
          <w:tcPr>
            <w:tcW w:w="992" w:type="dxa"/>
            <w:gridSpan w:val="2"/>
            <w:vAlign w:val="center"/>
          </w:tcPr>
          <w:p w14:paraId="6E4DDE27" w14:textId="4C4E6AF3" w:rsidR="0009332A" w:rsidRDefault="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3C507EBF"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3FB7F0B3" w14:textId="77777777">
        <w:trPr>
          <w:trHeight w:val="282"/>
          <w:jc w:val="center"/>
        </w:trPr>
        <w:tc>
          <w:tcPr>
            <w:tcW w:w="1247" w:type="dxa"/>
            <w:vAlign w:val="center"/>
          </w:tcPr>
          <w:p w14:paraId="6994F9EA" w14:textId="2E66CFA5"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E12698">
              <w:rPr>
                <w:rFonts w:ascii="Times New Roman" w:eastAsia="Times New Roman" w:hAnsi="Times New Roman" w:cs="Times New Roman"/>
                <w:sz w:val="24"/>
                <w:szCs w:val="24"/>
              </w:rPr>
              <w:t>8</w:t>
            </w:r>
          </w:p>
        </w:tc>
        <w:tc>
          <w:tcPr>
            <w:tcW w:w="6692" w:type="dxa"/>
            <w:vAlign w:val="center"/>
          </w:tcPr>
          <w:p w14:paraId="13447C9F"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Основи журналістики</w:t>
            </w:r>
          </w:p>
        </w:tc>
        <w:tc>
          <w:tcPr>
            <w:tcW w:w="992" w:type="dxa"/>
            <w:gridSpan w:val="2"/>
            <w:vAlign w:val="center"/>
          </w:tcPr>
          <w:p w14:paraId="456DA7D8" w14:textId="10088789" w:rsidR="0009332A" w:rsidRDefault="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1ACCD945"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61B3D643" w14:textId="77777777">
        <w:trPr>
          <w:trHeight w:val="282"/>
          <w:jc w:val="center"/>
        </w:trPr>
        <w:tc>
          <w:tcPr>
            <w:tcW w:w="1247" w:type="dxa"/>
            <w:vAlign w:val="center"/>
          </w:tcPr>
          <w:p w14:paraId="0E99EB8E" w14:textId="03780BD6"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ОК0</w:t>
            </w:r>
            <w:r w:rsidR="00E12698">
              <w:rPr>
                <w:rFonts w:ascii="Times New Roman" w:eastAsia="Times New Roman" w:hAnsi="Times New Roman" w:cs="Times New Roman"/>
                <w:sz w:val="24"/>
                <w:szCs w:val="24"/>
              </w:rPr>
              <w:t>9</w:t>
            </w:r>
          </w:p>
        </w:tc>
        <w:tc>
          <w:tcPr>
            <w:tcW w:w="6692" w:type="dxa"/>
            <w:vAlign w:val="center"/>
          </w:tcPr>
          <w:p w14:paraId="41EE68F9" w14:textId="2AEC9FB3"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Digital</w:t>
            </w:r>
            <w:proofErr w:type="spellEnd"/>
            <w:r>
              <w:rPr>
                <w:rFonts w:ascii="Times New Roman" w:eastAsia="Times New Roman" w:hAnsi="Times New Roman" w:cs="Times New Roman"/>
                <w:sz w:val="24"/>
                <w:szCs w:val="24"/>
              </w:rPr>
              <w:t xml:space="preserve">-технології в рекламі та PR / </w:t>
            </w:r>
            <w:proofErr w:type="spellStart"/>
            <w:r>
              <w:rPr>
                <w:rFonts w:ascii="Times New Roman" w:eastAsia="Times New Roman" w:hAnsi="Times New Roman" w:cs="Times New Roman"/>
                <w:sz w:val="24"/>
                <w:szCs w:val="24"/>
              </w:rPr>
              <w:t>Digital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tec</w:t>
            </w:r>
            <w:proofErr w:type="spellEnd"/>
            <w:r w:rsidR="00D56D83">
              <w:rPr>
                <w:rFonts w:ascii="Times New Roman" w:eastAsia="Times New Roman" w:hAnsi="Times New Roman" w:cs="Times New Roman"/>
                <w:sz w:val="24"/>
                <w:szCs w:val="24"/>
                <w:lang w:val="en-US"/>
              </w:rPr>
              <w:t>h</w:t>
            </w:r>
            <w:proofErr w:type="spellStart"/>
            <w:r>
              <w:rPr>
                <w:rFonts w:ascii="Times New Roman" w:eastAsia="Times New Roman" w:hAnsi="Times New Roman" w:cs="Times New Roman"/>
                <w:sz w:val="24"/>
                <w:szCs w:val="24"/>
              </w:rPr>
              <w:t>nologies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advertising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PR</w:t>
            </w:r>
          </w:p>
        </w:tc>
        <w:tc>
          <w:tcPr>
            <w:tcW w:w="992" w:type="dxa"/>
            <w:gridSpan w:val="2"/>
            <w:vAlign w:val="center"/>
          </w:tcPr>
          <w:p w14:paraId="723DEFBF"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vAlign w:val="center"/>
          </w:tcPr>
          <w:p w14:paraId="4D2363AE"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30B58A55" w14:textId="77777777">
        <w:trPr>
          <w:trHeight w:val="282"/>
          <w:jc w:val="center"/>
        </w:trPr>
        <w:tc>
          <w:tcPr>
            <w:tcW w:w="1247" w:type="dxa"/>
            <w:vAlign w:val="center"/>
          </w:tcPr>
          <w:p w14:paraId="4B2FB031" w14:textId="196B7AC3"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12698">
              <w:rPr>
                <w:rFonts w:ascii="Times New Roman" w:eastAsia="Times New Roman" w:hAnsi="Times New Roman" w:cs="Times New Roman"/>
                <w:sz w:val="24"/>
                <w:szCs w:val="24"/>
              </w:rPr>
              <w:t>10</w:t>
            </w:r>
          </w:p>
        </w:tc>
        <w:tc>
          <w:tcPr>
            <w:tcW w:w="6692" w:type="dxa"/>
            <w:vAlign w:val="center"/>
          </w:tcPr>
          <w:p w14:paraId="7F871832"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Комунікації в умовах криз</w:t>
            </w:r>
          </w:p>
        </w:tc>
        <w:tc>
          <w:tcPr>
            <w:tcW w:w="992" w:type="dxa"/>
            <w:gridSpan w:val="2"/>
            <w:vAlign w:val="center"/>
          </w:tcPr>
          <w:p w14:paraId="7CB8328B"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vAlign w:val="center"/>
          </w:tcPr>
          <w:p w14:paraId="4177EC6B"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7F1A74F1" w14:textId="77777777">
        <w:trPr>
          <w:trHeight w:val="282"/>
          <w:jc w:val="center"/>
        </w:trPr>
        <w:tc>
          <w:tcPr>
            <w:tcW w:w="1247" w:type="dxa"/>
            <w:vAlign w:val="center"/>
          </w:tcPr>
          <w:p w14:paraId="3F88A0F7" w14:textId="071B37BD"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1</w:t>
            </w:r>
          </w:p>
        </w:tc>
        <w:tc>
          <w:tcPr>
            <w:tcW w:w="6692" w:type="dxa"/>
            <w:vAlign w:val="center"/>
          </w:tcPr>
          <w:p w14:paraId="77940582"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Медіарегулювання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антикорупція</w:t>
            </w:r>
            <w:proofErr w:type="spellEnd"/>
            <w:r>
              <w:rPr>
                <w:rFonts w:ascii="Times New Roman" w:eastAsia="Times New Roman" w:hAnsi="Times New Roman" w:cs="Times New Roman"/>
                <w:sz w:val="24"/>
                <w:szCs w:val="24"/>
              </w:rPr>
              <w:t xml:space="preserve"> та доброчесність</w:t>
            </w:r>
          </w:p>
        </w:tc>
        <w:tc>
          <w:tcPr>
            <w:tcW w:w="992" w:type="dxa"/>
            <w:gridSpan w:val="2"/>
            <w:vAlign w:val="center"/>
          </w:tcPr>
          <w:p w14:paraId="04A44E02"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2E5146EB"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6F95E404" w14:textId="77777777">
        <w:trPr>
          <w:trHeight w:val="282"/>
          <w:jc w:val="center"/>
        </w:trPr>
        <w:tc>
          <w:tcPr>
            <w:tcW w:w="1247" w:type="dxa"/>
            <w:vAlign w:val="center"/>
          </w:tcPr>
          <w:p w14:paraId="35053E02" w14:textId="45F5E074"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2</w:t>
            </w:r>
          </w:p>
        </w:tc>
        <w:tc>
          <w:tcPr>
            <w:tcW w:w="6692" w:type="dxa"/>
            <w:vAlign w:val="center"/>
          </w:tcPr>
          <w:p w14:paraId="2528A154"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Вебтехнології</w:t>
            </w:r>
            <w:proofErr w:type="spellEnd"/>
            <w:r>
              <w:rPr>
                <w:rFonts w:ascii="Times New Roman" w:eastAsia="Times New Roman" w:hAnsi="Times New Roman" w:cs="Times New Roman"/>
                <w:sz w:val="24"/>
                <w:szCs w:val="24"/>
              </w:rPr>
              <w:t xml:space="preserve"> й виробництво цифрового контенту</w:t>
            </w:r>
          </w:p>
        </w:tc>
        <w:tc>
          <w:tcPr>
            <w:tcW w:w="992" w:type="dxa"/>
            <w:gridSpan w:val="2"/>
            <w:vAlign w:val="center"/>
          </w:tcPr>
          <w:p w14:paraId="22C1DBC0"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7" w:type="dxa"/>
            <w:vAlign w:val="center"/>
          </w:tcPr>
          <w:p w14:paraId="02180C20"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59B82C44" w14:textId="77777777">
        <w:trPr>
          <w:trHeight w:val="282"/>
          <w:jc w:val="center"/>
        </w:trPr>
        <w:tc>
          <w:tcPr>
            <w:tcW w:w="1247" w:type="dxa"/>
            <w:vAlign w:val="center"/>
          </w:tcPr>
          <w:p w14:paraId="645956BA" w14:textId="07C6ED90"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3</w:t>
            </w:r>
          </w:p>
        </w:tc>
        <w:tc>
          <w:tcPr>
            <w:tcW w:w="6692" w:type="dxa"/>
            <w:vAlign w:val="center"/>
          </w:tcPr>
          <w:p w14:paraId="52611647"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Фото й інфографіка в </w:t>
            </w:r>
            <w:proofErr w:type="spellStart"/>
            <w:r>
              <w:rPr>
                <w:rFonts w:ascii="Times New Roman" w:eastAsia="Times New Roman" w:hAnsi="Times New Roman" w:cs="Times New Roman"/>
                <w:sz w:val="24"/>
                <w:szCs w:val="24"/>
              </w:rPr>
              <w:t>медіакомунікації</w:t>
            </w:r>
            <w:proofErr w:type="spellEnd"/>
          </w:p>
        </w:tc>
        <w:tc>
          <w:tcPr>
            <w:tcW w:w="992" w:type="dxa"/>
            <w:gridSpan w:val="2"/>
            <w:vAlign w:val="center"/>
          </w:tcPr>
          <w:p w14:paraId="71A09388"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3848BE45"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46300D12" w14:textId="77777777">
        <w:trPr>
          <w:trHeight w:val="282"/>
          <w:jc w:val="center"/>
        </w:trPr>
        <w:tc>
          <w:tcPr>
            <w:tcW w:w="1247" w:type="dxa"/>
            <w:vAlign w:val="center"/>
          </w:tcPr>
          <w:p w14:paraId="09870652" w14:textId="5AECD90D"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4</w:t>
            </w:r>
          </w:p>
        </w:tc>
        <w:tc>
          <w:tcPr>
            <w:tcW w:w="6692" w:type="dxa"/>
            <w:vAlign w:val="center"/>
          </w:tcPr>
          <w:p w14:paraId="1C0A348F"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Засади літературної творчости</w:t>
            </w:r>
          </w:p>
        </w:tc>
        <w:tc>
          <w:tcPr>
            <w:tcW w:w="992" w:type="dxa"/>
            <w:gridSpan w:val="2"/>
            <w:vAlign w:val="center"/>
          </w:tcPr>
          <w:p w14:paraId="4E8F1157" w14:textId="495D5E54" w:rsidR="0009332A" w:rsidRDefault="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619903B4"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3894A91F" w14:textId="77777777">
        <w:trPr>
          <w:trHeight w:val="282"/>
          <w:jc w:val="center"/>
        </w:trPr>
        <w:tc>
          <w:tcPr>
            <w:tcW w:w="1247" w:type="dxa"/>
            <w:vAlign w:val="center"/>
          </w:tcPr>
          <w:p w14:paraId="3C724EF8" w14:textId="655F2AB6"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5</w:t>
            </w:r>
          </w:p>
        </w:tc>
        <w:tc>
          <w:tcPr>
            <w:tcW w:w="6692" w:type="dxa"/>
            <w:vAlign w:val="center"/>
          </w:tcPr>
          <w:p w14:paraId="084C5B5C"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Репортерський практикум</w:t>
            </w:r>
          </w:p>
        </w:tc>
        <w:tc>
          <w:tcPr>
            <w:tcW w:w="992" w:type="dxa"/>
            <w:gridSpan w:val="2"/>
            <w:vAlign w:val="center"/>
          </w:tcPr>
          <w:p w14:paraId="74599509"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2BB77873"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15ED09E5" w14:textId="77777777">
        <w:trPr>
          <w:trHeight w:val="255"/>
          <w:jc w:val="center"/>
        </w:trPr>
        <w:tc>
          <w:tcPr>
            <w:tcW w:w="1247" w:type="dxa"/>
            <w:vAlign w:val="center"/>
          </w:tcPr>
          <w:p w14:paraId="3A28DFD5" w14:textId="1EFBAFF4"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6</w:t>
            </w:r>
          </w:p>
        </w:tc>
        <w:tc>
          <w:tcPr>
            <w:tcW w:w="6692" w:type="dxa"/>
            <w:vAlign w:val="center"/>
          </w:tcPr>
          <w:p w14:paraId="4D1FB27D"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Теорія реклами та PR</w:t>
            </w:r>
          </w:p>
        </w:tc>
        <w:tc>
          <w:tcPr>
            <w:tcW w:w="992" w:type="dxa"/>
            <w:gridSpan w:val="2"/>
            <w:vAlign w:val="center"/>
          </w:tcPr>
          <w:p w14:paraId="540F4385"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vAlign w:val="center"/>
          </w:tcPr>
          <w:p w14:paraId="689E248C"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0A329E47" w14:textId="77777777">
        <w:trPr>
          <w:trHeight w:val="255"/>
          <w:jc w:val="center"/>
        </w:trPr>
        <w:tc>
          <w:tcPr>
            <w:tcW w:w="1247" w:type="dxa"/>
            <w:vAlign w:val="center"/>
          </w:tcPr>
          <w:p w14:paraId="41A15368" w14:textId="00882F74"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7</w:t>
            </w:r>
          </w:p>
        </w:tc>
        <w:tc>
          <w:tcPr>
            <w:tcW w:w="6692" w:type="dxa"/>
            <w:vAlign w:val="center"/>
          </w:tcPr>
          <w:p w14:paraId="6509A5FB"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Копірайтинг</w:t>
            </w:r>
            <w:proofErr w:type="spellEnd"/>
            <w:r>
              <w:rPr>
                <w:rFonts w:ascii="Times New Roman" w:eastAsia="Times New Roman" w:hAnsi="Times New Roman" w:cs="Times New Roman"/>
                <w:sz w:val="24"/>
                <w:szCs w:val="24"/>
              </w:rPr>
              <w:t xml:space="preserve"> </w:t>
            </w:r>
          </w:p>
        </w:tc>
        <w:tc>
          <w:tcPr>
            <w:tcW w:w="992" w:type="dxa"/>
            <w:gridSpan w:val="2"/>
            <w:vAlign w:val="center"/>
          </w:tcPr>
          <w:p w14:paraId="3E3168EC"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417" w:type="dxa"/>
            <w:vAlign w:val="center"/>
          </w:tcPr>
          <w:p w14:paraId="0892FE4E"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30D3AAFA" w14:textId="77777777">
        <w:trPr>
          <w:trHeight w:val="255"/>
          <w:jc w:val="center"/>
        </w:trPr>
        <w:tc>
          <w:tcPr>
            <w:tcW w:w="1247" w:type="dxa"/>
            <w:vAlign w:val="center"/>
          </w:tcPr>
          <w:p w14:paraId="52EEB626" w14:textId="7406791A"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8</w:t>
            </w:r>
          </w:p>
        </w:tc>
        <w:tc>
          <w:tcPr>
            <w:tcW w:w="6692" w:type="dxa"/>
            <w:vAlign w:val="center"/>
          </w:tcPr>
          <w:p w14:paraId="2ACEBE07"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Реклама та PR у системі маркетингових комунікацій</w:t>
            </w:r>
          </w:p>
        </w:tc>
        <w:tc>
          <w:tcPr>
            <w:tcW w:w="992" w:type="dxa"/>
            <w:gridSpan w:val="2"/>
            <w:vAlign w:val="center"/>
          </w:tcPr>
          <w:p w14:paraId="585CCD6F"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vAlign w:val="center"/>
          </w:tcPr>
          <w:p w14:paraId="7B4212AF"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1137D635" w14:textId="77777777">
        <w:trPr>
          <w:trHeight w:val="255"/>
          <w:jc w:val="center"/>
        </w:trPr>
        <w:tc>
          <w:tcPr>
            <w:tcW w:w="1247" w:type="dxa"/>
            <w:vAlign w:val="center"/>
          </w:tcPr>
          <w:p w14:paraId="435305C6" w14:textId="17E35AD8"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ОК1</w:t>
            </w:r>
            <w:r w:rsidR="00E12698">
              <w:rPr>
                <w:rFonts w:ascii="Times New Roman" w:eastAsia="Times New Roman" w:hAnsi="Times New Roman" w:cs="Times New Roman"/>
                <w:sz w:val="24"/>
                <w:szCs w:val="24"/>
              </w:rPr>
              <w:t>9</w:t>
            </w:r>
          </w:p>
        </w:tc>
        <w:tc>
          <w:tcPr>
            <w:tcW w:w="6692" w:type="dxa"/>
            <w:vAlign w:val="center"/>
          </w:tcPr>
          <w:p w14:paraId="6311454F"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Радіо- і телереклама + курсова робота</w:t>
            </w:r>
          </w:p>
        </w:tc>
        <w:tc>
          <w:tcPr>
            <w:tcW w:w="992" w:type="dxa"/>
            <w:gridSpan w:val="2"/>
            <w:vAlign w:val="center"/>
          </w:tcPr>
          <w:p w14:paraId="289CD35F"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417" w:type="dxa"/>
            <w:vAlign w:val="center"/>
          </w:tcPr>
          <w:p w14:paraId="2365BE07"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екзамени</w:t>
            </w:r>
          </w:p>
        </w:tc>
      </w:tr>
      <w:tr w:rsidR="0009332A" w14:paraId="36186780" w14:textId="77777777">
        <w:trPr>
          <w:trHeight w:val="255"/>
          <w:jc w:val="center"/>
        </w:trPr>
        <w:tc>
          <w:tcPr>
            <w:tcW w:w="1247" w:type="dxa"/>
            <w:vAlign w:val="center"/>
          </w:tcPr>
          <w:p w14:paraId="2621638E" w14:textId="457C0CB1"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w:t>
            </w:r>
            <w:r w:rsidR="00E12698">
              <w:rPr>
                <w:rFonts w:ascii="Times New Roman" w:eastAsia="Times New Roman" w:hAnsi="Times New Roman" w:cs="Times New Roman"/>
                <w:sz w:val="24"/>
                <w:szCs w:val="24"/>
              </w:rPr>
              <w:t>20</w:t>
            </w:r>
          </w:p>
        </w:tc>
        <w:tc>
          <w:tcPr>
            <w:tcW w:w="6692" w:type="dxa"/>
            <w:vAlign w:val="center"/>
          </w:tcPr>
          <w:p w14:paraId="69F5102E"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Теорія і практика друкованої журналістики</w:t>
            </w:r>
          </w:p>
        </w:tc>
        <w:tc>
          <w:tcPr>
            <w:tcW w:w="992" w:type="dxa"/>
            <w:gridSpan w:val="2"/>
            <w:vAlign w:val="center"/>
          </w:tcPr>
          <w:p w14:paraId="797AAD7E" w14:textId="0C4C2643" w:rsidR="0009332A" w:rsidRDefault="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1417" w:type="dxa"/>
            <w:vAlign w:val="center"/>
          </w:tcPr>
          <w:p w14:paraId="725EB37B"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екзамени</w:t>
            </w:r>
          </w:p>
        </w:tc>
      </w:tr>
      <w:tr w:rsidR="0009332A" w14:paraId="65CC757D" w14:textId="77777777">
        <w:trPr>
          <w:trHeight w:val="255"/>
          <w:jc w:val="center"/>
        </w:trPr>
        <w:tc>
          <w:tcPr>
            <w:tcW w:w="1247" w:type="dxa"/>
            <w:vAlign w:val="center"/>
          </w:tcPr>
          <w:p w14:paraId="6147700A" w14:textId="0B352F89"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E12698">
              <w:rPr>
                <w:rFonts w:ascii="Times New Roman" w:eastAsia="Times New Roman" w:hAnsi="Times New Roman" w:cs="Times New Roman"/>
                <w:sz w:val="24"/>
                <w:szCs w:val="24"/>
              </w:rPr>
              <w:t>1</w:t>
            </w:r>
          </w:p>
        </w:tc>
        <w:tc>
          <w:tcPr>
            <w:tcW w:w="6692" w:type="dxa"/>
            <w:vAlign w:val="center"/>
          </w:tcPr>
          <w:p w14:paraId="0CA227F9"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Історія реклами та PR</w:t>
            </w:r>
          </w:p>
        </w:tc>
        <w:tc>
          <w:tcPr>
            <w:tcW w:w="992" w:type="dxa"/>
            <w:gridSpan w:val="2"/>
            <w:vAlign w:val="center"/>
          </w:tcPr>
          <w:p w14:paraId="43E423FE"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vAlign w:val="center"/>
          </w:tcPr>
          <w:p w14:paraId="2245AB61"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33F99321" w14:textId="77777777">
        <w:trPr>
          <w:trHeight w:val="255"/>
          <w:jc w:val="center"/>
        </w:trPr>
        <w:tc>
          <w:tcPr>
            <w:tcW w:w="1247" w:type="dxa"/>
            <w:vAlign w:val="center"/>
          </w:tcPr>
          <w:p w14:paraId="6FC420A9" w14:textId="04D2EA69"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E12698">
              <w:rPr>
                <w:rFonts w:ascii="Times New Roman" w:eastAsia="Times New Roman" w:hAnsi="Times New Roman" w:cs="Times New Roman"/>
                <w:sz w:val="24"/>
                <w:szCs w:val="24"/>
              </w:rPr>
              <w:t>2</w:t>
            </w:r>
          </w:p>
        </w:tc>
        <w:tc>
          <w:tcPr>
            <w:tcW w:w="6692" w:type="dxa"/>
            <w:vAlign w:val="center"/>
          </w:tcPr>
          <w:p w14:paraId="5225F4F2"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Актуальні питання українського медіапростору + курсова робота</w:t>
            </w:r>
          </w:p>
        </w:tc>
        <w:tc>
          <w:tcPr>
            <w:tcW w:w="992" w:type="dxa"/>
            <w:gridSpan w:val="2"/>
            <w:vAlign w:val="center"/>
          </w:tcPr>
          <w:p w14:paraId="1532C401"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vAlign w:val="center"/>
          </w:tcPr>
          <w:p w14:paraId="579616E7"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563AE501" w14:textId="77777777">
        <w:trPr>
          <w:trHeight w:val="255"/>
          <w:jc w:val="center"/>
        </w:trPr>
        <w:tc>
          <w:tcPr>
            <w:tcW w:w="1247" w:type="dxa"/>
            <w:vAlign w:val="center"/>
          </w:tcPr>
          <w:p w14:paraId="088E3275" w14:textId="423ABED9"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E12698">
              <w:rPr>
                <w:rFonts w:ascii="Times New Roman" w:eastAsia="Times New Roman" w:hAnsi="Times New Roman" w:cs="Times New Roman"/>
                <w:sz w:val="24"/>
                <w:szCs w:val="24"/>
              </w:rPr>
              <w:t>3</w:t>
            </w:r>
          </w:p>
        </w:tc>
        <w:tc>
          <w:tcPr>
            <w:tcW w:w="6692" w:type="dxa"/>
            <w:vAlign w:val="center"/>
          </w:tcPr>
          <w:p w14:paraId="52326155"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Медіалінгвістика</w:t>
            </w:r>
            <w:proofErr w:type="spellEnd"/>
            <w:r>
              <w:rPr>
                <w:rFonts w:ascii="Times New Roman" w:eastAsia="Times New Roman" w:hAnsi="Times New Roman" w:cs="Times New Roman"/>
                <w:sz w:val="24"/>
                <w:szCs w:val="24"/>
              </w:rPr>
              <w:t xml:space="preserve"> + курсова робота</w:t>
            </w:r>
          </w:p>
        </w:tc>
        <w:tc>
          <w:tcPr>
            <w:tcW w:w="992" w:type="dxa"/>
            <w:gridSpan w:val="2"/>
            <w:vAlign w:val="center"/>
          </w:tcPr>
          <w:p w14:paraId="71CCE7DF"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417" w:type="dxa"/>
            <w:vAlign w:val="center"/>
          </w:tcPr>
          <w:p w14:paraId="5CE848BA"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60F24AB8" w14:textId="77777777">
        <w:trPr>
          <w:trHeight w:val="282"/>
          <w:jc w:val="center"/>
        </w:trPr>
        <w:tc>
          <w:tcPr>
            <w:tcW w:w="1247" w:type="dxa"/>
            <w:vAlign w:val="center"/>
          </w:tcPr>
          <w:p w14:paraId="2C70449C" w14:textId="58B5983D"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E12698">
              <w:rPr>
                <w:rFonts w:ascii="Times New Roman" w:eastAsia="Times New Roman" w:hAnsi="Times New Roman" w:cs="Times New Roman"/>
                <w:sz w:val="24"/>
                <w:szCs w:val="24"/>
              </w:rPr>
              <w:t>4</w:t>
            </w:r>
          </w:p>
        </w:tc>
        <w:tc>
          <w:tcPr>
            <w:tcW w:w="6692" w:type="dxa"/>
            <w:vAlign w:val="center"/>
          </w:tcPr>
          <w:p w14:paraId="6A04E811" w14:textId="77777777"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Вимовні норми в рекламі</w:t>
            </w:r>
          </w:p>
        </w:tc>
        <w:tc>
          <w:tcPr>
            <w:tcW w:w="992" w:type="dxa"/>
            <w:gridSpan w:val="2"/>
            <w:vAlign w:val="center"/>
          </w:tcPr>
          <w:p w14:paraId="5947B462"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2EDFF622"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5DB91A59" w14:textId="77777777">
        <w:trPr>
          <w:trHeight w:val="365"/>
          <w:jc w:val="center"/>
        </w:trPr>
        <w:tc>
          <w:tcPr>
            <w:tcW w:w="1247" w:type="dxa"/>
            <w:vAlign w:val="center"/>
          </w:tcPr>
          <w:p w14:paraId="4A2962EA" w14:textId="5819D22F"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E12698">
              <w:rPr>
                <w:rFonts w:ascii="Times New Roman" w:eastAsia="Times New Roman" w:hAnsi="Times New Roman" w:cs="Times New Roman"/>
                <w:sz w:val="24"/>
                <w:szCs w:val="24"/>
              </w:rPr>
              <w:t>5</w:t>
            </w:r>
          </w:p>
        </w:tc>
        <w:tc>
          <w:tcPr>
            <w:tcW w:w="6692" w:type="dxa"/>
            <w:vAlign w:val="center"/>
          </w:tcPr>
          <w:p w14:paraId="30C47E54"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Практикум із PR</w:t>
            </w:r>
          </w:p>
        </w:tc>
        <w:tc>
          <w:tcPr>
            <w:tcW w:w="992" w:type="dxa"/>
            <w:gridSpan w:val="2"/>
            <w:vAlign w:val="center"/>
          </w:tcPr>
          <w:p w14:paraId="7D2F35C0"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vAlign w:val="center"/>
          </w:tcPr>
          <w:p w14:paraId="172E13C5"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09332A" w14:paraId="2964D64D" w14:textId="77777777">
        <w:trPr>
          <w:trHeight w:val="282"/>
          <w:jc w:val="center"/>
        </w:trPr>
        <w:tc>
          <w:tcPr>
            <w:tcW w:w="1247" w:type="dxa"/>
            <w:vAlign w:val="center"/>
          </w:tcPr>
          <w:p w14:paraId="2134A180" w14:textId="526BB7D5"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E12698">
              <w:rPr>
                <w:rFonts w:ascii="Times New Roman" w:eastAsia="Times New Roman" w:hAnsi="Times New Roman" w:cs="Times New Roman"/>
                <w:sz w:val="24"/>
                <w:szCs w:val="24"/>
              </w:rPr>
              <w:t>6</w:t>
            </w:r>
          </w:p>
        </w:tc>
        <w:tc>
          <w:tcPr>
            <w:tcW w:w="6692" w:type="dxa"/>
            <w:vAlign w:val="center"/>
          </w:tcPr>
          <w:p w14:paraId="7B2464D1"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Фахова рекламна та PR-комунікація</w:t>
            </w:r>
          </w:p>
        </w:tc>
        <w:tc>
          <w:tcPr>
            <w:tcW w:w="992" w:type="dxa"/>
            <w:gridSpan w:val="2"/>
            <w:vAlign w:val="center"/>
          </w:tcPr>
          <w:p w14:paraId="3E3CA468"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1417" w:type="dxa"/>
            <w:vAlign w:val="center"/>
          </w:tcPr>
          <w:p w14:paraId="377BF4A3"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екзамени</w:t>
            </w:r>
          </w:p>
        </w:tc>
      </w:tr>
      <w:tr w:rsidR="0009332A" w14:paraId="474573E2" w14:textId="77777777">
        <w:trPr>
          <w:trHeight w:val="282"/>
          <w:jc w:val="center"/>
        </w:trPr>
        <w:tc>
          <w:tcPr>
            <w:tcW w:w="1247" w:type="dxa"/>
            <w:vAlign w:val="center"/>
          </w:tcPr>
          <w:p w14:paraId="1C7E0D95" w14:textId="638F89AC"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E12698">
              <w:rPr>
                <w:rFonts w:ascii="Times New Roman" w:eastAsia="Times New Roman" w:hAnsi="Times New Roman" w:cs="Times New Roman"/>
                <w:sz w:val="24"/>
                <w:szCs w:val="24"/>
              </w:rPr>
              <w:t>7</w:t>
            </w:r>
          </w:p>
        </w:tc>
        <w:tc>
          <w:tcPr>
            <w:tcW w:w="6692" w:type="dxa"/>
            <w:vAlign w:val="center"/>
          </w:tcPr>
          <w:p w14:paraId="2ADBDD27"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Стильова майстерність фахівця з реклами й PR</w:t>
            </w:r>
          </w:p>
        </w:tc>
        <w:tc>
          <w:tcPr>
            <w:tcW w:w="992" w:type="dxa"/>
            <w:gridSpan w:val="2"/>
            <w:vAlign w:val="center"/>
          </w:tcPr>
          <w:p w14:paraId="4FBFFAB5"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417" w:type="dxa"/>
            <w:vAlign w:val="center"/>
          </w:tcPr>
          <w:p w14:paraId="1301CDEB"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09332A" w14:paraId="49EC6E9E" w14:textId="77777777">
        <w:trPr>
          <w:trHeight w:val="282"/>
          <w:jc w:val="center"/>
        </w:trPr>
        <w:tc>
          <w:tcPr>
            <w:tcW w:w="1247" w:type="dxa"/>
            <w:vAlign w:val="center"/>
          </w:tcPr>
          <w:p w14:paraId="4E7B71D4" w14:textId="108A9DE0" w:rsidR="0009332A" w:rsidRDefault="00B876B4">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ОК2</w:t>
            </w:r>
            <w:r w:rsidR="00E12698">
              <w:rPr>
                <w:rFonts w:ascii="Times New Roman" w:eastAsia="Times New Roman" w:hAnsi="Times New Roman" w:cs="Times New Roman"/>
                <w:sz w:val="24"/>
                <w:szCs w:val="24"/>
              </w:rPr>
              <w:t>8</w:t>
            </w:r>
          </w:p>
        </w:tc>
        <w:tc>
          <w:tcPr>
            <w:tcW w:w="6692" w:type="dxa"/>
            <w:vAlign w:val="center"/>
          </w:tcPr>
          <w:p w14:paraId="70CAABDA" w14:textId="77777777" w:rsidR="0009332A" w:rsidRDefault="00B876B4">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Професійне редагування текстів для реклами і PR-комунікацій</w:t>
            </w:r>
          </w:p>
        </w:tc>
        <w:tc>
          <w:tcPr>
            <w:tcW w:w="992" w:type="dxa"/>
            <w:gridSpan w:val="2"/>
            <w:vAlign w:val="center"/>
          </w:tcPr>
          <w:p w14:paraId="2A2FC23B"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7" w:type="dxa"/>
            <w:vAlign w:val="center"/>
          </w:tcPr>
          <w:p w14:paraId="053B2AFA"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E12698" w:rsidRPr="00E12698" w14:paraId="50B623D5" w14:textId="77777777">
        <w:trPr>
          <w:trHeight w:val="282"/>
          <w:jc w:val="center"/>
        </w:trPr>
        <w:tc>
          <w:tcPr>
            <w:tcW w:w="1247" w:type="dxa"/>
            <w:vAlign w:val="center"/>
          </w:tcPr>
          <w:p w14:paraId="46ADF106" w14:textId="75D01F37" w:rsidR="00E12698" w:rsidRP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ОК29</w:t>
            </w:r>
          </w:p>
        </w:tc>
        <w:tc>
          <w:tcPr>
            <w:tcW w:w="6692" w:type="dxa"/>
            <w:vAlign w:val="center"/>
          </w:tcPr>
          <w:p w14:paraId="1A043AF7" w14:textId="07622136" w:rsidR="00E12698" w:rsidRP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Новітні PR-комунікації</w:t>
            </w:r>
          </w:p>
        </w:tc>
        <w:tc>
          <w:tcPr>
            <w:tcW w:w="992" w:type="dxa"/>
            <w:gridSpan w:val="2"/>
            <w:vAlign w:val="center"/>
          </w:tcPr>
          <w:p w14:paraId="2F56C9A8" w14:textId="7830E74F" w:rsidR="00E12698" w:rsidRP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4</w:t>
            </w:r>
          </w:p>
        </w:tc>
        <w:tc>
          <w:tcPr>
            <w:tcW w:w="1417" w:type="dxa"/>
            <w:vAlign w:val="center"/>
          </w:tcPr>
          <w:p w14:paraId="2F830727" w14:textId="65571052" w:rsidR="00E12698" w:rsidRP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екзамен</w:t>
            </w:r>
          </w:p>
        </w:tc>
      </w:tr>
      <w:tr w:rsidR="00E12698" w:rsidRPr="00E12698" w14:paraId="644D0FD3" w14:textId="77777777">
        <w:trPr>
          <w:trHeight w:val="282"/>
          <w:jc w:val="center"/>
        </w:trPr>
        <w:tc>
          <w:tcPr>
            <w:tcW w:w="1247" w:type="dxa"/>
            <w:vAlign w:val="center"/>
          </w:tcPr>
          <w:p w14:paraId="1775484E" w14:textId="14B0D4BB" w:rsidR="00E12698" w:rsidRP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ОК30</w:t>
            </w:r>
          </w:p>
        </w:tc>
        <w:tc>
          <w:tcPr>
            <w:tcW w:w="6692" w:type="dxa"/>
            <w:vAlign w:val="center"/>
          </w:tcPr>
          <w:p w14:paraId="09639B07" w14:textId="3E55B39D" w:rsidR="00E12698" w:rsidRP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Робота PR-структур</w:t>
            </w:r>
          </w:p>
        </w:tc>
        <w:tc>
          <w:tcPr>
            <w:tcW w:w="992" w:type="dxa"/>
            <w:gridSpan w:val="2"/>
            <w:vAlign w:val="center"/>
          </w:tcPr>
          <w:p w14:paraId="4D3F01FB" w14:textId="78D857F3" w:rsidR="00E12698" w:rsidRP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3,5</w:t>
            </w:r>
          </w:p>
        </w:tc>
        <w:tc>
          <w:tcPr>
            <w:tcW w:w="1417" w:type="dxa"/>
            <w:vAlign w:val="center"/>
          </w:tcPr>
          <w:p w14:paraId="053BDAFF" w14:textId="1EB2F992" w:rsidR="00E12698" w:rsidRP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залік</w:t>
            </w:r>
          </w:p>
        </w:tc>
      </w:tr>
      <w:tr w:rsidR="00E12698" w:rsidRPr="00E12698" w14:paraId="6CCE0A24" w14:textId="77777777">
        <w:trPr>
          <w:trHeight w:val="282"/>
          <w:jc w:val="center"/>
        </w:trPr>
        <w:tc>
          <w:tcPr>
            <w:tcW w:w="1247" w:type="dxa"/>
            <w:vAlign w:val="center"/>
          </w:tcPr>
          <w:p w14:paraId="3E34CDC1" w14:textId="5403BF5A" w:rsidR="00E12698" w:rsidRP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ОК31</w:t>
            </w:r>
          </w:p>
        </w:tc>
        <w:tc>
          <w:tcPr>
            <w:tcW w:w="6692" w:type="dxa"/>
            <w:vAlign w:val="center"/>
          </w:tcPr>
          <w:p w14:paraId="0AC628B4" w14:textId="73750982" w:rsidR="00E12698" w:rsidRP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Мультимедійна журналістика</w:t>
            </w:r>
          </w:p>
        </w:tc>
        <w:tc>
          <w:tcPr>
            <w:tcW w:w="992" w:type="dxa"/>
            <w:gridSpan w:val="2"/>
            <w:vAlign w:val="center"/>
          </w:tcPr>
          <w:p w14:paraId="6F142EB8" w14:textId="6BFAA7DA" w:rsidR="00E12698" w:rsidRP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5</w:t>
            </w:r>
          </w:p>
        </w:tc>
        <w:tc>
          <w:tcPr>
            <w:tcW w:w="1417" w:type="dxa"/>
            <w:vAlign w:val="center"/>
          </w:tcPr>
          <w:p w14:paraId="745144EC" w14:textId="0A063821" w:rsidR="00E12698" w:rsidRP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sidRPr="00E12698">
              <w:rPr>
                <w:rFonts w:ascii="Times New Roman" w:eastAsia="Times New Roman" w:hAnsi="Times New Roman" w:cs="Times New Roman"/>
                <w:sz w:val="24"/>
                <w:szCs w:val="24"/>
              </w:rPr>
              <w:t>екзамен</w:t>
            </w:r>
          </w:p>
        </w:tc>
      </w:tr>
      <w:tr w:rsidR="00E12698" w14:paraId="18CE2177" w14:textId="77777777">
        <w:trPr>
          <w:trHeight w:val="282"/>
          <w:jc w:val="center"/>
        </w:trPr>
        <w:tc>
          <w:tcPr>
            <w:tcW w:w="1247" w:type="dxa"/>
            <w:vAlign w:val="center"/>
          </w:tcPr>
          <w:p w14:paraId="0E5C8D47" w14:textId="797C5119"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ОК32</w:t>
            </w:r>
          </w:p>
        </w:tc>
        <w:tc>
          <w:tcPr>
            <w:tcW w:w="6692" w:type="dxa"/>
            <w:vAlign w:val="center"/>
          </w:tcPr>
          <w:p w14:paraId="0FA48329" w14:textId="77777777" w:rsid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Публічне мовлення в PR / </w:t>
            </w:r>
            <w:proofErr w:type="spellStart"/>
            <w:r>
              <w:rPr>
                <w:rFonts w:ascii="Times New Roman" w:eastAsia="Times New Roman" w:hAnsi="Times New Roman" w:cs="Times New Roman"/>
                <w:sz w:val="24"/>
                <w:szCs w:val="24"/>
              </w:rPr>
              <w:t>Public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speaking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PR</w:t>
            </w:r>
          </w:p>
        </w:tc>
        <w:tc>
          <w:tcPr>
            <w:tcW w:w="992" w:type="dxa"/>
            <w:gridSpan w:val="2"/>
            <w:vAlign w:val="center"/>
          </w:tcPr>
          <w:p w14:paraId="35486F5F" w14:textId="03495CCB"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vAlign w:val="center"/>
          </w:tcPr>
          <w:p w14:paraId="36E5612F"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E12698" w14:paraId="02BEE048" w14:textId="77777777">
        <w:trPr>
          <w:trHeight w:val="255"/>
          <w:jc w:val="center"/>
        </w:trPr>
        <w:tc>
          <w:tcPr>
            <w:tcW w:w="1247" w:type="dxa"/>
            <w:vAlign w:val="center"/>
          </w:tcPr>
          <w:p w14:paraId="52A62ECD" w14:textId="543023C2"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ОК33</w:t>
            </w:r>
          </w:p>
        </w:tc>
        <w:tc>
          <w:tcPr>
            <w:tcW w:w="6692" w:type="dxa"/>
            <w:vAlign w:val="center"/>
          </w:tcPr>
          <w:p w14:paraId="4C5E4098" w14:textId="77777777" w:rsid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Медіастудії</w:t>
            </w:r>
            <w:proofErr w:type="spellEnd"/>
          </w:p>
        </w:tc>
        <w:tc>
          <w:tcPr>
            <w:tcW w:w="992" w:type="dxa"/>
            <w:gridSpan w:val="2"/>
            <w:vAlign w:val="center"/>
          </w:tcPr>
          <w:p w14:paraId="56E0E40E"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vAlign w:val="center"/>
          </w:tcPr>
          <w:p w14:paraId="0C99C8F4"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залік</w:t>
            </w:r>
          </w:p>
        </w:tc>
      </w:tr>
      <w:tr w:rsidR="00E12698" w14:paraId="473A45FE" w14:textId="77777777">
        <w:trPr>
          <w:trHeight w:val="282"/>
          <w:jc w:val="center"/>
        </w:trPr>
        <w:tc>
          <w:tcPr>
            <w:tcW w:w="1247" w:type="dxa"/>
            <w:vAlign w:val="center"/>
          </w:tcPr>
          <w:p w14:paraId="6FAEE100" w14:textId="773E20D3"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ОК34</w:t>
            </w:r>
          </w:p>
        </w:tc>
        <w:tc>
          <w:tcPr>
            <w:tcW w:w="6692" w:type="dxa"/>
            <w:vAlign w:val="center"/>
          </w:tcPr>
          <w:p w14:paraId="22FABBB5"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Тренінг-курс зі створення </w:t>
            </w:r>
            <w:proofErr w:type="spellStart"/>
            <w:r>
              <w:rPr>
                <w:rFonts w:ascii="Times New Roman" w:eastAsia="Times New Roman" w:hAnsi="Times New Roman" w:cs="Times New Roman"/>
                <w:sz w:val="24"/>
                <w:szCs w:val="24"/>
              </w:rPr>
              <w:t>медіатекстів</w:t>
            </w:r>
            <w:proofErr w:type="spellEnd"/>
          </w:p>
        </w:tc>
        <w:tc>
          <w:tcPr>
            <w:tcW w:w="992" w:type="dxa"/>
            <w:gridSpan w:val="2"/>
            <w:vAlign w:val="center"/>
          </w:tcPr>
          <w:p w14:paraId="07FFDF28"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vAlign w:val="center"/>
          </w:tcPr>
          <w:p w14:paraId="7E20B12F"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екзамен</w:t>
            </w:r>
          </w:p>
        </w:tc>
      </w:tr>
      <w:tr w:rsidR="00E12698" w14:paraId="33A1C4CE" w14:textId="77777777">
        <w:trPr>
          <w:trHeight w:val="255"/>
          <w:jc w:val="center"/>
        </w:trPr>
        <w:tc>
          <w:tcPr>
            <w:tcW w:w="1247" w:type="dxa"/>
            <w:vAlign w:val="center"/>
          </w:tcPr>
          <w:p w14:paraId="219C0D19" w14:textId="77F3413B"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ОК35</w:t>
            </w:r>
          </w:p>
        </w:tc>
        <w:tc>
          <w:tcPr>
            <w:tcW w:w="6692" w:type="dxa"/>
            <w:vAlign w:val="center"/>
          </w:tcPr>
          <w:p w14:paraId="7AAF3A2A" w14:textId="1A042EE7" w:rsid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Виконання </w:t>
            </w:r>
            <w:r w:rsidR="00E6000D">
              <w:rPr>
                <w:rFonts w:ascii="Times New Roman" w:eastAsia="Times New Roman" w:hAnsi="Times New Roman" w:cs="Times New Roman"/>
                <w:sz w:val="24"/>
                <w:szCs w:val="24"/>
              </w:rPr>
              <w:t xml:space="preserve">та захист </w:t>
            </w:r>
            <w:r>
              <w:rPr>
                <w:rFonts w:ascii="Times New Roman" w:eastAsia="Times New Roman" w:hAnsi="Times New Roman" w:cs="Times New Roman"/>
                <w:sz w:val="24"/>
                <w:szCs w:val="24"/>
              </w:rPr>
              <w:t>кваліфікаційної роботи бакалавра</w:t>
            </w:r>
          </w:p>
        </w:tc>
        <w:tc>
          <w:tcPr>
            <w:tcW w:w="992" w:type="dxa"/>
            <w:gridSpan w:val="2"/>
            <w:vAlign w:val="center"/>
          </w:tcPr>
          <w:p w14:paraId="2F576567" w14:textId="36B8B415" w:rsidR="00E12698" w:rsidRDefault="0095155A"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1417" w:type="dxa"/>
            <w:vAlign w:val="center"/>
          </w:tcPr>
          <w:p w14:paraId="46D9FBE8"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захист</w:t>
            </w:r>
          </w:p>
        </w:tc>
      </w:tr>
      <w:tr w:rsidR="00E12698" w14:paraId="62849C16" w14:textId="77777777">
        <w:trPr>
          <w:trHeight w:val="282"/>
          <w:jc w:val="center"/>
        </w:trPr>
        <w:tc>
          <w:tcPr>
            <w:tcW w:w="1247" w:type="dxa"/>
            <w:vAlign w:val="center"/>
          </w:tcPr>
          <w:p w14:paraId="6007DE49" w14:textId="0353D8F3"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ОК36</w:t>
            </w:r>
          </w:p>
        </w:tc>
        <w:tc>
          <w:tcPr>
            <w:tcW w:w="6692" w:type="dxa"/>
            <w:vAlign w:val="center"/>
          </w:tcPr>
          <w:p w14:paraId="28E7935A" w14:textId="77777777" w:rsid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Ознайомча практика за фахом (навчальна) </w:t>
            </w:r>
          </w:p>
        </w:tc>
        <w:tc>
          <w:tcPr>
            <w:tcW w:w="992" w:type="dxa"/>
            <w:gridSpan w:val="2"/>
            <w:vAlign w:val="center"/>
          </w:tcPr>
          <w:p w14:paraId="570CAEB3"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vAlign w:val="center"/>
          </w:tcPr>
          <w:p w14:paraId="1C96DC0D"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залік</w:t>
            </w:r>
          </w:p>
        </w:tc>
      </w:tr>
      <w:tr w:rsidR="00E12698" w14:paraId="13D941F3" w14:textId="77777777">
        <w:trPr>
          <w:trHeight w:val="282"/>
          <w:jc w:val="center"/>
        </w:trPr>
        <w:tc>
          <w:tcPr>
            <w:tcW w:w="1247" w:type="dxa"/>
            <w:vAlign w:val="center"/>
          </w:tcPr>
          <w:p w14:paraId="1464EF22" w14:textId="6EC49F81"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ОК37</w:t>
            </w:r>
          </w:p>
        </w:tc>
        <w:tc>
          <w:tcPr>
            <w:tcW w:w="6692" w:type="dxa"/>
            <w:vAlign w:val="center"/>
          </w:tcPr>
          <w:p w14:paraId="7F36977B" w14:textId="77777777" w:rsid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Виробнича практика (радіо/телебачення) </w:t>
            </w:r>
          </w:p>
        </w:tc>
        <w:tc>
          <w:tcPr>
            <w:tcW w:w="992" w:type="dxa"/>
            <w:gridSpan w:val="2"/>
            <w:vAlign w:val="center"/>
          </w:tcPr>
          <w:p w14:paraId="6C5E495C"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417" w:type="dxa"/>
            <w:vAlign w:val="center"/>
          </w:tcPr>
          <w:p w14:paraId="78313C0A"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залік</w:t>
            </w:r>
          </w:p>
        </w:tc>
      </w:tr>
      <w:tr w:rsidR="00E12698" w14:paraId="6492A9D7" w14:textId="77777777">
        <w:trPr>
          <w:trHeight w:val="282"/>
          <w:jc w:val="center"/>
        </w:trPr>
        <w:tc>
          <w:tcPr>
            <w:tcW w:w="1247" w:type="dxa"/>
            <w:vAlign w:val="center"/>
          </w:tcPr>
          <w:p w14:paraId="10C3B390" w14:textId="03D72572"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ОК38</w:t>
            </w:r>
          </w:p>
        </w:tc>
        <w:tc>
          <w:tcPr>
            <w:tcW w:w="6692" w:type="dxa"/>
            <w:vAlign w:val="center"/>
          </w:tcPr>
          <w:p w14:paraId="3ECC5C33" w14:textId="77777777" w:rsid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Виробнича практика (пресслужба) </w:t>
            </w:r>
          </w:p>
        </w:tc>
        <w:tc>
          <w:tcPr>
            <w:tcW w:w="992" w:type="dxa"/>
            <w:gridSpan w:val="2"/>
            <w:vAlign w:val="center"/>
          </w:tcPr>
          <w:p w14:paraId="40F9F5E8"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7" w:type="dxa"/>
            <w:vAlign w:val="center"/>
          </w:tcPr>
          <w:p w14:paraId="505B95E7"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залік</w:t>
            </w:r>
          </w:p>
        </w:tc>
      </w:tr>
      <w:tr w:rsidR="00E12698" w14:paraId="32317ABD" w14:textId="77777777">
        <w:trPr>
          <w:trHeight w:val="282"/>
          <w:jc w:val="center"/>
        </w:trPr>
        <w:tc>
          <w:tcPr>
            <w:tcW w:w="1247" w:type="dxa"/>
            <w:vAlign w:val="center"/>
          </w:tcPr>
          <w:p w14:paraId="698A7EA9" w14:textId="5646CD7D"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ОК39</w:t>
            </w:r>
          </w:p>
        </w:tc>
        <w:tc>
          <w:tcPr>
            <w:tcW w:w="6692" w:type="dxa"/>
            <w:vAlign w:val="center"/>
          </w:tcPr>
          <w:p w14:paraId="012A0645" w14:textId="77777777" w:rsid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Виробнича практика (онлайн-медіа) </w:t>
            </w:r>
          </w:p>
        </w:tc>
        <w:tc>
          <w:tcPr>
            <w:tcW w:w="992" w:type="dxa"/>
            <w:gridSpan w:val="2"/>
            <w:vAlign w:val="center"/>
          </w:tcPr>
          <w:p w14:paraId="443F359F"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7" w:type="dxa"/>
            <w:vAlign w:val="center"/>
          </w:tcPr>
          <w:p w14:paraId="47F8E336"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залік</w:t>
            </w:r>
          </w:p>
        </w:tc>
      </w:tr>
      <w:tr w:rsidR="00E12698" w14:paraId="53CD5A7E" w14:textId="77777777">
        <w:trPr>
          <w:trHeight w:val="282"/>
          <w:jc w:val="center"/>
        </w:trPr>
        <w:tc>
          <w:tcPr>
            <w:tcW w:w="1247" w:type="dxa"/>
            <w:vAlign w:val="center"/>
          </w:tcPr>
          <w:p w14:paraId="2F3E829F" w14:textId="752F6762" w:rsidR="00E12698" w:rsidRDefault="00E12698" w:rsidP="00E12698">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ОК40</w:t>
            </w:r>
          </w:p>
        </w:tc>
        <w:tc>
          <w:tcPr>
            <w:tcW w:w="6692" w:type="dxa"/>
            <w:vAlign w:val="center"/>
          </w:tcPr>
          <w:p w14:paraId="0C25DF10" w14:textId="77777777" w:rsidR="00E12698"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Практика зі спеціальності (виробнича) </w:t>
            </w:r>
          </w:p>
        </w:tc>
        <w:tc>
          <w:tcPr>
            <w:tcW w:w="992" w:type="dxa"/>
            <w:gridSpan w:val="2"/>
            <w:vAlign w:val="center"/>
          </w:tcPr>
          <w:p w14:paraId="23EB1F5D"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7" w:type="dxa"/>
            <w:vAlign w:val="center"/>
          </w:tcPr>
          <w:p w14:paraId="0E1EEF41"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диф</w:t>
            </w:r>
            <w:proofErr w:type="spellEnd"/>
            <w:r>
              <w:rPr>
                <w:rFonts w:ascii="Times New Roman" w:eastAsia="Times New Roman" w:hAnsi="Times New Roman" w:cs="Times New Roman"/>
                <w:sz w:val="24"/>
                <w:szCs w:val="24"/>
              </w:rPr>
              <w:t>. залік</w:t>
            </w:r>
          </w:p>
        </w:tc>
      </w:tr>
      <w:tr w:rsidR="00E12698" w14:paraId="5E770752" w14:textId="77777777">
        <w:trPr>
          <w:trHeight w:val="255"/>
          <w:jc w:val="center"/>
        </w:trPr>
        <w:tc>
          <w:tcPr>
            <w:tcW w:w="7939" w:type="dxa"/>
            <w:gridSpan w:val="2"/>
            <w:vAlign w:val="center"/>
          </w:tcPr>
          <w:p w14:paraId="0815715D" w14:textId="77777777" w:rsidR="00E12698" w:rsidRDefault="00E12698" w:rsidP="00E12698">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Загальний обсяг обов’язкових компонентів</w:t>
            </w:r>
          </w:p>
        </w:tc>
        <w:tc>
          <w:tcPr>
            <w:tcW w:w="2409" w:type="dxa"/>
            <w:gridSpan w:val="3"/>
            <w:vAlign w:val="center"/>
          </w:tcPr>
          <w:p w14:paraId="39AAAB3E"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p>
          <w:p w14:paraId="637834AD"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180</w:t>
            </w:r>
          </w:p>
          <w:p w14:paraId="1589B1CF"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p>
        </w:tc>
      </w:tr>
      <w:tr w:rsidR="00E12698" w14:paraId="7798D44C" w14:textId="77777777">
        <w:trPr>
          <w:trHeight w:val="255"/>
          <w:jc w:val="center"/>
        </w:trPr>
        <w:tc>
          <w:tcPr>
            <w:tcW w:w="10348" w:type="dxa"/>
            <w:gridSpan w:val="5"/>
            <w:vAlign w:val="center"/>
          </w:tcPr>
          <w:p w14:paraId="1760CCAD"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ВИБІРКОВІ КОМПОНЕНТИ ОП</w:t>
            </w:r>
          </w:p>
        </w:tc>
      </w:tr>
      <w:tr w:rsidR="00E12698" w14:paraId="319E904C" w14:textId="77777777">
        <w:trPr>
          <w:trHeight w:val="510"/>
          <w:jc w:val="center"/>
        </w:trPr>
        <w:tc>
          <w:tcPr>
            <w:tcW w:w="1247" w:type="dxa"/>
            <w:vAlign w:val="center"/>
          </w:tcPr>
          <w:p w14:paraId="3D156471"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w:t>
            </w:r>
          </w:p>
        </w:tc>
        <w:tc>
          <w:tcPr>
            <w:tcW w:w="6692" w:type="dxa"/>
          </w:tcPr>
          <w:p w14:paraId="78BB0E33" w14:textId="14F4D587"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 xml:space="preserve">Вибірковий освітній компонент із </w:t>
            </w:r>
            <w:proofErr w:type="spellStart"/>
            <w:r w:rsidRPr="00207DA9">
              <w:rPr>
                <w:rFonts w:ascii="Times New Roman" w:eastAsia="Times New Roman" w:hAnsi="Times New Roman" w:cs="Times New Roman"/>
                <w:sz w:val="24"/>
                <w:szCs w:val="24"/>
              </w:rPr>
              <w:t>загальноуніверситетського</w:t>
            </w:r>
            <w:proofErr w:type="spellEnd"/>
            <w:r w:rsidRPr="00207DA9">
              <w:rPr>
                <w:rFonts w:ascii="Times New Roman" w:eastAsia="Times New Roman" w:hAnsi="Times New Roman" w:cs="Times New Roman"/>
                <w:sz w:val="24"/>
                <w:szCs w:val="24"/>
              </w:rPr>
              <w:t xml:space="preserve"> каталогу</w:t>
            </w:r>
          </w:p>
        </w:tc>
        <w:tc>
          <w:tcPr>
            <w:tcW w:w="992" w:type="dxa"/>
            <w:gridSpan w:val="2"/>
          </w:tcPr>
          <w:p w14:paraId="3B1CC1D9"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p>
        </w:tc>
        <w:tc>
          <w:tcPr>
            <w:tcW w:w="1417" w:type="dxa"/>
          </w:tcPr>
          <w:p w14:paraId="59EB440D" w14:textId="2E0E7613" w:rsidR="00E12698" w:rsidRDefault="00E12698" w:rsidP="00E6000D">
            <w:pPr>
              <w:widowControl w:val="0"/>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0945A82D" w14:textId="77777777" w:rsidTr="005B3C7C">
        <w:trPr>
          <w:trHeight w:val="510"/>
          <w:jc w:val="center"/>
        </w:trPr>
        <w:tc>
          <w:tcPr>
            <w:tcW w:w="1247" w:type="dxa"/>
            <w:vAlign w:val="center"/>
          </w:tcPr>
          <w:p w14:paraId="2B128AD4"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ВК2</w:t>
            </w:r>
          </w:p>
        </w:tc>
        <w:tc>
          <w:tcPr>
            <w:tcW w:w="6692" w:type="dxa"/>
          </w:tcPr>
          <w:p w14:paraId="0164AAFB" w14:textId="1B52D869"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 xml:space="preserve">Вибірковий освітній компонент із </w:t>
            </w:r>
            <w:proofErr w:type="spellStart"/>
            <w:r w:rsidRPr="00207DA9">
              <w:rPr>
                <w:rFonts w:ascii="Times New Roman" w:eastAsia="Times New Roman" w:hAnsi="Times New Roman" w:cs="Times New Roman"/>
                <w:sz w:val="24"/>
                <w:szCs w:val="24"/>
              </w:rPr>
              <w:t>загальноуніверситетського</w:t>
            </w:r>
            <w:proofErr w:type="spellEnd"/>
            <w:r w:rsidRPr="00207DA9">
              <w:rPr>
                <w:rFonts w:ascii="Times New Roman" w:eastAsia="Times New Roman" w:hAnsi="Times New Roman" w:cs="Times New Roman"/>
                <w:sz w:val="24"/>
                <w:szCs w:val="24"/>
              </w:rPr>
              <w:t xml:space="preserve"> каталогу</w:t>
            </w:r>
          </w:p>
        </w:tc>
        <w:tc>
          <w:tcPr>
            <w:tcW w:w="992" w:type="dxa"/>
            <w:gridSpan w:val="2"/>
            <w:vAlign w:val="center"/>
          </w:tcPr>
          <w:p w14:paraId="0E0008FF"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17" w:type="dxa"/>
            <w:vAlign w:val="center"/>
          </w:tcPr>
          <w:p w14:paraId="3265DFC0"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4A7BA262" w14:textId="77777777" w:rsidTr="005B3C7C">
        <w:trPr>
          <w:trHeight w:val="510"/>
          <w:jc w:val="center"/>
        </w:trPr>
        <w:tc>
          <w:tcPr>
            <w:tcW w:w="1247" w:type="dxa"/>
            <w:vAlign w:val="center"/>
          </w:tcPr>
          <w:p w14:paraId="505172E4"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ВК3</w:t>
            </w:r>
          </w:p>
        </w:tc>
        <w:tc>
          <w:tcPr>
            <w:tcW w:w="6692" w:type="dxa"/>
          </w:tcPr>
          <w:p w14:paraId="5FB18149" w14:textId="73AD0277"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 xml:space="preserve">Вибірковий освітній компонент із </w:t>
            </w:r>
            <w:proofErr w:type="spellStart"/>
            <w:r w:rsidRPr="00207DA9">
              <w:rPr>
                <w:rFonts w:ascii="Times New Roman" w:eastAsia="Times New Roman" w:hAnsi="Times New Roman" w:cs="Times New Roman"/>
                <w:sz w:val="24"/>
                <w:szCs w:val="24"/>
              </w:rPr>
              <w:t>загальноуніверситетського</w:t>
            </w:r>
            <w:proofErr w:type="spellEnd"/>
            <w:r w:rsidRPr="00207DA9">
              <w:rPr>
                <w:rFonts w:ascii="Times New Roman" w:eastAsia="Times New Roman" w:hAnsi="Times New Roman" w:cs="Times New Roman"/>
                <w:sz w:val="24"/>
                <w:szCs w:val="24"/>
              </w:rPr>
              <w:t xml:space="preserve"> каталогу</w:t>
            </w:r>
          </w:p>
        </w:tc>
        <w:tc>
          <w:tcPr>
            <w:tcW w:w="992" w:type="dxa"/>
            <w:gridSpan w:val="2"/>
            <w:vAlign w:val="center"/>
          </w:tcPr>
          <w:p w14:paraId="37B9B79E"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17" w:type="dxa"/>
            <w:vAlign w:val="center"/>
          </w:tcPr>
          <w:p w14:paraId="6AC60A07"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4E5B8F01" w14:textId="77777777" w:rsidTr="005B3C7C">
        <w:trPr>
          <w:trHeight w:val="510"/>
          <w:jc w:val="center"/>
        </w:trPr>
        <w:tc>
          <w:tcPr>
            <w:tcW w:w="1247" w:type="dxa"/>
            <w:vAlign w:val="center"/>
          </w:tcPr>
          <w:p w14:paraId="04115C8D"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ВК4</w:t>
            </w:r>
          </w:p>
        </w:tc>
        <w:tc>
          <w:tcPr>
            <w:tcW w:w="6692" w:type="dxa"/>
          </w:tcPr>
          <w:p w14:paraId="2918439F" w14:textId="10B8CFAF"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 xml:space="preserve">Вибірковий освітній компонент із </w:t>
            </w:r>
            <w:proofErr w:type="spellStart"/>
            <w:r w:rsidRPr="00207DA9">
              <w:rPr>
                <w:rFonts w:ascii="Times New Roman" w:eastAsia="Times New Roman" w:hAnsi="Times New Roman" w:cs="Times New Roman"/>
                <w:sz w:val="24"/>
                <w:szCs w:val="24"/>
              </w:rPr>
              <w:t>загальноуніверситетського</w:t>
            </w:r>
            <w:proofErr w:type="spellEnd"/>
            <w:r w:rsidRPr="00207DA9">
              <w:rPr>
                <w:rFonts w:ascii="Times New Roman" w:eastAsia="Times New Roman" w:hAnsi="Times New Roman" w:cs="Times New Roman"/>
                <w:sz w:val="24"/>
                <w:szCs w:val="24"/>
              </w:rPr>
              <w:t xml:space="preserve"> каталогу</w:t>
            </w:r>
          </w:p>
        </w:tc>
        <w:tc>
          <w:tcPr>
            <w:tcW w:w="992" w:type="dxa"/>
            <w:gridSpan w:val="2"/>
            <w:vAlign w:val="center"/>
          </w:tcPr>
          <w:p w14:paraId="22E6FFA8"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417" w:type="dxa"/>
            <w:vAlign w:val="center"/>
          </w:tcPr>
          <w:p w14:paraId="12EAA228"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1E447F1E" w14:textId="77777777">
        <w:trPr>
          <w:trHeight w:val="388"/>
          <w:jc w:val="center"/>
        </w:trPr>
        <w:tc>
          <w:tcPr>
            <w:tcW w:w="1247" w:type="dxa"/>
            <w:vAlign w:val="center"/>
          </w:tcPr>
          <w:p w14:paraId="2989F53A"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ВК5</w:t>
            </w:r>
          </w:p>
        </w:tc>
        <w:tc>
          <w:tcPr>
            <w:tcW w:w="6692" w:type="dxa"/>
            <w:vAlign w:val="center"/>
          </w:tcPr>
          <w:p w14:paraId="2C918012" w14:textId="50202D74"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64EB0FBF"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28C81118"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154B85E8" w14:textId="77777777">
        <w:trPr>
          <w:trHeight w:val="295"/>
          <w:jc w:val="center"/>
        </w:trPr>
        <w:tc>
          <w:tcPr>
            <w:tcW w:w="1247" w:type="dxa"/>
            <w:vAlign w:val="center"/>
          </w:tcPr>
          <w:p w14:paraId="44CD5A9F"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ВК6</w:t>
            </w:r>
          </w:p>
        </w:tc>
        <w:tc>
          <w:tcPr>
            <w:tcW w:w="6692" w:type="dxa"/>
            <w:vAlign w:val="center"/>
          </w:tcPr>
          <w:p w14:paraId="151A4C7F" w14:textId="3018AB19"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2CF56999"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5DE0D4AB"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124BEDE8" w14:textId="77777777">
        <w:trPr>
          <w:trHeight w:val="346"/>
          <w:jc w:val="center"/>
        </w:trPr>
        <w:tc>
          <w:tcPr>
            <w:tcW w:w="1247" w:type="dxa"/>
            <w:vAlign w:val="center"/>
          </w:tcPr>
          <w:p w14:paraId="0D5CCA55"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ВК7</w:t>
            </w:r>
          </w:p>
        </w:tc>
        <w:tc>
          <w:tcPr>
            <w:tcW w:w="6692" w:type="dxa"/>
            <w:vAlign w:val="center"/>
          </w:tcPr>
          <w:p w14:paraId="3BCAE96F" w14:textId="72C9C868"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726A16E5"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6AFD4BA5"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6F846BA9" w14:textId="77777777">
        <w:trPr>
          <w:trHeight w:val="255"/>
          <w:jc w:val="center"/>
        </w:trPr>
        <w:tc>
          <w:tcPr>
            <w:tcW w:w="1247" w:type="dxa"/>
            <w:vAlign w:val="center"/>
          </w:tcPr>
          <w:p w14:paraId="05F2A597"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ВК8</w:t>
            </w:r>
          </w:p>
        </w:tc>
        <w:tc>
          <w:tcPr>
            <w:tcW w:w="6692" w:type="dxa"/>
            <w:vAlign w:val="center"/>
          </w:tcPr>
          <w:p w14:paraId="48C75032" w14:textId="0344843F"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215C6CCD"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71C6B7C1"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11F56724" w14:textId="77777777">
        <w:trPr>
          <w:trHeight w:val="380"/>
          <w:jc w:val="center"/>
        </w:trPr>
        <w:tc>
          <w:tcPr>
            <w:tcW w:w="1247" w:type="dxa"/>
            <w:vAlign w:val="center"/>
          </w:tcPr>
          <w:p w14:paraId="462318AC"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ВК9</w:t>
            </w:r>
          </w:p>
        </w:tc>
        <w:tc>
          <w:tcPr>
            <w:tcW w:w="6692" w:type="dxa"/>
            <w:vAlign w:val="center"/>
          </w:tcPr>
          <w:p w14:paraId="4B765613" w14:textId="5E615216"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15D0FDB5"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0DA1C453"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24F66AB1" w14:textId="77777777">
        <w:trPr>
          <w:trHeight w:val="144"/>
          <w:jc w:val="center"/>
        </w:trPr>
        <w:tc>
          <w:tcPr>
            <w:tcW w:w="1247" w:type="dxa"/>
            <w:vAlign w:val="center"/>
          </w:tcPr>
          <w:p w14:paraId="0E829265"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ВК10</w:t>
            </w:r>
          </w:p>
        </w:tc>
        <w:tc>
          <w:tcPr>
            <w:tcW w:w="6692" w:type="dxa"/>
            <w:vAlign w:val="center"/>
          </w:tcPr>
          <w:p w14:paraId="4236D6A7" w14:textId="7A27B145"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4CD593B8"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3890C586"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6D8F0724" w14:textId="77777777">
        <w:trPr>
          <w:trHeight w:val="376"/>
          <w:jc w:val="center"/>
        </w:trPr>
        <w:tc>
          <w:tcPr>
            <w:tcW w:w="1247" w:type="dxa"/>
            <w:vAlign w:val="center"/>
          </w:tcPr>
          <w:p w14:paraId="1C67C6F1"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ВК11</w:t>
            </w:r>
          </w:p>
        </w:tc>
        <w:tc>
          <w:tcPr>
            <w:tcW w:w="6692" w:type="dxa"/>
            <w:vAlign w:val="center"/>
          </w:tcPr>
          <w:p w14:paraId="5447DFB2" w14:textId="2BFFE318"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645D88D4"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73570CB2"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3C503FA0" w14:textId="77777777">
        <w:trPr>
          <w:trHeight w:val="282"/>
          <w:jc w:val="center"/>
        </w:trPr>
        <w:tc>
          <w:tcPr>
            <w:tcW w:w="1247" w:type="dxa"/>
            <w:vAlign w:val="center"/>
          </w:tcPr>
          <w:p w14:paraId="2311E14C"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ВК12</w:t>
            </w:r>
          </w:p>
        </w:tc>
        <w:tc>
          <w:tcPr>
            <w:tcW w:w="6692" w:type="dxa"/>
            <w:vAlign w:val="center"/>
          </w:tcPr>
          <w:p w14:paraId="7FFCE5C4" w14:textId="345706D2"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24078325"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4F3EEE7E"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10720EDC" w14:textId="77777777">
        <w:trPr>
          <w:trHeight w:val="358"/>
          <w:jc w:val="center"/>
        </w:trPr>
        <w:tc>
          <w:tcPr>
            <w:tcW w:w="1247" w:type="dxa"/>
            <w:vAlign w:val="center"/>
          </w:tcPr>
          <w:p w14:paraId="6DA5AD85"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ВК13</w:t>
            </w:r>
          </w:p>
        </w:tc>
        <w:tc>
          <w:tcPr>
            <w:tcW w:w="6692" w:type="dxa"/>
            <w:vAlign w:val="center"/>
          </w:tcPr>
          <w:p w14:paraId="07FEC3B3" w14:textId="5F082FF2"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53A67195"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33604CE0"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0ECC27AE" w14:textId="77777777">
        <w:trPr>
          <w:trHeight w:val="300"/>
          <w:jc w:val="center"/>
        </w:trPr>
        <w:tc>
          <w:tcPr>
            <w:tcW w:w="1247" w:type="dxa"/>
            <w:vAlign w:val="center"/>
          </w:tcPr>
          <w:p w14:paraId="02B0CD77"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ВК14</w:t>
            </w:r>
          </w:p>
        </w:tc>
        <w:tc>
          <w:tcPr>
            <w:tcW w:w="6692" w:type="dxa"/>
            <w:vAlign w:val="center"/>
          </w:tcPr>
          <w:p w14:paraId="53C702E7" w14:textId="008BC0FC"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14C74C5D"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3CC93A3E"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2A415B71" w14:textId="77777777">
        <w:trPr>
          <w:trHeight w:val="300"/>
          <w:jc w:val="center"/>
        </w:trPr>
        <w:tc>
          <w:tcPr>
            <w:tcW w:w="1247" w:type="dxa"/>
            <w:vAlign w:val="center"/>
          </w:tcPr>
          <w:p w14:paraId="491AF8CE"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ВК15</w:t>
            </w:r>
          </w:p>
        </w:tc>
        <w:tc>
          <w:tcPr>
            <w:tcW w:w="6692" w:type="dxa"/>
            <w:vAlign w:val="center"/>
          </w:tcPr>
          <w:p w14:paraId="2AC7D253" w14:textId="568EFB72"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4EDC8BAC"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7DE7374C"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12296785" w14:textId="77777777">
        <w:trPr>
          <w:trHeight w:val="300"/>
          <w:jc w:val="center"/>
        </w:trPr>
        <w:tc>
          <w:tcPr>
            <w:tcW w:w="1247" w:type="dxa"/>
            <w:vAlign w:val="center"/>
          </w:tcPr>
          <w:p w14:paraId="285DC935"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ВК16</w:t>
            </w:r>
          </w:p>
        </w:tc>
        <w:tc>
          <w:tcPr>
            <w:tcW w:w="6692" w:type="dxa"/>
            <w:vAlign w:val="center"/>
          </w:tcPr>
          <w:p w14:paraId="30FCB0D9" w14:textId="301DEF88" w:rsidR="00E12698" w:rsidRPr="00207DA9" w:rsidRDefault="00E12698" w:rsidP="00E12698">
            <w:pPr>
              <w:pBdr>
                <w:top w:val="nil"/>
                <w:left w:val="nil"/>
                <w:bottom w:val="nil"/>
                <w:right w:val="nil"/>
                <w:between w:val="nil"/>
              </w:pBdr>
              <w:ind w:hanging="2"/>
              <w:jc w:val="both"/>
              <w:rPr>
                <w:rFonts w:ascii="Times New Roman" w:eastAsia="Times New Roman" w:hAnsi="Times New Roman" w:cs="Times New Roman"/>
                <w:sz w:val="24"/>
                <w:szCs w:val="24"/>
              </w:rPr>
            </w:pPr>
            <w:r w:rsidRPr="00207DA9">
              <w:rPr>
                <w:rFonts w:ascii="Times New Roman" w:eastAsia="Times New Roman" w:hAnsi="Times New Roman" w:cs="Times New Roman"/>
                <w:sz w:val="24"/>
                <w:szCs w:val="24"/>
              </w:rPr>
              <w:t>Вибірковий освітній компонент із кафедрального каталогу</w:t>
            </w:r>
          </w:p>
        </w:tc>
        <w:tc>
          <w:tcPr>
            <w:tcW w:w="992" w:type="dxa"/>
            <w:gridSpan w:val="2"/>
            <w:vAlign w:val="center"/>
          </w:tcPr>
          <w:p w14:paraId="69195051"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417" w:type="dxa"/>
            <w:vAlign w:val="center"/>
          </w:tcPr>
          <w:p w14:paraId="0B2B2B51"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залік</w:t>
            </w:r>
          </w:p>
        </w:tc>
      </w:tr>
      <w:tr w:rsidR="00E12698" w14:paraId="1D41DA2F" w14:textId="77777777">
        <w:trPr>
          <w:trHeight w:val="255"/>
          <w:jc w:val="center"/>
        </w:trPr>
        <w:tc>
          <w:tcPr>
            <w:tcW w:w="7939" w:type="dxa"/>
            <w:gridSpan w:val="2"/>
            <w:vAlign w:val="center"/>
          </w:tcPr>
          <w:p w14:paraId="5975096B" w14:textId="77777777" w:rsidR="00E12698" w:rsidRDefault="00E12698" w:rsidP="00E12698">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Загальний обсяг вибіркових компонентів</w:t>
            </w:r>
          </w:p>
        </w:tc>
        <w:tc>
          <w:tcPr>
            <w:tcW w:w="2409" w:type="dxa"/>
            <w:gridSpan w:val="3"/>
            <w:vAlign w:val="center"/>
          </w:tcPr>
          <w:p w14:paraId="79F73F3C"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60</w:t>
            </w:r>
          </w:p>
        </w:tc>
      </w:tr>
      <w:tr w:rsidR="00E12698" w14:paraId="271E1E27" w14:textId="77777777">
        <w:trPr>
          <w:trHeight w:val="255"/>
          <w:jc w:val="center"/>
        </w:trPr>
        <w:tc>
          <w:tcPr>
            <w:tcW w:w="7939" w:type="dxa"/>
            <w:gridSpan w:val="2"/>
            <w:vAlign w:val="center"/>
          </w:tcPr>
          <w:p w14:paraId="025BFA72" w14:textId="77777777" w:rsidR="00E12698" w:rsidRDefault="00E12698" w:rsidP="00E12698">
            <w:pPr>
              <w:widowControl w:val="0"/>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ЗАГАЛЬНИЙ ОБСЯГ ОСВІТНЬОЇ ПРОГРАМИ</w:t>
            </w:r>
          </w:p>
        </w:tc>
        <w:tc>
          <w:tcPr>
            <w:tcW w:w="2409" w:type="dxa"/>
            <w:gridSpan w:val="3"/>
            <w:vAlign w:val="center"/>
          </w:tcPr>
          <w:p w14:paraId="1DA391D3" w14:textId="77777777" w:rsidR="00E12698" w:rsidRDefault="00E12698" w:rsidP="00E12698">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240</w:t>
            </w:r>
          </w:p>
        </w:tc>
      </w:tr>
    </w:tbl>
    <w:p w14:paraId="50D39453" w14:textId="77777777" w:rsidR="0009332A" w:rsidRDefault="00B876B4">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p>
    <w:p w14:paraId="34FA184D" w14:textId="77777777" w:rsidR="00BD33F3" w:rsidRPr="00BD33F3" w:rsidRDefault="00BD33F3" w:rsidP="00BD33F3">
      <w:pPr>
        <w:pBdr>
          <w:top w:val="nil"/>
          <w:left w:val="nil"/>
          <w:bottom w:val="nil"/>
          <w:right w:val="nil"/>
          <w:between w:val="nil"/>
        </w:pBdr>
        <w:ind w:right="-370" w:hanging="2"/>
        <w:jc w:val="both"/>
        <w:rPr>
          <w:rFonts w:ascii="Times New Roman" w:eastAsia="Times New Roman" w:hAnsi="Times New Roman" w:cs="Times New Roman"/>
          <w:color w:val="000000"/>
          <w:sz w:val="24"/>
          <w:szCs w:val="24"/>
        </w:rPr>
      </w:pPr>
      <w:r w:rsidRPr="00BD33F3">
        <w:rPr>
          <w:rFonts w:ascii="Times New Roman" w:eastAsia="Times New Roman" w:hAnsi="Times New Roman" w:cs="Times New Roman"/>
          <w:color w:val="000000"/>
          <w:sz w:val="24"/>
          <w:szCs w:val="24"/>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0A830C3F" w14:textId="7983106B" w:rsidR="00BD33F3" w:rsidRDefault="00BD33F3" w:rsidP="00BD33F3">
      <w:pPr>
        <w:pBdr>
          <w:top w:val="nil"/>
          <w:left w:val="nil"/>
          <w:bottom w:val="nil"/>
          <w:right w:val="nil"/>
          <w:between w:val="nil"/>
        </w:pBdr>
        <w:ind w:right="-370" w:hanging="2"/>
        <w:jc w:val="both"/>
        <w:rPr>
          <w:rFonts w:ascii="Times New Roman" w:eastAsia="Times New Roman" w:hAnsi="Times New Roman" w:cs="Times New Roman"/>
          <w:color w:val="000000"/>
          <w:sz w:val="24"/>
          <w:szCs w:val="24"/>
        </w:rPr>
      </w:pPr>
      <w:r w:rsidRPr="00BD33F3">
        <w:rPr>
          <w:rFonts w:ascii="Times New Roman" w:eastAsia="Times New Roman" w:hAnsi="Times New Roman" w:cs="Times New Roman"/>
          <w:color w:val="000000"/>
          <w:sz w:val="24"/>
          <w:szCs w:val="24"/>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30C7429D" w14:textId="77777777" w:rsidR="0009332A" w:rsidRDefault="0009332A">
      <w:pPr>
        <w:pBdr>
          <w:top w:val="nil"/>
          <w:left w:val="nil"/>
          <w:bottom w:val="nil"/>
          <w:right w:val="nil"/>
          <w:between w:val="nil"/>
        </w:pBdr>
        <w:ind w:right="-370" w:hanging="2"/>
        <w:jc w:val="both"/>
        <w:rPr>
          <w:rFonts w:ascii="Times New Roman" w:eastAsia="Times New Roman" w:hAnsi="Times New Roman" w:cs="Times New Roman"/>
          <w:color w:val="000000"/>
          <w:sz w:val="24"/>
          <w:szCs w:val="24"/>
        </w:rPr>
      </w:pPr>
    </w:p>
    <w:p w14:paraId="0146CC47" w14:textId="77777777" w:rsidR="002E366B" w:rsidRDefault="002E366B" w:rsidP="002E366B">
      <w:pPr>
        <w:pBdr>
          <w:top w:val="nil"/>
          <w:left w:val="nil"/>
          <w:bottom w:val="nil"/>
          <w:right w:val="nil"/>
          <w:between w:val="nil"/>
        </w:pBdr>
        <w:spacing w:line="259" w:lineRule="auto"/>
        <w:ind w:left="1" w:right="-2" w:hanging="3"/>
        <w:jc w:val="center"/>
        <w:rPr>
          <w:rFonts w:ascii="Times New Roman" w:eastAsia="Times New Roman" w:hAnsi="Times New Roman" w:cs="Times New Roman"/>
          <w:b/>
          <w:color w:val="000000"/>
          <w:sz w:val="28"/>
          <w:szCs w:val="28"/>
        </w:rPr>
      </w:pPr>
    </w:p>
    <w:p w14:paraId="5FA5D2A8" w14:textId="77777777" w:rsidR="002E366B" w:rsidRDefault="002E366B" w:rsidP="002E366B">
      <w:pPr>
        <w:pBdr>
          <w:top w:val="nil"/>
          <w:left w:val="nil"/>
          <w:bottom w:val="nil"/>
          <w:right w:val="nil"/>
          <w:between w:val="nil"/>
        </w:pBdr>
        <w:spacing w:line="259" w:lineRule="auto"/>
        <w:ind w:left="1" w:right="-2" w:hanging="3"/>
        <w:jc w:val="center"/>
        <w:rPr>
          <w:rFonts w:ascii="Times New Roman" w:eastAsia="Times New Roman" w:hAnsi="Times New Roman" w:cs="Times New Roman"/>
          <w:b/>
          <w:color w:val="000000"/>
          <w:sz w:val="28"/>
          <w:szCs w:val="28"/>
        </w:rPr>
      </w:pPr>
    </w:p>
    <w:p w14:paraId="51CC0963" w14:textId="77777777" w:rsidR="002E366B" w:rsidRDefault="002E366B" w:rsidP="002E366B">
      <w:pPr>
        <w:pBdr>
          <w:top w:val="nil"/>
          <w:left w:val="nil"/>
          <w:bottom w:val="nil"/>
          <w:right w:val="nil"/>
          <w:between w:val="nil"/>
        </w:pBdr>
        <w:spacing w:line="259" w:lineRule="auto"/>
        <w:ind w:left="1" w:right="-2" w:hanging="3"/>
        <w:jc w:val="center"/>
        <w:rPr>
          <w:rFonts w:ascii="Times New Roman" w:eastAsia="Times New Roman" w:hAnsi="Times New Roman" w:cs="Times New Roman"/>
          <w:b/>
          <w:color w:val="000000"/>
          <w:sz w:val="28"/>
          <w:szCs w:val="28"/>
        </w:rPr>
      </w:pPr>
    </w:p>
    <w:p w14:paraId="232ED2F5" w14:textId="77777777" w:rsidR="002E366B" w:rsidRDefault="002E366B" w:rsidP="002E366B">
      <w:pPr>
        <w:pBdr>
          <w:top w:val="nil"/>
          <w:left w:val="nil"/>
          <w:bottom w:val="nil"/>
          <w:right w:val="nil"/>
          <w:between w:val="nil"/>
        </w:pBdr>
        <w:spacing w:line="259" w:lineRule="auto"/>
        <w:ind w:left="1" w:right="-2" w:hanging="3"/>
        <w:jc w:val="center"/>
        <w:rPr>
          <w:rFonts w:ascii="Times New Roman" w:eastAsia="Times New Roman" w:hAnsi="Times New Roman" w:cs="Times New Roman"/>
          <w:b/>
          <w:color w:val="000000"/>
          <w:sz w:val="28"/>
          <w:szCs w:val="28"/>
        </w:rPr>
      </w:pPr>
    </w:p>
    <w:p w14:paraId="67536177" w14:textId="1B90F5B5" w:rsidR="002E366B" w:rsidRDefault="002E366B" w:rsidP="002E366B">
      <w:pPr>
        <w:pBdr>
          <w:top w:val="nil"/>
          <w:left w:val="nil"/>
          <w:bottom w:val="nil"/>
          <w:right w:val="nil"/>
          <w:between w:val="nil"/>
        </w:pBdr>
        <w:spacing w:line="259" w:lineRule="auto"/>
        <w:ind w:left="1" w:right="-2"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3. Форма атестації здобувачів вищої освіти</w:t>
      </w:r>
    </w:p>
    <w:p w14:paraId="04CF09AC" w14:textId="77777777" w:rsidR="002E366B" w:rsidRDefault="002E366B" w:rsidP="002E366B">
      <w:pPr>
        <w:keepNext/>
        <w:keepLines/>
        <w:pBdr>
          <w:top w:val="nil"/>
          <w:left w:val="nil"/>
          <w:bottom w:val="nil"/>
          <w:right w:val="nil"/>
          <w:between w:val="nil"/>
        </w:pBdr>
        <w:ind w:left="1" w:right="-4" w:firstLine="71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Атестація випускників освітньої програми «Реклама та зв’язки з громадськістю» галузі знань С Соціальні науки, журналістика, інформація та міжнародні відносини спеціальності С7 Журналістика здійснюється у формі захисту кваліфікаційної роботи. </w:t>
      </w:r>
    </w:p>
    <w:p w14:paraId="15B2AD21" w14:textId="77777777" w:rsidR="002E366B" w:rsidRDefault="002E366B" w:rsidP="002E366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успішного проходження атестації університет видає документ встановленого зразка про присудження ступеня бакалавра із присвоєнням кваліфікації: «Бакалавр журналістики».</w:t>
      </w:r>
    </w:p>
    <w:p w14:paraId="02A893D3" w14:textId="77777777" w:rsidR="002E366B" w:rsidRDefault="002E366B" w:rsidP="002E366B">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p>
    <w:tbl>
      <w:tblPr>
        <w:tblStyle w:val="ae"/>
        <w:tblW w:w="9051" w:type="dxa"/>
        <w:tblInd w:w="-120" w:type="dxa"/>
        <w:tblBorders>
          <w:top w:val="nil"/>
          <w:left w:val="nil"/>
          <w:bottom w:val="nil"/>
          <w:right w:val="nil"/>
          <w:insideH w:val="nil"/>
          <w:insideV w:val="nil"/>
        </w:tblBorders>
        <w:tblLayout w:type="fixed"/>
        <w:tblLook w:val="0000" w:firstRow="0" w:lastRow="0" w:firstColumn="0" w:lastColumn="0" w:noHBand="0" w:noVBand="0"/>
      </w:tblPr>
      <w:tblGrid>
        <w:gridCol w:w="2388"/>
        <w:gridCol w:w="6663"/>
      </w:tblGrid>
      <w:tr w:rsidR="002E366B" w14:paraId="1463E5F2" w14:textId="77777777" w:rsidTr="004447C2">
        <w:trPr>
          <w:trHeight w:val="974"/>
        </w:trPr>
        <w:tc>
          <w:tcPr>
            <w:tcW w:w="2388" w:type="dxa"/>
            <w:tcBorders>
              <w:top w:val="single" w:sz="5" w:space="0" w:color="000000"/>
              <w:left w:val="single" w:sz="5" w:space="0" w:color="000000"/>
              <w:bottom w:val="nil"/>
              <w:right w:val="nil"/>
            </w:tcBorders>
            <w:shd w:val="clear" w:color="auto" w:fill="FFFFFF"/>
            <w:tcMar>
              <w:top w:w="100" w:type="dxa"/>
              <w:left w:w="120" w:type="dxa"/>
              <w:bottom w:w="100" w:type="dxa"/>
              <w:right w:w="120" w:type="dxa"/>
            </w:tcMar>
          </w:tcPr>
          <w:p w14:paraId="183BA80C" w14:textId="77777777" w:rsidR="002E366B" w:rsidRDefault="002E366B" w:rsidP="004447C2">
            <w:pPr>
              <w:keepNext/>
              <w:keepLines/>
              <w:pBdr>
                <w:top w:val="nil"/>
                <w:left w:val="nil"/>
                <w:bottom w:val="nil"/>
                <w:right w:val="nil"/>
                <w:between w:val="nil"/>
              </w:pBdr>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Форми атестації здобувачів вищої освіти</w:t>
            </w:r>
          </w:p>
        </w:tc>
        <w:tc>
          <w:tcPr>
            <w:tcW w:w="6663" w:type="dxa"/>
            <w:tcBorders>
              <w:top w:val="single" w:sz="5" w:space="0" w:color="000000"/>
              <w:left w:val="single" w:sz="5" w:space="0" w:color="000000"/>
              <w:bottom w:val="nil"/>
              <w:right w:val="single" w:sz="5" w:space="0" w:color="000000"/>
            </w:tcBorders>
            <w:shd w:val="clear" w:color="auto" w:fill="FFFFFF"/>
            <w:tcMar>
              <w:top w:w="100" w:type="dxa"/>
              <w:left w:w="120" w:type="dxa"/>
              <w:bottom w:w="100" w:type="dxa"/>
              <w:right w:w="120" w:type="dxa"/>
            </w:tcMar>
          </w:tcPr>
          <w:p w14:paraId="43AA9626"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bookmarkStart w:id="1" w:name="_heading=h.u956or1xtvy5" w:colFirst="0" w:colLast="0"/>
            <w:bookmarkEnd w:id="1"/>
            <w:r>
              <w:rPr>
                <w:rFonts w:ascii="Times New Roman" w:eastAsia="Times New Roman" w:hAnsi="Times New Roman" w:cs="Times New Roman"/>
                <w:color w:val="000000"/>
                <w:sz w:val="28"/>
                <w:szCs w:val="28"/>
              </w:rPr>
              <w:t>Атестація відбувається у формі публічного захисту кваліфікаційної роботи.</w:t>
            </w:r>
          </w:p>
          <w:p w14:paraId="024F0CB8"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Атестація здобувачів відбувається відповідно до Положення про атестацію здобувачів вищої освіти та екзаменаційну комісію ДВНЗ «Ужгородський національний університет», затвердженого наказом ректора № 205/01-04 від 31.01.2025 р.</w:t>
            </w:r>
          </w:p>
          <w:p w14:paraId="2DA7AB50" w14:textId="77777777" w:rsidR="002E366B" w:rsidRDefault="00DD4212" w:rsidP="004447C2">
            <w:pPr>
              <w:keepNext/>
              <w:keepLines/>
              <w:pBdr>
                <w:top w:val="nil"/>
                <w:left w:val="nil"/>
                <w:bottom w:val="nil"/>
                <w:right w:val="nil"/>
                <w:between w:val="nil"/>
              </w:pBdr>
              <w:ind w:hanging="2"/>
              <w:jc w:val="both"/>
              <w:rPr>
                <w:rFonts w:ascii="Times New Roman" w:eastAsia="Times New Roman" w:hAnsi="Times New Roman" w:cs="Times New Roman"/>
                <w:color w:val="000000"/>
                <w:sz w:val="28"/>
                <w:szCs w:val="28"/>
              </w:rPr>
            </w:pPr>
            <w:hyperlink r:id="rId27">
              <w:r w:rsidR="002E366B">
                <w:rPr>
                  <w:rFonts w:ascii="Times New Roman" w:eastAsia="Times New Roman" w:hAnsi="Times New Roman" w:cs="Times New Roman"/>
                  <w:color w:val="0000FF"/>
                  <w:sz w:val="28"/>
                  <w:szCs w:val="28"/>
                  <w:u w:val="single"/>
                </w:rPr>
                <w:t>https://www.uzhnu.edu.ua/uk/infocentre/get/11070</w:t>
              </w:r>
            </w:hyperlink>
            <w:r w:rsidR="002E366B">
              <w:rPr>
                <w:rFonts w:ascii="Times New Roman" w:eastAsia="Times New Roman" w:hAnsi="Times New Roman" w:cs="Times New Roman"/>
                <w:color w:val="000000"/>
                <w:sz w:val="28"/>
                <w:szCs w:val="28"/>
              </w:rPr>
              <w:t>.</w:t>
            </w:r>
          </w:p>
        </w:tc>
      </w:tr>
      <w:tr w:rsidR="002E366B" w14:paraId="21157319" w14:textId="77777777" w:rsidTr="004447C2">
        <w:trPr>
          <w:trHeight w:val="739"/>
        </w:trPr>
        <w:tc>
          <w:tcPr>
            <w:tcW w:w="2388" w:type="dxa"/>
            <w:tcBorders>
              <w:top w:val="single" w:sz="5" w:space="0" w:color="000000"/>
              <w:left w:val="single" w:sz="5" w:space="0" w:color="000000"/>
              <w:bottom w:val="single" w:sz="5" w:space="0" w:color="000000"/>
              <w:right w:val="nil"/>
            </w:tcBorders>
            <w:shd w:val="clear" w:color="auto" w:fill="FFFFFF"/>
            <w:tcMar>
              <w:top w:w="100" w:type="dxa"/>
              <w:left w:w="120" w:type="dxa"/>
              <w:bottom w:w="100" w:type="dxa"/>
              <w:right w:w="120" w:type="dxa"/>
            </w:tcMar>
          </w:tcPr>
          <w:p w14:paraId="57794323"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Вимоги до</w:t>
            </w:r>
          </w:p>
          <w:p w14:paraId="621187D4"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кваліфікаційної</w:t>
            </w:r>
          </w:p>
          <w:p w14:paraId="5594C25B"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роботи</w:t>
            </w:r>
          </w:p>
        </w:tc>
        <w:tc>
          <w:tcPr>
            <w:tcW w:w="6663" w:type="dxa"/>
            <w:tcBorders>
              <w:top w:val="single" w:sz="5" w:space="0" w:color="000000"/>
              <w:left w:val="single" w:sz="5" w:space="0" w:color="000000"/>
              <w:bottom w:val="single" w:sz="5" w:space="0" w:color="000000"/>
              <w:right w:val="single" w:sz="5" w:space="0" w:color="000000"/>
            </w:tcBorders>
            <w:shd w:val="clear" w:color="auto" w:fill="FFFFFF"/>
            <w:tcMar>
              <w:top w:w="100" w:type="dxa"/>
              <w:left w:w="120" w:type="dxa"/>
              <w:bottom w:w="100" w:type="dxa"/>
              <w:right w:w="120" w:type="dxa"/>
            </w:tcMar>
          </w:tcPr>
          <w:p w14:paraId="46F0FDF1"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Кваліфікаційна робота бакалавра – це виготовлений інформаційний продукт або проєкт інформаційної акції чи інформаційна акція, до яких додають обґрунтування / пояснювальну записку.</w:t>
            </w:r>
          </w:p>
          <w:p w14:paraId="264ADB12"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Кваліфікаційна робота передбачає розв’язання складного спеціалізованого завдання або практичної проблеми у сфері соціальних комунікацій, що характеризується комплексністю і складністю умов.</w:t>
            </w:r>
          </w:p>
          <w:p w14:paraId="20C3172F"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Кваліфікаційна робота не повинна містити академічного плагіату, фабрикації та фальсифікації результатів дослідження. </w:t>
            </w:r>
          </w:p>
          <w:p w14:paraId="775D3126"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Кваліфікаційна робота має бути розміщена на сайті закладу вищої освіти або його структурного підрозділу, або в </w:t>
            </w:r>
            <w:proofErr w:type="spellStart"/>
            <w:r>
              <w:rPr>
                <w:rFonts w:ascii="Times New Roman" w:eastAsia="Times New Roman" w:hAnsi="Times New Roman" w:cs="Times New Roman"/>
                <w:color w:val="000000"/>
                <w:sz w:val="28"/>
                <w:szCs w:val="28"/>
              </w:rPr>
              <w:t>репозитарії</w:t>
            </w:r>
            <w:proofErr w:type="spellEnd"/>
            <w:r>
              <w:rPr>
                <w:rFonts w:ascii="Times New Roman" w:eastAsia="Times New Roman" w:hAnsi="Times New Roman" w:cs="Times New Roman"/>
                <w:color w:val="000000"/>
                <w:sz w:val="28"/>
                <w:szCs w:val="28"/>
              </w:rPr>
              <w:t xml:space="preserve"> закладу вищої освіти, відповідно до Положення про кваліфікаційну роботу здобувача вищої освіти, затвердженого наказом ректора ДВНЗ «Ужгородський національний університет» 203/01-04 від 31.01.2025 р. </w:t>
            </w:r>
          </w:p>
          <w:p w14:paraId="4D337F28" w14:textId="77777777" w:rsidR="002E366B" w:rsidRDefault="00DD4212" w:rsidP="004447C2">
            <w:pPr>
              <w:pBdr>
                <w:top w:val="nil"/>
                <w:left w:val="nil"/>
                <w:bottom w:val="nil"/>
                <w:right w:val="nil"/>
                <w:between w:val="nil"/>
              </w:pBdr>
              <w:ind w:hanging="2"/>
              <w:jc w:val="both"/>
              <w:rPr>
                <w:rFonts w:ascii="Times New Roman" w:eastAsia="Times New Roman" w:hAnsi="Times New Roman" w:cs="Times New Roman"/>
                <w:color w:val="000000"/>
                <w:sz w:val="28"/>
                <w:szCs w:val="28"/>
              </w:rPr>
            </w:pPr>
            <w:hyperlink r:id="rId28">
              <w:r w:rsidR="002E366B">
                <w:rPr>
                  <w:rFonts w:ascii="Times New Roman" w:eastAsia="Times New Roman" w:hAnsi="Times New Roman" w:cs="Times New Roman"/>
                  <w:color w:val="0000FF"/>
                  <w:sz w:val="28"/>
                  <w:szCs w:val="28"/>
                  <w:u w:val="single"/>
                </w:rPr>
                <w:t>https://www.uzhnu.edu.ua/uk/infocentre/get/11106</w:t>
              </w:r>
            </w:hyperlink>
            <w:r w:rsidR="002E366B">
              <w:rPr>
                <w:rFonts w:ascii="Times New Roman" w:eastAsia="Times New Roman" w:hAnsi="Times New Roman" w:cs="Times New Roman"/>
                <w:color w:val="000000"/>
                <w:sz w:val="28"/>
                <w:szCs w:val="28"/>
              </w:rPr>
              <w:t xml:space="preserve">. </w:t>
            </w:r>
          </w:p>
          <w:p w14:paraId="4BA20137" w14:textId="77777777" w:rsidR="002E366B" w:rsidRDefault="002E366B" w:rsidP="004447C2">
            <w:pPr>
              <w:keepNext/>
              <w:keepLines/>
              <w:pBdr>
                <w:top w:val="nil"/>
                <w:left w:val="nil"/>
                <w:bottom w:val="nil"/>
                <w:right w:val="nil"/>
                <w:between w:val="nil"/>
              </w:pBdr>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 оприлюдненням текст роботи перевіряється на наявність запозичень за допомогою спеціальних програм відповідно до порядку, затвердженого в ДВНЗ «Ужгородський національний університет».</w:t>
            </w:r>
          </w:p>
        </w:tc>
      </w:tr>
    </w:tbl>
    <w:p w14:paraId="19866A16" w14:textId="6BFBAA75" w:rsidR="002E366B" w:rsidRDefault="002E366B">
      <w:pPr>
        <w:pBdr>
          <w:top w:val="nil"/>
          <w:left w:val="nil"/>
          <w:bottom w:val="nil"/>
          <w:right w:val="nil"/>
          <w:between w:val="nil"/>
        </w:pBdr>
        <w:ind w:right="-370" w:hanging="2"/>
        <w:jc w:val="both"/>
        <w:rPr>
          <w:rFonts w:ascii="Times New Roman" w:eastAsia="Times New Roman" w:hAnsi="Times New Roman" w:cs="Times New Roman"/>
          <w:color w:val="000000"/>
          <w:sz w:val="24"/>
          <w:szCs w:val="24"/>
        </w:rPr>
        <w:sectPr w:rsidR="002E366B">
          <w:pgSz w:w="11906" w:h="16841"/>
          <w:pgMar w:top="856" w:right="1359" w:bottom="857" w:left="852" w:header="708" w:footer="708" w:gutter="0"/>
          <w:pgNumType w:start="1"/>
          <w:cols w:space="720"/>
        </w:sectPr>
      </w:pPr>
    </w:p>
    <w:p w14:paraId="2D1AC430" w14:textId="448FF5AF" w:rsidR="0009332A" w:rsidRDefault="00B876B4">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 xml:space="preserve">                       2.2. Структурно-логічна схема ОП</w:t>
      </w:r>
    </w:p>
    <w:p w14:paraId="346D8720" w14:textId="6BD31A29" w:rsidR="00514367" w:rsidRDefault="00D77411" w:rsidP="00824CC4">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r>
        <w:rPr>
          <w:noProof/>
        </w:rPr>
        <w:drawing>
          <wp:inline distT="0" distB="0" distL="0" distR="0" wp14:anchorId="25A87A50" wp14:editId="1D9EB003">
            <wp:extent cx="8238490" cy="5759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238490" cy="5759450"/>
                    </a:xfrm>
                    <a:prstGeom prst="rect">
                      <a:avLst/>
                    </a:prstGeom>
                    <a:noFill/>
                    <a:ln>
                      <a:noFill/>
                    </a:ln>
                  </pic:spPr>
                </pic:pic>
              </a:graphicData>
            </a:graphic>
          </wp:inline>
        </w:drawing>
      </w:r>
    </w:p>
    <w:p w14:paraId="4EDAB4F6" w14:textId="6F2B74A4" w:rsidR="00514367" w:rsidRDefault="00514367" w:rsidP="00824CC4">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p>
    <w:p w14:paraId="0C1458F8" w14:textId="3BC4058C" w:rsidR="00514367" w:rsidRDefault="00514367" w:rsidP="00824CC4">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p>
    <w:p w14:paraId="0D77A2C6" w14:textId="77777777" w:rsidR="00514367" w:rsidRDefault="00514367" w:rsidP="00824CC4">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p>
    <w:p w14:paraId="5EB12D4F" w14:textId="77777777" w:rsidR="0009332A" w:rsidRDefault="00B876B4">
      <w:pPr>
        <w:keepNext/>
        <w:keepLines/>
        <w:pBdr>
          <w:top w:val="nil"/>
          <w:left w:val="nil"/>
          <w:bottom w:val="nil"/>
          <w:right w:val="nil"/>
          <w:between w:val="nil"/>
        </w:pBdr>
        <w:spacing w:line="259" w:lineRule="auto"/>
        <w:ind w:left="1" w:right="410" w:hanging="3"/>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4. Матриця відповідності програмних </w:t>
      </w:r>
      <w:proofErr w:type="spellStart"/>
      <w:r>
        <w:rPr>
          <w:rFonts w:ascii="Times New Roman" w:eastAsia="Times New Roman" w:hAnsi="Times New Roman" w:cs="Times New Roman"/>
          <w:b/>
          <w:color w:val="000000"/>
          <w:sz w:val="28"/>
          <w:szCs w:val="28"/>
        </w:rPr>
        <w:t>компетентностей</w:t>
      </w:r>
      <w:proofErr w:type="spellEnd"/>
      <w:r>
        <w:rPr>
          <w:rFonts w:ascii="Times New Roman" w:eastAsia="Times New Roman" w:hAnsi="Times New Roman" w:cs="Times New Roman"/>
          <w:b/>
          <w:color w:val="000000"/>
          <w:sz w:val="28"/>
          <w:szCs w:val="28"/>
        </w:rPr>
        <w:t xml:space="preserve"> компонентам освітньої програми</w:t>
      </w:r>
    </w:p>
    <w:p w14:paraId="4E240CC2" w14:textId="77777777" w:rsidR="0009332A" w:rsidRDefault="0009332A">
      <w:pPr>
        <w:keepNext/>
        <w:keepLines/>
        <w:pBdr>
          <w:top w:val="nil"/>
          <w:left w:val="nil"/>
          <w:bottom w:val="nil"/>
          <w:right w:val="nil"/>
          <w:between w:val="nil"/>
        </w:pBdr>
        <w:spacing w:line="259" w:lineRule="auto"/>
        <w:ind w:left="1" w:right="410" w:hanging="3"/>
        <w:jc w:val="center"/>
        <w:rPr>
          <w:rFonts w:ascii="Times New Roman" w:eastAsia="Times New Roman" w:hAnsi="Times New Roman" w:cs="Times New Roman"/>
          <w:b/>
          <w:color w:val="000000"/>
          <w:sz w:val="28"/>
          <w:szCs w:val="28"/>
          <w:highlight w:val="red"/>
        </w:rPr>
      </w:pPr>
    </w:p>
    <w:tbl>
      <w:tblPr>
        <w:tblStyle w:val="af"/>
        <w:tblW w:w="15500"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373"/>
        <w:gridCol w:w="373"/>
        <w:gridCol w:w="374"/>
        <w:gridCol w:w="373"/>
        <w:gridCol w:w="374"/>
        <w:gridCol w:w="373"/>
        <w:gridCol w:w="374"/>
        <w:gridCol w:w="373"/>
        <w:gridCol w:w="374"/>
        <w:gridCol w:w="374"/>
        <w:gridCol w:w="373"/>
        <w:gridCol w:w="374"/>
        <w:gridCol w:w="373"/>
        <w:gridCol w:w="374"/>
        <w:gridCol w:w="373"/>
        <w:gridCol w:w="374"/>
        <w:gridCol w:w="374"/>
        <w:gridCol w:w="373"/>
        <w:gridCol w:w="374"/>
        <w:gridCol w:w="373"/>
        <w:gridCol w:w="374"/>
        <w:gridCol w:w="373"/>
        <w:gridCol w:w="374"/>
        <w:gridCol w:w="373"/>
        <w:gridCol w:w="374"/>
        <w:gridCol w:w="374"/>
        <w:gridCol w:w="373"/>
        <w:gridCol w:w="374"/>
        <w:gridCol w:w="373"/>
        <w:gridCol w:w="374"/>
        <w:gridCol w:w="373"/>
        <w:gridCol w:w="374"/>
        <w:gridCol w:w="374"/>
        <w:gridCol w:w="373"/>
        <w:gridCol w:w="373"/>
        <w:gridCol w:w="373"/>
        <w:gridCol w:w="374"/>
        <w:gridCol w:w="373"/>
        <w:gridCol w:w="374"/>
        <w:gridCol w:w="373"/>
      </w:tblGrid>
      <w:tr w:rsidR="002E366B" w14:paraId="459A693C" w14:textId="77777777" w:rsidTr="002E366B">
        <w:tc>
          <w:tcPr>
            <w:tcW w:w="560" w:type="dxa"/>
          </w:tcPr>
          <w:p w14:paraId="580A5F3E" w14:textId="77777777" w:rsidR="002E366B" w:rsidRDefault="002E366B">
            <w:pPr>
              <w:jc w:val="center"/>
              <w:rPr>
                <w:rFonts w:ascii="Times New Roman" w:eastAsia="Times New Roman" w:hAnsi="Times New Roman" w:cs="Times New Roman"/>
                <w:b/>
                <w:sz w:val="12"/>
                <w:szCs w:val="12"/>
              </w:rPr>
            </w:pPr>
          </w:p>
        </w:tc>
        <w:tc>
          <w:tcPr>
            <w:tcW w:w="373" w:type="dxa"/>
          </w:tcPr>
          <w:p w14:paraId="1826F6DE" w14:textId="77777777" w:rsidR="002E366B" w:rsidRDefault="002E366B">
            <w:pPr>
              <w:pBdr>
                <w:top w:val="nil"/>
                <w:left w:val="nil"/>
                <w:bottom w:val="nil"/>
                <w:right w:val="nil"/>
                <w:between w:val="nil"/>
              </w:pBdr>
              <w:spacing w:line="259" w:lineRule="auto"/>
              <w:ind w:left="-74" w:right="-72"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421BEF75" w14:textId="11905DE3" w:rsidR="002E366B" w:rsidRDefault="002E366B">
            <w:pPr>
              <w:pBdr>
                <w:top w:val="nil"/>
                <w:left w:val="nil"/>
                <w:bottom w:val="nil"/>
                <w:right w:val="nil"/>
                <w:between w:val="nil"/>
              </w:pBdr>
              <w:spacing w:line="259" w:lineRule="auto"/>
              <w:ind w:left="-74" w:right="-72"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01</w:t>
            </w:r>
          </w:p>
        </w:tc>
        <w:tc>
          <w:tcPr>
            <w:tcW w:w="373" w:type="dxa"/>
            <w:vAlign w:val="center"/>
          </w:tcPr>
          <w:p w14:paraId="20F4B587" w14:textId="3FE15237" w:rsidR="002E366B" w:rsidRDefault="002E366B">
            <w:pPr>
              <w:pBdr>
                <w:top w:val="nil"/>
                <w:left w:val="nil"/>
                <w:bottom w:val="nil"/>
                <w:right w:val="nil"/>
                <w:between w:val="nil"/>
              </w:pBdr>
              <w:spacing w:line="259" w:lineRule="auto"/>
              <w:ind w:left="-74" w:right="-72"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66E4B403" w14:textId="2D1EA62C" w:rsidR="002E366B" w:rsidRDefault="002E366B">
            <w:pPr>
              <w:pBdr>
                <w:top w:val="nil"/>
                <w:left w:val="nil"/>
                <w:bottom w:val="nil"/>
                <w:right w:val="nil"/>
                <w:between w:val="nil"/>
              </w:pBdr>
              <w:spacing w:line="259" w:lineRule="auto"/>
              <w:ind w:left="-74" w:right="-72"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02</w:t>
            </w:r>
          </w:p>
        </w:tc>
        <w:tc>
          <w:tcPr>
            <w:tcW w:w="374" w:type="dxa"/>
            <w:vAlign w:val="center"/>
          </w:tcPr>
          <w:p w14:paraId="6EDACB3A"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5AB35EBD" w14:textId="3892F680"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03</w:t>
            </w:r>
          </w:p>
        </w:tc>
        <w:tc>
          <w:tcPr>
            <w:tcW w:w="373" w:type="dxa"/>
            <w:vAlign w:val="center"/>
          </w:tcPr>
          <w:p w14:paraId="2E465D71"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5C7B774A" w14:textId="2D1E9B92"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04</w:t>
            </w:r>
          </w:p>
        </w:tc>
        <w:tc>
          <w:tcPr>
            <w:tcW w:w="374" w:type="dxa"/>
            <w:vAlign w:val="center"/>
          </w:tcPr>
          <w:p w14:paraId="079C376A"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0F0695B5" w14:textId="469468CB"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05</w:t>
            </w:r>
          </w:p>
        </w:tc>
        <w:tc>
          <w:tcPr>
            <w:tcW w:w="373" w:type="dxa"/>
            <w:vAlign w:val="center"/>
          </w:tcPr>
          <w:p w14:paraId="0AA9FD13"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365E7DD9" w14:textId="78D74BA1"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06</w:t>
            </w:r>
          </w:p>
        </w:tc>
        <w:tc>
          <w:tcPr>
            <w:tcW w:w="374" w:type="dxa"/>
            <w:vAlign w:val="center"/>
          </w:tcPr>
          <w:p w14:paraId="620EAD4B"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681B10AD" w14:textId="3F1E0578"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07</w:t>
            </w:r>
          </w:p>
        </w:tc>
        <w:tc>
          <w:tcPr>
            <w:tcW w:w="373" w:type="dxa"/>
            <w:vAlign w:val="center"/>
          </w:tcPr>
          <w:p w14:paraId="715BB568"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664B3A95" w14:textId="78C7E94F"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08</w:t>
            </w:r>
          </w:p>
        </w:tc>
        <w:tc>
          <w:tcPr>
            <w:tcW w:w="374" w:type="dxa"/>
            <w:vAlign w:val="center"/>
          </w:tcPr>
          <w:p w14:paraId="6F13643B" w14:textId="63EEB5F1"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ОК09</w:t>
            </w:r>
          </w:p>
        </w:tc>
        <w:tc>
          <w:tcPr>
            <w:tcW w:w="374" w:type="dxa"/>
          </w:tcPr>
          <w:p w14:paraId="55F9202C"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515411D3" w14:textId="0ED64913"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10</w:t>
            </w:r>
          </w:p>
        </w:tc>
        <w:tc>
          <w:tcPr>
            <w:tcW w:w="373" w:type="dxa"/>
            <w:vAlign w:val="center"/>
          </w:tcPr>
          <w:p w14:paraId="213C9D54"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2D6C528B" w14:textId="08E506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11</w:t>
            </w:r>
          </w:p>
        </w:tc>
        <w:tc>
          <w:tcPr>
            <w:tcW w:w="374" w:type="dxa"/>
            <w:vAlign w:val="center"/>
          </w:tcPr>
          <w:p w14:paraId="2FA76CB9"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4502C0F6" w14:textId="622493FD"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12</w:t>
            </w:r>
          </w:p>
        </w:tc>
        <w:tc>
          <w:tcPr>
            <w:tcW w:w="373" w:type="dxa"/>
            <w:vAlign w:val="center"/>
          </w:tcPr>
          <w:p w14:paraId="15B16959"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522335DA" w14:textId="096A7A99"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13</w:t>
            </w:r>
          </w:p>
        </w:tc>
        <w:tc>
          <w:tcPr>
            <w:tcW w:w="374" w:type="dxa"/>
          </w:tcPr>
          <w:p w14:paraId="2BD5C0B7" w14:textId="2BEBC25B"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ОК14</w:t>
            </w:r>
          </w:p>
        </w:tc>
        <w:tc>
          <w:tcPr>
            <w:tcW w:w="373" w:type="dxa"/>
            <w:vAlign w:val="center"/>
          </w:tcPr>
          <w:p w14:paraId="424F0220"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6C1150B3" w14:textId="28697FCD"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15</w:t>
            </w:r>
          </w:p>
        </w:tc>
        <w:tc>
          <w:tcPr>
            <w:tcW w:w="374" w:type="dxa"/>
            <w:vAlign w:val="center"/>
          </w:tcPr>
          <w:p w14:paraId="6F51E360"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338CDFEC" w14:textId="4CBB3791"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16</w:t>
            </w:r>
          </w:p>
        </w:tc>
        <w:tc>
          <w:tcPr>
            <w:tcW w:w="374" w:type="dxa"/>
            <w:vAlign w:val="center"/>
          </w:tcPr>
          <w:p w14:paraId="3E7738ED"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7ECFADEA" w14:textId="54A83C39"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17</w:t>
            </w:r>
          </w:p>
        </w:tc>
        <w:tc>
          <w:tcPr>
            <w:tcW w:w="373" w:type="dxa"/>
            <w:vAlign w:val="center"/>
          </w:tcPr>
          <w:p w14:paraId="004FF7B4"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16DE5417" w14:textId="3733B429"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18</w:t>
            </w:r>
          </w:p>
        </w:tc>
        <w:tc>
          <w:tcPr>
            <w:tcW w:w="374" w:type="dxa"/>
            <w:vAlign w:val="center"/>
          </w:tcPr>
          <w:p w14:paraId="6A4CA376"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1927DB6A" w14:textId="01E55C3A"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19</w:t>
            </w:r>
          </w:p>
        </w:tc>
        <w:tc>
          <w:tcPr>
            <w:tcW w:w="373" w:type="dxa"/>
            <w:vAlign w:val="center"/>
          </w:tcPr>
          <w:p w14:paraId="29192CA1"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45D1DC07" w14:textId="3E716D81"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20</w:t>
            </w:r>
          </w:p>
        </w:tc>
        <w:tc>
          <w:tcPr>
            <w:tcW w:w="374" w:type="dxa"/>
            <w:vAlign w:val="center"/>
          </w:tcPr>
          <w:p w14:paraId="1EF2D395"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64ABC934" w14:textId="443681E6"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21</w:t>
            </w:r>
          </w:p>
        </w:tc>
        <w:tc>
          <w:tcPr>
            <w:tcW w:w="373" w:type="dxa"/>
            <w:vAlign w:val="center"/>
          </w:tcPr>
          <w:p w14:paraId="2D52B412"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58D2EAC2" w14:textId="152055A6"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22</w:t>
            </w:r>
          </w:p>
        </w:tc>
        <w:tc>
          <w:tcPr>
            <w:tcW w:w="374" w:type="dxa"/>
            <w:vAlign w:val="center"/>
          </w:tcPr>
          <w:p w14:paraId="2E84F49C" w14:textId="77777777" w:rsidR="002E366B" w:rsidRDefault="002E366B">
            <w:pPr>
              <w:pBdr>
                <w:top w:val="nil"/>
                <w:left w:val="nil"/>
                <w:bottom w:val="nil"/>
                <w:right w:val="nil"/>
                <w:between w:val="nil"/>
              </w:pBdr>
              <w:spacing w:line="259" w:lineRule="auto"/>
              <w:ind w:left="-74" w:right="-53"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3DA8E03C" w14:textId="2C50BD33" w:rsidR="002E366B" w:rsidRDefault="002E366B">
            <w:pPr>
              <w:pBdr>
                <w:top w:val="nil"/>
                <w:left w:val="nil"/>
                <w:bottom w:val="nil"/>
                <w:right w:val="nil"/>
                <w:between w:val="nil"/>
              </w:pBdr>
              <w:spacing w:line="259" w:lineRule="auto"/>
              <w:ind w:left="-74" w:right="-53"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23</w:t>
            </w:r>
          </w:p>
        </w:tc>
        <w:tc>
          <w:tcPr>
            <w:tcW w:w="373" w:type="dxa"/>
            <w:vAlign w:val="center"/>
          </w:tcPr>
          <w:p w14:paraId="12AF364A"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66C27C36" w14:textId="45E0BB1D"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24</w:t>
            </w:r>
          </w:p>
        </w:tc>
        <w:tc>
          <w:tcPr>
            <w:tcW w:w="374" w:type="dxa"/>
            <w:vAlign w:val="center"/>
          </w:tcPr>
          <w:p w14:paraId="4E2420D2"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5B0C0622" w14:textId="214EA964"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25</w:t>
            </w:r>
          </w:p>
        </w:tc>
        <w:tc>
          <w:tcPr>
            <w:tcW w:w="374" w:type="dxa"/>
            <w:vAlign w:val="center"/>
          </w:tcPr>
          <w:p w14:paraId="77542B21"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73077697" w14:textId="0B32CC4B"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26</w:t>
            </w:r>
          </w:p>
        </w:tc>
        <w:tc>
          <w:tcPr>
            <w:tcW w:w="373" w:type="dxa"/>
            <w:vAlign w:val="center"/>
          </w:tcPr>
          <w:p w14:paraId="005D6463"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19E0E23D" w14:textId="0EAB045E"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27</w:t>
            </w:r>
          </w:p>
        </w:tc>
        <w:tc>
          <w:tcPr>
            <w:tcW w:w="374" w:type="dxa"/>
            <w:vAlign w:val="center"/>
          </w:tcPr>
          <w:p w14:paraId="63540172"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28C85EF8" w14:textId="74994D0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28</w:t>
            </w:r>
          </w:p>
        </w:tc>
        <w:tc>
          <w:tcPr>
            <w:tcW w:w="373" w:type="dxa"/>
            <w:vAlign w:val="center"/>
          </w:tcPr>
          <w:p w14:paraId="29F01302"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7A15EF11" w14:textId="292F442E"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29</w:t>
            </w:r>
          </w:p>
        </w:tc>
        <w:tc>
          <w:tcPr>
            <w:tcW w:w="374" w:type="dxa"/>
            <w:vAlign w:val="center"/>
          </w:tcPr>
          <w:p w14:paraId="368159FC"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1B65E74D" w14:textId="2B778315"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30</w:t>
            </w:r>
          </w:p>
        </w:tc>
        <w:tc>
          <w:tcPr>
            <w:tcW w:w="373" w:type="dxa"/>
            <w:vAlign w:val="center"/>
          </w:tcPr>
          <w:p w14:paraId="2F6724C7"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22FABBCA" w14:textId="046780F8"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31</w:t>
            </w:r>
          </w:p>
        </w:tc>
        <w:tc>
          <w:tcPr>
            <w:tcW w:w="374" w:type="dxa"/>
            <w:vAlign w:val="center"/>
          </w:tcPr>
          <w:p w14:paraId="0802F187"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73F883E8" w14:textId="51B090D5"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32</w:t>
            </w:r>
          </w:p>
        </w:tc>
        <w:tc>
          <w:tcPr>
            <w:tcW w:w="374" w:type="dxa"/>
            <w:vAlign w:val="center"/>
          </w:tcPr>
          <w:p w14:paraId="1FE96082"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57280D34" w14:textId="01620474"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33</w:t>
            </w:r>
          </w:p>
        </w:tc>
        <w:tc>
          <w:tcPr>
            <w:tcW w:w="373" w:type="dxa"/>
            <w:vAlign w:val="center"/>
          </w:tcPr>
          <w:p w14:paraId="368F63A6"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35EEB664" w14:textId="228F275B"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34</w:t>
            </w:r>
          </w:p>
        </w:tc>
        <w:tc>
          <w:tcPr>
            <w:tcW w:w="373" w:type="dxa"/>
          </w:tcPr>
          <w:p w14:paraId="21D7E110" w14:textId="1C023DAF"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 35</w:t>
            </w:r>
          </w:p>
        </w:tc>
        <w:tc>
          <w:tcPr>
            <w:tcW w:w="373" w:type="dxa"/>
            <w:vAlign w:val="center"/>
          </w:tcPr>
          <w:p w14:paraId="71E1E845"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02988785" w14:textId="6742C15C"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36</w:t>
            </w:r>
          </w:p>
        </w:tc>
        <w:tc>
          <w:tcPr>
            <w:tcW w:w="374" w:type="dxa"/>
            <w:vAlign w:val="center"/>
          </w:tcPr>
          <w:p w14:paraId="3093B4E3" w14:textId="77777777"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2D8F2B74" w14:textId="12814544"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37</w:t>
            </w:r>
          </w:p>
        </w:tc>
        <w:tc>
          <w:tcPr>
            <w:tcW w:w="373" w:type="dxa"/>
            <w:vAlign w:val="center"/>
          </w:tcPr>
          <w:p w14:paraId="6882DA74" w14:textId="412666DB"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 38</w:t>
            </w:r>
          </w:p>
        </w:tc>
        <w:tc>
          <w:tcPr>
            <w:tcW w:w="374" w:type="dxa"/>
            <w:vAlign w:val="center"/>
          </w:tcPr>
          <w:p w14:paraId="7F0381C2" w14:textId="33FA755E"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 39</w:t>
            </w:r>
          </w:p>
        </w:tc>
        <w:tc>
          <w:tcPr>
            <w:tcW w:w="373" w:type="dxa"/>
            <w:vAlign w:val="center"/>
          </w:tcPr>
          <w:p w14:paraId="4495E5B7" w14:textId="5D257D61" w:rsidR="002E366B" w:rsidRDefault="002E366B">
            <w:pPr>
              <w:pBdr>
                <w:top w:val="nil"/>
                <w:left w:val="nil"/>
                <w:bottom w:val="nil"/>
                <w:right w:val="nil"/>
                <w:between w:val="nil"/>
              </w:pBdr>
              <w:spacing w:line="259" w:lineRule="auto"/>
              <w:ind w:left="-74" w:right="-48"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 40</w:t>
            </w:r>
          </w:p>
        </w:tc>
      </w:tr>
      <w:tr w:rsidR="002E366B" w14:paraId="414B2F06" w14:textId="77777777" w:rsidTr="002E366B">
        <w:tc>
          <w:tcPr>
            <w:tcW w:w="560" w:type="dxa"/>
            <w:vAlign w:val="center"/>
          </w:tcPr>
          <w:p w14:paraId="4FC3EEC6"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ЗК01</w:t>
            </w:r>
          </w:p>
        </w:tc>
        <w:tc>
          <w:tcPr>
            <w:tcW w:w="373" w:type="dxa"/>
          </w:tcPr>
          <w:p w14:paraId="4F2E2CDB" w14:textId="3B3B7089" w:rsidR="002E366B"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2AAC02D0" w14:textId="44BE2F6C"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3F4BA1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E938D4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D9F818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B38325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5F1076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AB5F0B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0E10881" w14:textId="77777777" w:rsidR="002E366B" w:rsidRDefault="002E366B">
            <w:pPr>
              <w:rPr>
                <w:rFonts w:ascii="Times New Roman" w:eastAsia="Times New Roman" w:hAnsi="Times New Roman" w:cs="Times New Roman"/>
                <w:sz w:val="16"/>
                <w:szCs w:val="16"/>
              </w:rPr>
            </w:pPr>
          </w:p>
        </w:tc>
        <w:tc>
          <w:tcPr>
            <w:tcW w:w="374" w:type="dxa"/>
          </w:tcPr>
          <w:p w14:paraId="34101D26" w14:textId="77777777" w:rsidR="002E366B" w:rsidRDefault="002E366B">
            <w:pPr>
              <w:rPr>
                <w:rFonts w:ascii="Times New Roman" w:eastAsia="Times New Roman" w:hAnsi="Times New Roman" w:cs="Times New Roman"/>
                <w:sz w:val="16"/>
                <w:szCs w:val="16"/>
              </w:rPr>
            </w:pPr>
          </w:p>
        </w:tc>
        <w:tc>
          <w:tcPr>
            <w:tcW w:w="373" w:type="dxa"/>
            <w:vAlign w:val="center"/>
          </w:tcPr>
          <w:p w14:paraId="693AFDF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72CD6C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2E393E8E"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65219D6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59FA39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8540D1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B87AD8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F1A1E3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806FB8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EEC3D1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7EF728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80A0F4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4F89C9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09B19A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3932FCBF"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7416FB4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0B204F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874760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6E0DAA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B306EDD"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6C19F15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A4CADB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AB1ED6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6EC3AD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2F992D95" w14:textId="77777777" w:rsidR="002E366B" w:rsidRDefault="002E366B">
            <w:pPr>
              <w:rPr>
                <w:rFonts w:ascii="Times New Roman" w:eastAsia="Times New Roman" w:hAnsi="Times New Roman" w:cs="Times New Roman"/>
                <w:sz w:val="16"/>
                <w:szCs w:val="16"/>
              </w:rPr>
            </w:pPr>
          </w:p>
        </w:tc>
        <w:tc>
          <w:tcPr>
            <w:tcW w:w="373" w:type="dxa"/>
            <w:vAlign w:val="center"/>
          </w:tcPr>
          <w:p w14:paraId="227675D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592676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C94E4A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713E00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0859FA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776D28B3" w14:textId="77777777" w:rsidTr="002E366B">
        <w:tc>
          <w:tcPr>
            <w:tcW w:w="560" w:type="dxa"/>
            <w:vAlign w:val="center"/>
          </w:tcPr>
          <w:p w14:paraId="7C57D317"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ЗК02</w:t>
            </w:r>
          </w:p>
        </w:tc>
        <w:tc>
          <w:tcPr>
            <w:tcW w:w="373" w:type="dxa"/>
          </w:tcPr>
          <w:p w14:paraId="5A8C464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04A185C" w14:textId="397BB99B"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59556C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D2E72C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9F5DA0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7BA8FB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B294B4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A38F7B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46843864" w14:textId="77777777" w:rsidR="002E366B" w:rsidRDefault="002E366B">
            <w:pPr>
              <w:rPr>
                <w:rFonts w:ascii="Times New Roman" w:eastAsia="Times New Roman" w:hAnsi="Times New Roman" w:cs="Times New Roman"/>
                <w:sz w:val="16"/>
                <w:szCs w:val="16"/>
              </w:rPr>
            </w:pPr>
          </w:p>
        </w:tc>
        <w:tc>
          <w:tcPr>
            <w:tcW w:w="374" w:type="dxa"/>
          </w:tcPr>
          <w:p w14:paraId="59743968" w14:textId="77777777" w:rsidR="002E366B" w:rsidRDefault="002E366B">
            <w:pPr>
              <w:rPr>
                <w:rFonts w:ascii="Times New Roman" w:eastAsia="Times New Roman" w:hAnsi="Times New Roman" w:cs="Times New Roman"/>
                <w:sz w:val="16"/>
                <w:szCs w:val="16"/>
              </w:rPr>
            </w:pPr>
          </w:p>
        </w:tc>
        <w:tc>
          <w:tcPr>
            <w:tcW w:w="373" w:type="dxa"/>
            <w:vAlign w:val="center"/>
          </w:tcPr>
          <w:p w14:paraId="5ACB25E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E79973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59ABB8DB"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2BDF7E2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7F77AC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C2E119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E668E6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F71BB2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925371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3BE124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DCF900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ED5F20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0B1DB7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23C583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10101710" w14:textId="77777777" w:rsidR="002E366B" w:rsidRDefault="002E366B">
            <w:pPr>
              <w:rPr>
                <w:rFonts w:ascii="Times New Roman" w:eastAsia="Times New Roman" w:hAnsi="Times New Roman" w:cs="Times New Roman"/>
                <w:sz w:val="16"/>
                <w:szCs w:val="16"/>
              </w:rPr>
            </w:pPr>
          </w:p>
        </w:tc>
        <w:tc>
          <w:tcPr>
            <w:tcW w:w="374" w:type="dxa"/>
            <w:vAlign w:val="center"/>
          </w:tcPr>
          <w:p w14:paraId="54516A6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26B9DA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58AE36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C42F64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6FEEF867" w14:textId="77777777" w:rsidR="002E366B" w:rsidRDefault="002E366B">
            <w:pPr>
              <w:rPr>
                <w:rFonts w:ascii="Times New Roman" w:eastAsia="Times New Roman" w:hAnsi="Times New Roman" w:cs="Times New Roman"/>
                <w:sz w:val="16"/>
                <w:szCs w:val="16"/>
              </w:rPr>
            </w:pPr>
          </w:p>
        </w:tc>
        <w:tc>
          <w:tcPr>
            <w:tcW w:w="373" w:type="dxa"/>
            <w:vAlign w:val="center"/>
          </w:tcPr>
          <w:p w14:paraId="3DBC75D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2026F3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272235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FC3AD6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70E15576"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0F987D6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810149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BF1B5F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2DEED3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D4050E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785A0258" w14:textId="77777777" w:rsidTr="002E366B">
        <w:tc>
          <w:tcPr>
            <w:tcW w:w="560" w:type="dxa"/>
            <w:vAlign w:val="center"/>
          </w:tcPr>
          <w:p w14:paraId="31BF595C"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ЗК03</w:t>
            </w:r>
          </w:p>
        </w:tc>
        <w:tc>
          <w:tcPr>
            <w:tcW w:w="373" w:type="dxa"/>
          </w:tcPr>
          <w:p w14:paraId="72E151DD" w14:textId="7258FD60" w:rsidR="002E366B"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14D3DB7E" w14:textId="5271CD64"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E9825A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DEA1A7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9061F0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AE1E4B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70FA2F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DEB7BA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3DF2953F" w14:textId="77777777" w:rsidR="002E366B" w:rsidRDefault="002E366B">
            <w:pPr>
              <w:rPr>
                <w:rFonts w:ascii="Times New Roman" w:eastAsia="Times New Roman" w:hAnsi="Times New Roman" w:cs="Times New Roman"/>
                <w:sz w:val="16"/>
                <w:szCs w:val="16"/>
              </w:rPr>
            </w:pPr>
          </w:p>
        </w:tc>
        <w:tc>
          <w:tcPr>
            <w:tcW w:w="374" w:type="dxa"/>
          </w:tcPr>
          <w:p w14:paraId="1E546FD9" w14:textId="77777777" w:rsidR="002E366B" w:rsidRDefault="002E366B">
            <w:pPr>
              <w:rPr>
                <w:rFonts w:ascii="Times New Roman" w:eastAsia="Times New Roman" w:hAnsi="Times New Roman" w:cs="Times New Roman"/>
                <w:sz w:val="16"/>
                <w:szCs w:val="16"/>
              </w:rPr>
            </w:pPr>
          </w:p>
        </w:tc>
        <w:tc>
          <w:tcPr>
            <w:tcW w:w="373" w:type="dxa"/>
            <w:vAlign w:val="center"/>
          </w:tcPr>
          <w:p w14:paraId="2853A92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C8C33E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19AFE163" w14:textId="77777777" w:rsidR="002E366B" w:rsidRDefault="002E366B">
            <w:pPr>
              <w:rPr>
                <w:rFonts w:ascii="Times New Roman" w:eastAsia="Times New Roman" w:hAnsi="Times New Roman" w:cs="Times New Roman"/>
                <w:sz w:val="16"/>
                <w:szCs w:val="16"/>
              </w:rPr>
            </w:pPr>
          </w:p>
        </w:tc>
        <w:tc>
          <w:tcPr>
            <w:tcW w:w="374" w:type="dxa"/>
            <w:vAlign w:val="center"/>
          </w:tcPr>
          <w:p w14:paraId="0B665CD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104A80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AAFF5E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B79907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1A6D34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8044CA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7FD278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5E2AB8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3DC38E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280F43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8253E8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7DD1132" w14:textId="77777777" w:rsidR="002E366B" w:rsidRDefault="002E366B">
            <w:pPr>
              <w:rPr>
                <w:rFonts w:ascii="Times New Roman" w:eastAsia="Times New Roman" w:hAnsi="Times New Roman" w:cs="Times New Roman"/>
                <w:sz w:val="16"/>
                <w:szCs w:val="16"/>
              </w:rPr>
            </w:pPr>
          </w:p>
        </w:tc>
        <w:tc>
          <w:tcPr>
            <w:tcW w:w="374" w:type="dxa"/>
            <w:vAlign w:val="center"/>
          </w:tcPr>
          <w:p w14:paraId="16E9759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55023A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E75822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D1012D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2CAFFD81" w14:textId="77777777" w:rsidR="002E366B" w:rsidRDefault="002E366B">
            <w:pPr>
              <w:rPr>
                <w:rFonts w:ascii="Times New Roman" w:eastAsia="Times New Roman" w:hAnsi="Times New Roman" w:cs="Times New Roman"/>
                <w:sz w:val="16"/>
                <w:szCs w:val="16"/>
              </w:rPr>
            </w:pPr>
          </w:p>
        </w:tc>
        <w:tc>
          <w:tcPr>
            <w:tcW w:w="373" w:type="dxa"/>
            <w:vAlign w:val="center"/>
          </w:tcPr>
          <w:p w14:paraId="769CFC3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F84358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E063F6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0BB37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49529DFE" w14:textId="77777777" w:rsidR="002E366B" w:rsidRDefault="002E366B">
            <w:pPr>
              <w:rPr>
                <w:rFonts w:ascii="Times New Roman" w:eastAsia="Times New Roman" w:hAnsi="Times New Roman" w:cs="Times New Roman"/>
                <w:sz w:val="16"/>
                <w:szCs w:val="16"/>
              </w:rPr>
            </w:pPr>
          </w:p>
        </w:tc>
        <w:tc>
          <w:tcPr>
            <w:tcW w:w="373" w:type="dxa"/>
            <w:vAlign w:val="center"/>
          </w:tcPr>
          <w:p w14:paraId="0183E61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C1E47B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0B1DEA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2B82B5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E63DE7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51261D53" w14:textId="77777777" w:rsidTr="002E366B">
        <w:tc>
          <w:tcPr>
            <w:tcW w:w="560" w:type="dxa"/>
            <w:vAlign w:val="center"/>
          </w:tcPr>
          <w:p w14:paraId="3018F3FD"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ЗК04</w:t>
            </w:r>
          </w:p>
        </w:tc>
        <w:tc>
          <w:tcPr>
            <w:tcW w:w="373" w:type="dxa"/>
          </w:tcPr>
          <w:p w14:paraId="4A2A58D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854FADD" w14:textId="490E71A3"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F28D4D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C7A0CC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14A067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FE5DB1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012EA7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0BA447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04E0F2D5"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tcPr>
          <w:p w14:paraId="44D07CF1"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0D560B4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8FBF96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359B2D32" w14:textId="77777777" w:rsidR="002E366B" w:rsidRDefault="002E366B">
            <w:pPr>
              <w:rPr>
                <w:rFonts w:ascii="Times New Roman" w:eastAsia="Times New Roman" w:hAnsi="Times New Roman" w:cs="Times New Roman"/>
                <w:sz w:val="16"/>
                <w:szCs w:val="16"/>
              </w:rPr>
            </w:pPr>
          </w:p>
        </w:tc>
        <w:tc>
          <w:tcPr>
            <w:tcW w:w="374" w:type="dxa"/>
            <w:vAlign w:val="center"/>
          </w:tcPr>
          <w:p w14:paraId="1D21B6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150DC5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622FA5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6EA763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BC5953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5FB11A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BE16BC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1F0233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4837C6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3482E4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324D9E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7C8208D"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73958C7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B39FFB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B1373D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44F8B3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A9DB3B2" w14:textId="77777777" w:rsidR="002E366B" w:rsidRDefault="002E366B">
            <w:pPr>
              <w:rPr>
                <w:rFonts w:ascii="Times New Roman" w:eastAsia="Times New Roman" w:hAnsi="Times New Roman" w:cs="Times New Roman"/>
                <w:sz w:val="16"/>
                <w:szCs w:val="16"/>
              </w:rPr>
            </w:pPr>
          </w:p>
        </w:tc>
        <w:tc>
          <w:tcPr>
            <w:tcW w:w="373" w:type="dxa"/>
            <w:vAlign w:val="center"/>
          </w:tcPr>
          <w:p w14:paraId="0F039C4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88EA61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385609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ED87F1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28F77B4"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04F02E0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D21885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A7889B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D47DA9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89AAE8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6FF6C1D9" w14:textId="77777777" w:rsidTr="002E366B">
        <w:tc>
          <w:tcPr>
            <w:tcW w:w="560" w:type="dxa"/>
            <w:vAlign w:val="center"/>
          </w:tcPr>
          <w:p w14:paraId="3E3FE067"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ЗК05</w:t>
            </w:r>
          </w:p>
        </w:tc>
        <w:tc>
          <w:tcPr>
            <w:tcW w:w="373" w:type="dxa"/>
          </w:tcPr>
          <w:p w14:paraId="5F2B5AD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390B4CC" w14:textId="559F667B"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174C6B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7F8DED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18A591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3899A6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0F55EC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041A75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1BDDDDF"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tcPr>
          <w:p w14:paraId="6BF57400"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4270027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E1C41C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7D13B332"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77CE91C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ABC636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83F337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BA691D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03663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19EFF2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BAF024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3F78E4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B18FE1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8D8DE8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2DE760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3B63BEB8"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7C98653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D6F0C8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840571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75A8C5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7C69DCC" w14:textId="77777777" w:rsidR="002E366B" w:rsidRDefault="002E366B">
            <w:pPr>
              <w:rPr>
                <w:rFonts w:ascii="Times New Roman" w:eastAsia="Times New Roman" w:hAnsi="Times New Roman" w:cs="Times New Roman"/>
                <w:sz w:val="16"/>
                <w:szCs w:val="16"/>
              </w:rPr>
            </w:pPr>
          </w:p>
        </w:tc>
        <w:tc>
          <w:tcPr>
            <w:tcW w:w="373" w:type="dxa"/>
            <w:vAlign w:val="center"/>
          </w:tcPr>
          <w:p w14:paraId="19A0A42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2C64E8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CC03DA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60A25F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4E5FE0C1"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4F3E2C6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F3A083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059100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3C98AC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5DED0A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4AEE3F76" w14:textId="77777777" w:rsidTr="002E366B">
        <w:tc>
          <w:tcPr>
            <w:tcW w:w="560" w:type="dxa"/>
            <w:vAlign w:val="center"/>
          </w:tcPr>
          <w:p w14:paraId="68778A5B"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ЗК06</w:t>
            </w:r>
          </w:p>
        </w:tc>
        <w:tc>
          <w:tcPr>
            <w:tcW w:w="373" w:type="dxa"/>
          </w:tcPr>
          <w:p w14:paraId="35AA67BF" w14:textId="5AFD4243" w:rsidR="002E366B"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4D03ADE2" w14:textId="1D49DCDA"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132955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C98D79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E93AEA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29FD44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89F3D4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FFF6B7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24CAC9CA" w14:textId="77777777" w:rsidR="002E366B" w:rsidRDefault="002E366B">
            <w:pPr>
              <w:rPr>
                <w:rFonts w:ascii="Times New Roman" w:eastAsia="Times New Roman" w:hAnsi="Times New Roman" w:cs="Times New Roman"/>
                <w:sz w:val="16"/>
                <w:szCs w:val="16"/>
              </w:rPr>
            </w:pPr>
          </w:p>
        </w:tc>
        <w:tc>
          <w:tcPr>
            <w:tcW w:w="374" w:type="dxa"/>
          </w:tcPr>
          <w:p w14:paraId="12AC1324"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6E670DD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28BC39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46DA0A8F" w14:textId="77777777" w:rsidR="002E366B" w:rsidRDefault="002E366B">
            <w:pPr>
              <w:rPr>
                <w:rFonts w:ascii="Times New Roman" w:eastAsia="Times New Roman" w:hAnsi="Times New Roman" w:cs="Times New Roman"/>
                <w:sz w:val="16"/>
                <w:szCs w:val="16"/>
              </w:rPr>
            </w:pPr>
          </w:p>
        </w:tc>
        <w:tc>
          <w:tcPr>
            <w:tcW w:w="374" w:type="dxa"/>
            <w:vAlign w:val="center"/>
          </w:tcPr>
          <w:p w14:paraId="35D3DFF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C44440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1F1871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9D88E6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3DC6B8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A15DD8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3E15D6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7C87FC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1DA9C7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AB1F47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7FBAA7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CC80E45" w14:textId="77777777" w:rsidR="002E366B" w:rsidRDefault="002E366B">
            <w:pPr>
              <w:rPr>
                <w:rFonts w:ascii="Times New Roman" w:eastAsia="Times New Roman" w:hAnsi="Times New Roman" w:cs="Times New Roman"/>
                <w:sz w:val="16"/>
                <w:szCs w:val="16"/>
              </w:rPr>
            </w:pPr>
          </w:p>
        </w:tc>
        <w:tc>
          <w:tcPr>
            <w:tcW w:w="374" w:type="dxa"/>
            <w:vAlign w:val="center"/>
          </w:tcPr>
          <w:p w14:paraId="11D841E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0646C9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7A7CA5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B0AE08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B552C63" w14:textId="77777777" w:rsidR="002E366B" w:rsidRDefault="002E366B">
            <w:pPr>
              <w:rPr>
                <w:rFonts w:ascii="Times New Roman" w:eastAsia="Times New Roman" w:hAnsi="Times New Roman" w:cs="Times New Roman"/>
                <w:sz w:val="16"/>
                <w:szCs w:val="16"/>
              </w:rPr>
            </w:pPr>
          </w:p>
        </w:tc>
        <w:tc>
          <w:tcPr>
            <w:tcW w:w="373" w:type="dxa"/>
            <w:vAlign w:val="center"/>
          </w:tcPr>
          <w:p w14:paraId="5D9477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3A82A8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575549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13AF7E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4E44301B" w14:textId="77777777" w:rsidR="002E366B" w:rsidRDefault="002E366B">
            <w:pPr>
              <w:rPr>
                <w:rFonts w:ascii="Times New Roman" w:eastAsia="Times New Roman" w:hAnsi="Times New Roman" w:cs="Times New Roman"/>
                <w:sz w:val="16"/>
                <w:szCs w:val="16"/>
              </w:rPr>
            </w:pPr>
          </w:p>
        </w:tc>
        <w:tc>
          <w:tcPr>
            <w:tcW w:w="373" w:type="dxa"/>
            <w:vAlign w:val="center"/>
          </w:tcPr>
          <w:p w14:paraId="28F64C9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BE4CE1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3C319A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EBBF89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C3C289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3B402B2A" w14:textId="77777777" w:rsidTr="002E366B">
        <w:tc>
          <w:tcPr>
            <w:tcW w:w="560" w:type="dxa"/>
            <w:vAlign w:val="center"/>
          </w:tcPr>
          <w:p w14:paraId="31056F74"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ЗК07</w:t>
            </w:r>
          </w:p>
        </w:tc>
        <w:tc>
          <w:tcPr>
            <w:tcW w:w="373" w:type="dxa"/>
          </w:tcPr>
          <w:p w14:paraId="66B6A77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89189F6" w14:textId="655AC7FA"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2666D8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E84684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8A120E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878A8F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7F7048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A750E4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7B26B59" w14:textId="77777777" w:rsidR="002E366B" w:rsidRDefault="002E366B">
            <w:pPr>
              <w:rPr>
                <w:rFonts w:ascii="Times New Roman" w:eastAsia="Times New Roman" w:hAnsi="Times New Roman" w:cs="Times New Roman"/>
                <w:sz w:val="16"/>
                <w:szCs w:val="16"/>
              </w:rPr>
            </w:pPr>
          </w:p>
        </w:tc>
        <w:tc>
          <w:tcPr>
            <w:tcW w:w="374" w:type="dxa"/>
          </w:tcPr>
          <w:p w14:paraId="12CD2B59" w14:textId="77777777" w:rsidR="002E366B" w:rsidRDefault="002E366B">
            <w:pPr>
              <w:rPr>
                <w:rFonts w:ascii="Times New Roman" w:eastAsia="Times New Roman" w:hAnsi="Times New Roman" w:cs="Times New Roman"/>
                <w:sz w:val="16"/>
                <w:szCs w:val="16"/>
              </w:rPr>
            </w:pPr>
          </w:p>
        </w:tc>
        <w:tc>
          <w:tcPr>
            <w:tcW w:w="373" w:type="dxa"/>
            <w:vAlign w:val="center"/>
          </w:tcPr>
          <w:p w14:paraId="6404AC1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24B592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3FA91D97" w14:textId="77777777" w:rsidR="002E366B" w:rsidRDefault="002E366B">
            <w:pPr>
              <w:rPr>
                <w:rFonts w:ascii="Times New Roman" w:eastAsia="Times New Roman" w:hAnsi="Times New Roman" w:cs="Times New Roman"/>
                <w:sz w:val="16"/>
                <w:szCs w:val="16"/>
              </w:rPr>
            </w:pPr>
          </w:p>
        </w:tc>
        <w:tc>
          <w:tcPr>
            <w:tcW w:w="374" w:type="dxa"/>
            <w:vAlign w:val="center"/>
          </w:tcPr>
          <w:p w14:paraId="55E1089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5126CE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EE9C08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88BBB4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39BA00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45615B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58BCEB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F8730E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06B0A1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5700DB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6CA359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6779A9B" w14:textId="77777777" w:rsidR="002E366B" w:rsidRDefault="002E366B">
            <w:pPr>
              <w:rPr>
                <w:rFonts w:ascii="Times New Roman" w:eastAsia="Times New Roman" w:hAnsi="Times New Roman" w:cs="Times New Roman"/>
                <w:sz w:val="16"/>
                <w:szCs w:val="16"/>
              </w:rPr>
            </w:pPr>
          </w:p>
        </w:tc>
        <w:tc>
          <w:tcPr>
            <w:tcW w:w="374" w:type="dxa"/>
            <w:vAlign w:val="center"/>
          </w:tcPr>
          <w:p w14:paraId="15730C9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9B6E65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8B0014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32EFBD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C80D767" w14:textId="77777777" w:rsidR="002E366B" w:rsidRDefault="002E366B">
            <w:pPr>
              <w:rPr>
                <w:rFonts w:ascii="Times New Roman" w:eastAsia="Times New Roman" w:hAnsi="Times New Roman" w:cs="Times New Roman"/>
                <w:sz w:val="16"/>
                <w:szCs w:val="16"/>
                <w:vertAlign w:val="subscript"/>
              </w:rPr>
            </w:pPr>
            <w:r>
              <w:rPr>
                <w:rFonts w:ascii="Times New Roman" w:eastAsia="Times New Roman" w:hAnsi="Times New Roman" w:cs="Times New Roman"/>
                <w:sz w:val="16"/>
                <w:szCs w:val="16"/>
                <w:vertAlign w:val="subscript"/>
              </w:rPr>
              <w:t>+</w:t>
            </w:r>
          </w:p>
        </w:tc>
        <w:tc>
          <w:tcPr>
            <w:tcW w:w="373" w:type="dxa"/>
            <w:vAlign w:val="center"/>
          </w:tcPr>
          <w:p w14:paraId="45D451E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D56C95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576A77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403FF3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1862992E" w14:textId="77777777" w:rsidR="002E366B" w:rsidRDefault="002E366B">
            <w:pPr>
              <w:rPr>
                <w:rFonts w:ascii="Times New Roman" w:eastAsia="Times New Roman" w:hAnsi="Times New Roman" w:cs="Times New Roman"/>
                <w:sz w:val="16"/>
                <w:szCs w:val="16"/>
              </w:rPr>
            </w:pPr>
          </w:p>
        </w:tc>
        <w:tc>
          <w:tcPr>
            <w:tcW w:w="373" w:type="dxa"/>
            <w:vAlign w:val="center"/>
          </w:tcPr>
          <w:p w14:paraId="199B360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2748CD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C4C46A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53F958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358A85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34BECB49" w14:textId="77777777" w:rsidTr="002E366B">
        <w:tc>
          <w:tcPr>
            <w:tcW w:w="560" w:type="dxa"/>
            <w:vAlign w:val="center"/>
          </w:tcPr>
          <w:p w14:paraId="27C4BE41"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ЗК08</w:t>
            </w:r>
          </w:p>
        </w:tc>
        <w:tc>
          <w:tcPr>
            <w:tcW w:w="373" w:type="dxa"/>
          </w:tcPr>
          <w:p w14:paraId="4BACE44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1C38ED7" w14:textId="08449FA3"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64BB60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193284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57CD75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15D797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A08F2A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4514A7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3DA22BEB" w14:textId="77777777" w:rsidR="002E366B" w:rsidRDefault="002E366B">
            <w:pPr>
              <w:rPr>
                <w:rFonts w:ascii="Times New Roman" w:eastAsia="Times New Roman" w:hAnsi="Times New Roman" w:cs="Times New Roman"/>
                <w:sz w:val="16"/>
                <w:szCs w:val="16"/>
              </w:rPr>
            </w:pPr>
          </w:p>
        </w:tc>
        <w:tc>
          <w:tcPr>
            <w:tcW w:w="374" w:type="dxa"/>
          </w:tcPr>
          <w:p w14:paraId="117B9FCE" w14:textId="77777777" w:rsidR="002E366B" w:rsidRDefault="002E366B">
            <w:pPr>
              <w:rPr>
                <w:rFonts w:ascii="Times New Roman" w:eastAsia="Times New Roman" w:hAnsi="Times New Roman" w:cs="Times New Roman"/>
                <w:sz w:val="16"/>
                <w:szCs w:val="16"/>
              </w:rPr>
            </w:pPr>
          </w:p>
        </w:tc>
        <w:tc>
          <w:tcPr>
            <w:tcW w:w="373" w:type="dxa"/>
            <w:vAlign w:val="center"/>
          </w:tcPr>
          <w:p w14:paraId="4EAE559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1172F3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417B4040" w14:textId="77777777" w:rsidR="002E366B" w:rsidRDefault="002E366B">
            <w:pPr>
              <w:rPr>
                <w:rFonts w:ascii="Times New Roman" w:eastAsia="Times New Roman" w:hAnsi="Times New Roman" w:cs="Times New Roman"/>
                <w:sz w:val="16"/>
                <w:szCs w:val="16"/>
              </w:rPr>
            </w:pPr>
          </w:p>
        </w:tc>
        <w:tc>
          <w:tcPr>
            <w:tcW w:w="374" w:type="dxa"/>
            <w:vAlign w:val="center"/>
          </w:tcPr>
          <w:p w14:paraId="305CA6F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D7E827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960BBB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F0D5DD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ED5506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87A56D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8630EC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B3B1F3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628836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B45CFC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040B21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CFD5AE7" w14:textId="77777777" w:rsidR="002E366B" w:rsidRDefault="002E366B">
            <w:pPr>
              <w:rPr>
                <w:rFonts w:ascii="Times New Roman" w:eastAsia="Times New Roman" w:hAnsi="Times New Roman" w:cs="Times New Roman"/>
                <w:sz w:val="16"/>
                <w:szCs w:val="16"/>
              </w:rPr>
            </w:pPr>
          </w:p>
        </w:tc>
        <w:tc>
          <w:tcPr>
            <w:tcW w:w="374" w:type="dxa"/>
            <w:vAlign w:val="center"/>
          </w:tcPr>
          <w:p w14:paraId="6E95000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52EB12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B502B2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D94FB5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377A4571" w14:textId="77777777" w:rsidR="002E366B" w:rsidRDefault="002E366B">
            <w:pPr>
              <w:rPr>
                <w:rFonts w:ascii="Times New Roman" w:eastAsia="Times New Roman" w:hAnsi="Times New Roman" w:cs="Times New Roman"/>
                <w:sz w:val="16"/>
                <w:szCs w:val="16"/>
              </w:rPr>
            </w:pPr>
          </w:p>
        </w:tc>
        <w:tc>
          <w:tcPr>
            <w:tcW w:w="373" w:type="dxa"/>
            <w:vAlign w:val="center"/>
          </w:tcPr>
          <w:p w14:paraId="68C6D2E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E967D8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E5A7D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07C7A3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5268B085" w14:textId="77777777" w:rsidR="002E366B" w:rsidRDefault="002E366B">
            <w:pPr>
              <w:rPr>
                <w:rFonts w:ascii="Times New Roman" w:eastAsia="Times New Roman" w:hAnsi="Times New Roman" w:cs="Times New Roman"/>
                <w:sz w:val="16"/>
                <w:szCs w:val="16"/>
              </w:rPr>
            </w:pPr>
          </w:p>
        </w:tc>
        <w:tc>
          <w:tcPr>
            <w:tcW w:w="373" w:type="dxa"/>
            <w:vAlign w:val="center"/>
          </w:tcPr>
          <w:p w14:paraId="1548CE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531C12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0CB974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D76B19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D88D0C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2A8D168F" w14:textId="77777777" w:rsidTr="002E366B">
        <w:tc>
          <w:tcPr>
            <w:tcW w:w="560" w:type="dxa"/>
            <w:vAlign w:val="center"/>
          </w:tcPr>
          <w:p w14:paraId="16896EFD"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ЗК09</w:t>
            </w:r>
          </w:p>
        </w:tc>
        <w:tc>
          <w:tcPr>
            <w:tcW w:w="373" w:type="dxa"/>
          </w:tcPr>
          <w:p w14:paraId="2CEF4EF9" w14:textId="40E3DDE1" w:rsidR="002E366B"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w:t>
            </w:r>
          </w:p>
        </w:tc>
        <w:tc>
          <w:tcPr>
            <w:tcW w:w="373" w:type="dxa"/>
            <w:vAlign w:val="center"/>
          </w:tcPr>
          <w:p w14:paraId="31738D9E" w14:textId="42BECDF0"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90CB89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812830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93954E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77BB01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F1FFBD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90E110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BAFCE74" w14:textId="77777777" w:rsidR="002E366B" w:rsidRDefault="002E366B">
            <w:pPr>
              <w:rPr>
                <w:rFonts w:ascii="Times New Roman" w:eastAsia="Times New Roman" w:hAnsi="Times New Roman" w:cs="Times New Roman"/>
                <w:sz w:val="16"/>
                <w:szCs w:val="16"/>
              </w:rPr>
            </w:pPr>
          </w:p>
        </w:tc>
        <w:tc>
          <w:tcPr>
            <w:tcW w:w="374" w:type="dxa"/>
          </w:tcPr>
          <w:p w14:paraId="728FDF40" w14:textId="77777777" w:rsidR="002E366B" w:rsidRDefault="002E366B">
            <w:pPr>
              <w:rPr>
                <w:rFonts w:ascii="Times New Roman" w:eastAsia="Times New Roman" w:hAnsi="Times New Roman" w:cs="Times New Roman"/>
                <w:sz w:val="16"/>
                <w:szCs w:val="16"/>
              </w:rPr>
            </w:pPr>
          </w:p>
        </w:tc>
        <w:tc>
          <w:tcPr>
            <w:tcW w:w="373" w:type="dxa"/>
            <w:vAlign w:val="center"/>
          </w:tcPr>
          <w:p w14:paraId="1474936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747F20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E1D7419" w14:textId="77777777" w:rsidR="002E366B" w:rsidRDefault="002E366B">
            <w:pPr>
              <w:rPr>
                <w:rFonts w:ascii="Times New Roman" w:eastAsia="Times New Roman" w:hAnsi="Times New Roman" w:cs="Times New Roman"/>
                <w:sz w:val="16"/>
                <w:szCs w:val="16"/>
              </w:rPr>
            </w:pPr>
          </w:p>
        </w:tc>
        <w:tc>
          <w:tcPr>
            <w:tcW w:w="374" w:type="dxa"/>
            <w:vAlign w:val="center"/>
          </w:tcPr>
          <w:p w14:paraId="4AFBD6B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A684EF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EAB486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C067BD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FCA368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B99EAA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ACCB35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A089E7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7B42C4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6143D1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1799C1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166D3D0" w14:textId="77777777" w:rsidR="002E366B" w:rsidRDefault="002E366B">
            <w:pPr>
              <w:rPr>
                <w:rFonts w:ascii="Times New Roman" w:eastAsia="Times New Roman" w:hAnsi="Times New Roman" w:cs="Times New Roman"/>
                <w:sz w:val="16"/>
                <w:szCs w:val="16"/>
              </w:rPr>
            </w:pPr>
          </w:p>
        </w:tc>
        <w:tc>
          <w:tcPr>
            <w:tcW w:w="374" w:type="dxa"/>
            <w:vAlign w:val="center"/>
          </w:tcPr>
          <w:p w14:paraId="00D88C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E9DB3A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30266E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E31E78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B8CB62E" w14:textId="77777777" w:rsidR="002E366B" w:rsidRDefault="002E366B">
            <w:pPr>
              <w:rPr>
                <w:rFonts w:ascii="Times New Roman" w:eastAsia="Times New Roman" w:hAnsi="Times New Roman" w:cs="Times New Roman"/>
                <w:sz w:val="16"/>
                <w:szCs w:val="16"/>
              </w:rPr>
            </w:pPr>
          </w:p>
        </w:tc>
        <w:tc>
          <w:tcPr>
            <w:tcW w:w="373" w:type="dxa"/>
            <w:vAlign w:val="center"/>
          </w:tcPr>
          <w:p w14:paraId="6035F81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17CAF6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760E83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BB966D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2AC00E0" w14:textId="77777777" w:rsidR="002E366B" w:rsidRDefault="002E366B">
            <w:pPr>
              <w:rPr>
                <w:rFonts w:ascii="Times New Roman" w:eastAsia="Times New Roman" w:hAnsi="Times New Roman" w:cs="Times New Roman"/>
                <w:sz w:val="16"/>
                <w:szCs w:val="16"/>
              </w:rPr>
            </w:pPr>
          </w:p>
        </w:tc>
        <w:tc>
          <w:tcPr>
            <w:tcW w:w="373" w:type="dxa"/>
            <w:vAlign w:val="center"/>
          </w:tcPr>
          <w:p w14:paraId="4BAA945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A0A07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DD46C0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9414AF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8E6D52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3200A855" w14:textId="77777777" w:rsidTr="002E366B">
        <w:tc>
          <w:tcPr>
            <w:tcW w:w="560" w:type="dxa"/>
            <w:vAlign w:val="center"/>
          </w:tcPr>
          <w:p w14:paraId="01A7456B"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ЗК10</w:t>
            </w:r>
          </w:p>
        </w:tc>
        <w:tc>
          <w:tcPr>
            <w:tcW w:w="373" w:type="dxa"/>
          </w:tcPr>
          <w:p w14:paraId="13BD2428" w14:textId="00C3DCE7" w:rsidR="002E366B"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w:t>
            </w:r>
          </w:p>
        </w:tc>
        <w:tc>
          <w:tcPr>
            <w:tcW w:w="373" w:type="dxa"/>
            <w:vAlign w:val="center"/>
          </w:tcPr>
          <w:p w14:paraId="091EC8B4" w14:textId="73B577AD"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D06690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9F7E30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5CD96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B01689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015CE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F8DE1B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1184CF1" w14:textId="77777777" w:rsidR="002E366B" w:rsidRDefault="002E366B">
            <w:pPr>
              <w:rPr>
                <w:rFonts w:ascii="Times New Roman" w:eastAsia="Times New Roman" w:hAnsi="Times New Roman" w:cs="Times New Roman"/>
                <w:sz w:val="16"/>
                <w:szCs w:val="16"/>
              </w:rPr>
            </w:pPr>
          </w:p>
        </w:tc>
        <w:tc>
          <w:tcPr>
            <w:tcW w:w="374" w:type="dxa"/>
          </w:tcPr>
          <w:p w14:paraId="2C4CAD3E" w14:textId="77777777" w:rsidR="002E366B" w:rsidRDefault="002E366B">
            <w:pPr>
              <w:rPr>
                <w:rFonts w:ascii="Times New Roman" w:eastAsia="Times New Roman" w:hAnsi="Times New Roman" w:cs="Times New Roman"/>
                <w:sz w:val="16"/>
                <w:szCs w:val="16"/>
              </w:rPr>
            </w:pPr>
          </w:p>
        </w:tc>
        <w:tc>
          <w:tcPr>
            <w:tcW w:w="373" w:type="dxa"/>
            <w:vAlign w:val="center"/>
          </w:tcPr>
          <w:p w14:paraId="149EE86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F45CEA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24165282" w14:textId="77777777" w:rsidR="002E366B" w:rsidRDefault="002E366B">
            <w:pPr>
              <w:rPr>
                <w:rFonts w:ascii="Times New Roman" w:eastAsia="Times New Roman" w:hAnsi="Times New Roman" w:cs="Times New Roman"/>
                <w:sz w:val="16"/>
                <w:szCs w:val="16"/>
              </w:rPr>
            </w:pPr>
          </w:p>
        </w:tc>
        <w:tc>
          <w:tcPr>
            <w:tcW w:w="374" w:type="dxa"/>
            <w:vAlign w:val="center"/>
          </w:tcPr>
          <w:p w14:paraId="07681DA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046034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8F9A24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BD42B1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585869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E883C8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B869DF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667234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DC097F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0926AF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C1D90C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45479AA6" w14:textId="77777777" w:rsidR="002E366B" w:rsidRDefault="002E366B">
            <w:pPr>
              <w:rPr>
                <w:rFonts w:ascii="Times New Roman" w:eastAsia="Times New Roman" w:hAnsi="Times New Roman" w:cs="Times New Roman"/>
                <w:sz w:val="16"/>
                <w:szCs w:val="16"/>
              </w:rPr>
            </w:pPr>
          </w:p>
        </w:tc>
        <w:tc>
          <w:tcPr>
            <w:tcW w:w="374" w:type="dxa"/>
            <w:vAlign w:val="center"/>
          </w:tcPr>
          <w:p w14:paraId="6704BE6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C0A398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F4EF43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2FCF1C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CD501F0" w14:textId="77777777" w:rsidR="002E366B" w:rsidRDefault="002E366B">
            <w:pPr>
              <w:rPr>
                <w:rFonts w:ascii="Times New Roman" w:eastAsia="Times New Roman" w:hAnsi="Times New Roman" w:cs="Times New Roman"/>
                <w:sz w:val="16"/>
                <w:szCs w:val="16"/>
              </w:rPr>
            </w:pPr>
          </w:p>
        </w:tc>
        <w:tc>
          <w:tcPr>
            <w:tcW w:w="373" w:type="dxa"/>
            <w:vAlign w:val="center"/>
          </w:tcPr>
          <w:p w14:paraId="12B8446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2260DB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8E8486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22F1A2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340ADF26" w14:textId="77777777" w:rsidR="002E366B" w:rsidRDefault="002E366B">
            <w:pPr>
              <w:rPr>
                <w:rFonts w:ascii="Times New Roman" w:eastAsia="Times New Roman" w:hAnsi="Times New Roman" w:cs="Times New Roman"/>
                <w:sz w:val="16"/>
                <w:szCs w:val="16"/>
              </w:rPr>
            </w:pPr>
          </w:p>
        </w:tc>
        <w:tc>
          <w:tcPr>
            <w:tcW w:w="373" w:type="dxa"/>
            <w:vAlign w:val="center"/>
          </w:tcPr>
          <w:p w14:paraId="201F894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4E12AE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D38954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EC45E4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E6273C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15052C1C" w14:textId="77777777" w:rsidTr="002E366B">
        <w:tc>
          <w:tcPr>
            <w:tcW w:w="560" w:type="dxa"/>
            <w:vAlign w:val="center"/>
          </w:tcPr>
          <w:p w14:paraId="5E469533"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ЗК11</w:t>
            </w:r>
          </w:p>
        </w:tc>
        <w:tc>
          <w:tcPr>
            <w:tcW w:w="373" w:type="dxa"/>
          </w:tcPr>
          <w:p w14:paraId="3852F5A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4D6BAF0" w14:textId="5A20D331"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CCE7B3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85A4B7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B0D13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FA0D43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7FAB49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7EF314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2E41D5D2" w14:textId="77777777" w:rsidR="002E366B" w:rsidRDefault="002E366B">
            <w:pPr>
              <w:rPr>
                <w:rFonts w:ascii="Times New Roman" w:eastAsia="Times New Roman" w:hAnsi="Times New Roman" w:cs="Times New Roman"/>
                <w:sz w:val="16"/>
                <w:szCs w:val="16"/>
              </w:rPr>
            </w:pPr>
          </w:p>
        </w:tc>
        <w:tc>
          <w:tcPr>
            <w:tcW w:w="374" w:type="dxa"/>
          </w:tcPr>
          <w:p w14:paraId="2EB4A425" w14:textId="77777777" w:rsidR="002E366B" w:rsidRDefault="002E366B">
            <w:pPr>
              <w:rPr>
                <w:rFonts w:ascii="Times New Roman" w:eastAsia="Times New Roman" w:hAnsi="Times New Roman" w:cs="Times New Roman"/>
                <w:sz w:val="16"/>
                <w:szCs w:val="16"/>
              </w:rPr>
            </w:pPr>
          </w:p>
        </w:tc>
        <w:tc>
          <w:tcPr>
            <w:tcW w:w="373" w:type="dxa"/>
            <w:vAlign w:val="center"/>
          </w:tcPr>
          <w:p w14:paraId="6309E48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D90D4A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083ADAB2" w14:textId="77777777" w:rsidR="002E366B" w:rsidRDefault="002E366B">
            <w:pPr>
              <w:rPr>
                <w:rFonts w:ascii="Times New Roman" w:eastAsia="Times New Roman" w:hAnsi="Times New Roman" w:cs="Times New Roman"/>
                <w:sz w:val="16"/>
                <w:szCs w:val="16"/>
              </w:rPr>
            </w:pPr>
          </w:p>
        </w:tc>
        <w:tc>
          <w:tcPr>
            <w:tcW w:w="374" w:type="dxa"/>
            <w:vAlign w:val="center"/>
          </w:tcPr>
          <w:p w14:paraId="54E491D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FBBC14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0F2379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74AF57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1B8BC9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728A4B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D438D2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38AA9A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99BEE2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E0CDA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E3231E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66B13F83" w14:textId="77777777" w:rsidR="002E366B" w:rsidRDefault="002E366B">
            <w:pPr>
              <w:rPr>
                <w:rFonts w:ascii="Times New Roman" w:eastAsia="Times New Roman" w:hAnsi="Times New Roman" w:cs="Times New Roman"/>
                <w:sz w:val="16"/>
                <w:szCs w:val="16"/>
              </w:rPr>
            </w:pPr>
          </w:p>
        </w:tc>
        <w:tc>
          <w:tcPr>
            <w:tcW w:w="374" w:type="dxa"/>
            <w:vAlign w:val="center"/>
          </w:tcPr>
          <w:p w14:paraId="38DE614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646AEB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0A99F1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648EB7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567DA086" w14:textId="77777777" w:rsidR="002E366B" w:rsidRDefault="002E366B">
            <w:pPr>
              <w:rPr>
                <w:rFonts w:ascii="Times New Roman" w:eastAsia="Times New Roman" w:hAnsi="Times New Roman" w:cs="Times New Roman"/>
                <w:sz w:val="16"/>
                <w:szCs w:val="16"/>
              </w:rPr>
            </w:pPr>
          </w:p>
        </w:tc>
        <w:tc>
          <w:tcPr>
            <w:tcW w:w="373" w:type="dxa"/>
            <w:vAlign w:val="center"/>
          </w:tcPr>
          <w:p w14:paraId="2C84174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27E26D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CA5898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59913E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2C9E1A74" w14:textId="77777777" w:rsidR="002E366B" w:rsidRDefault="002E366B">
            <w:pPr>
              <w:rPr>
                <w:rFonts w:ascii="Times New Roman" w:eastAsia="Times New Roman" w:hAnsi="Times New Roman" w:cs="Times New Roman"/>
                <w:sz w:val="16"/>
                <w:szCs w:val="16"/>
              </w:rPr>
            </w:pPr>
          </w:p>
        </w:tc>
        <w:tc>
          <w:tcPr>
            <w:tcW w:w="373" w:type="dxa"/>
            <w:vAlign w:val="center"/>
          </w:tcPr>
          <w:p w14:paraId="4869A63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819554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EEA715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30A246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723D73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02B3ABBD" w14:textId="77777777" w:rsidTr="002E366B">
        <w:tc>
          <w:tcPr>
            <w:tcW w:w="560" w:type="dxa"/>
            <w:vAlign w:val="center"/>
          </w:tcPr>
          <w:p w14:paraId="0279E5B3"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ЗК12</w:t>
            </w:r>
          </w:p>
        </w:tc>
        <w:tc>
          <w:tcPr>
            <w:tcW w:w="373" w:type="dxa"/>
          </w:tcPr>
          <w:p w14:paraId="439FCD5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96DA7FF" w14:textId="61A64B33"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ED29C4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0C355C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0BF377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2BEDD1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F33A80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BC2AA2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606732F"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tcPr>
          <w:p w14:paraId="507DA3D2" w14:textId="77777777" w:rsidR="002E366B" w:rsidRDefault="002E366B">
            <w:pPr>
              <w:rPr>
                <w:rFonts w:ascii="Times New Roman" w:eastAsia="Times New Roman" w:hAnsi="Times New Roman" w:cs="Times New Roman"/>
                <w:sz w:val="16"/>
                <w:szCs w:val="16"/>
              </w:rPr>
            </w:pPr>
          </w:p>
        </w:tc>
        <w:tc>
          <w:tcPr>
            <w:tcW w:w="373" w:type="dxa"/>
            <w:vAlign w:val="center"/>
          </w:tcPr>
          <w:p w14:paraId="7F028FA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04D9D6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5C9C9158" w14:textId="77777777" w:rsidR="002E366B" w:rsidRDefault="002E366B">
            <w:pPr>
              <w:rPr>
                <w:rFonts w:ascii="Times New Roman" w:eastAsia="Times New Roman" w:hAnsi="Times New Roman" w:cs="Times New Roman"/>
                <w:sz w:val="16"/>
                <w:szCs w:val="16"/>
              </w:rPr>
            </w:pPr>
          </w:p>
        </w:tc>
        <w:tc>
          <w:tcPr>
            <w:tcW w:w="374" w:type="dxa"/>
            <w:vAlign w:val="center"/>
          </w:tcPr>
          <w:p w14:paraId="7D80D2C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22224A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2E431B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753412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FF70D3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3C319F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EC6FFC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34ECFD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187D8C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393045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A1A0EC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4B53F89" w14:textId="77777777" w:rsidR="002E366B" w:rsidRDefault="002E366B">
            <w:pPr>
              <w:rPr>
                <w:rFonts w:ascii="Times New Roman" w:eastAsia="Times New Roman" w:hAnsi="Times New Roman" w:cs="Times New Roman"/>
                <w:sz w:val="16"/>
                <w:szCs w:val="16"/>
              </w:rPr>
            </w:pPr>
          </w:p>
        </w:tc>
        <w:tc>
          <w:tcPr>
            <w:tcW w:w="374" w:type="dxa"/>
            <w:vAlign w:val="center"/>
          </w:tcPr>
          <w:p w14:paraId="5853257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8D01C2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2D484D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DF91E4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tcPr>
          <w:p w14:paraId="790C1C8D" w14:textId="77777777" w:rsidR="002E366B" w:rsidRDefault="002E366B">
            <w:pPr>
              <w:rPr>
                <w:rFonts w:ascii="Times New Roman" w:eastAsia="Times New Roman" w:hAnsi="Times New Roman" w:cs="Times New Roman"/>
                <w:sz w:val="16"/>
                <w:szCs w:val="16"/>
              </w:rPr>
            </w:pPr>
          </w:p>
        </w:tc>
        <w:tc>
          <w:tcPr>
            <w:tcW w:w="373" w:type="dxa"/>
            <w:vAlign w:val="center"/>
          </w:tcPr>
          <w:p w14:paraId="60B0505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7073B6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B7DB1F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01FF26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24A3CF7C" w14:textId="77777777" w:rsidR="002E366B" w:rsidRDefault="002E366B">
            <w:pPr>
              <w:rPr>
                <w:rFonts w:ascii="Times New Roman" w:eastAsia="Times New Roman" w:hAnsi="Times New Roman" w:cs="Times New Roman"/>
                <w:sz w:val="16"/>
                <w:szCs w:val="16"/>
              </w:rPr>
            </w:pPr>
          </w:p>
        </w:tc>
        <w:tc>
          <w:tcPr>
            <w:tcW w:w="373" w:type="dxa"/>
            <w:vAlign w:val="center"/>
          </w:tcPr>
          <w:p w14:paraId="3B5B8F0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289F3B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15802A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86AC9E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3D1CD0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37CD830C" w14:textId="77777777" w:rsidTr="002E366B">
        <w:tc>
          <w:tcPr>
            <w:tcW w:w="560" w:type="dxa"/>
            <w:vAlign w:val="center"/>
          </w:tcPr>
          <w:p w14:paraId="41D0207E"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ЗК13</w:t>
            </w:r>
          </w:p>
        </w:tc>
        <w:tc>
          <w:tcPr>
            <w:tcW w:w="373" w:type="dxa"/>
          </w:tcPr>
          <w:p w14:paraId="3CC6BC6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87B4968" w14:textId="6494D546"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CBBFE2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311590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B9088D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2DE047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A5DD55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CCF615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4AD56F63" w14:textId="77777777" w:rsidR="002E366B" w:rsidRDefault="002E366B">
            <w:pPr>
              <w:rPr>
                <w:rFonts w:ascii="Times New Roman" w:eastAsia="Times New Roman" w:hAnsi="Times New Roman" w:cs="Times New Roman"/>
                <w:sz w:val="16"/>
                <w:szCs w:val="16"/>
              </w:rPr>
            </w:pPr>
          </w:p>
        </w:tc>
        <w:tc>
          <w:tcPr>
            <w:tcW w:w="374" w:type="dxa"/>
          </w:tcPr>
          <w:p w14:paraId="791F18AE" w14:textId="77777777" w:rsidR="002E366B" w:rsidRDefault="002E366B">
            <w:pPr>
              <w:rPr>
                <w:rFonts w:ascii="Times New Roman" w:eastAsia="Times New Roman" w:hAnsi="Times New Roman" w:cs="Times New Roman"/>
                <w:sz w:val="16"/>
                <w:szCs w:val="16"/>
              </w:rPr>
            </w:pPr>
          </w:p>
        </w:tc>
        <w:tc>
          <w:tcPr>
            <w:tcW w:w="373" w:type="dxa"/>
            <w:vAlign w:val="center"/>
          </w:tcPr>
          <w:p w14:paraId="3902C4B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A429ED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28D47493" w14:textId="77777777" w:rsidR="002E366B" w:rsidRDefault="002E366B">
            <w:pPr>
              <w:rPr>
                <w:rFonts w:ascii="Times New Roman" w:eastAsia="Times New Roman" w:hAnsi="Times New Roman" w:cs="Times New Roman"/>
                <w:sz w:val="16"/>
                <w:szCs w:val="16"/>
              </w:rPr>
            </w:pPr>
          </w:p>
        </w:tc>
        <w:tc>
          <w:tcPr>
            <w:tcW w:w="374" w:type="dxa"/>
            <w:vAlign w:val="center"/>
          </w:tcPr>
          <w:p w14:paraId="7988F66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661C6C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0148A3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F06BDA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0A6F54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01B980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DA32CA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7F5487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7EA5E8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539B56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1F08E5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490ED8D" w14:textId="77777777" w:rsidR="002E366B" w:rsidRDefault="002E366B">
            <w:pPr>
              <w:rPr>
                <w:rFonts w:ascii="Times New Roman" w:eastAsia="Times New Roman" w:hAnsi="Times New Roman" w:cs="Times New Roman"/>
                <w:sz w:val="16"/>
                <w:szCs w:val="16"/>
              </w:rPr>
            </w:pPr>
          </w:p>
        </w:tc>
        <w:tc>
          <w:tcPr>
            <w:tcW w:w="374" w:type="dxa"/>
            <w:vAlign w:val="center"/>
          </w:tcPr>
          <w:p w14:paraId="76F62D8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D3DCF9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751A03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17BEE9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A7DE351"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1A864B9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D0E581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A56AB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A09010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1679DBFA" w14:textId="77777777" w:rsidR="002E366B" w:rsidRDefault="002E366B">
            <w:pPr>
              <w:rPr>
                <w:rFonts w:ascii="Times New Roman" w:eastAsia="Times New Roman" w:hAnsi="Times New Roman" w:cs="Times New Roman"/>
                <w:sz w:val="16"/>
                <w:szCs w:val="16"/>
              </w:rPr>
            </w:pPr>
          </w:p>
        </w:tc>
        <w:tc>
          <w:tcPr>
            <w:tcW w:w="373" w:type="dxa"/>
            <w:vAlign w:val="center"/>
          </w:tcPr>
          <w:p w14:paraId="5BF8C0E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10D2D2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18A216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B3096E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219187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CB2558" w14:paraId="74A11526" w14:textId="77777777" w:rsidTr="002E366B">
        <w:tc>
          <w:tcPr>
            <w:tcW w:w="560" w:type="dxa"/>
            <w:vAlign w:val="center"/>
          </w:tcPr>
          <w:p w14:paraId="5BCD3B13" w14:textId="2012E785" w:rsidR="00CB2558" w:rsidRDefault="00CB2558">
            <w:pPr>
              <w:pBdr>
                <w:top w:val="nil"/>
                <w:left w:val="nil"/>
                <w:bottom w:val="nil"/>
                <w:right w:val="nil"/>
                <w:between w:val="nil"/>
              </w:pBdr>
              <w:spacing w:line="259" w:lineRule="auto"/>
              <w:ind w:hanging="2"/>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ЗК14</w:t>
            </w:r>
          </w:p>
        </w:tc>
        <w:tc>
          <w:tcPr>
            <w:tcW w:w="373" w:type="dxa"/>
          </w:tcPr>
          <w:p w14:paraId="6B602616" w14:textId="74FE4D6D" w:rsidR="00CB2558"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62A20031"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BEE4EB5"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04E8013"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E94185D"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277A237"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2971EEC"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A8A492F"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62656E2" w14:textId="77777777" w:rsidR="00CB2558" w:rsidRDefault="00CB2558">
            <w:pPr>
              <w:rPr>
                <w:rFonts w:ascii="Times New Roman" w:eastAsia="Times New Roman" w:hAnsi="Times New Roman" w:cs="Times New Roman"/>
                <w:sz w:val="16"/>
                <w:szCs w:val="16"/>
              </w:rPr>
            </w:pPr>
          </w:p>
        </w:tc>
        <w:tc>
          <w:tcPr>
            <w:tcW w:w="374" w:type="dxa"/>
          </w:tcPr>
          <w:p w14:paraId="57DFE887" w14:textId="77777777" w:rsidR="00CB2558" w:rsidRDefault="00CB2558">
            <w:pPr>
              <w:rPr>
                <w:rFonts w:ascii="Times New Roman" w:eastAsia="Times New Roman" w:hAnsi="Times New Roman" w:cs="Times New Roman"/>
                <w:sz w:val="16"/>
                <w:szCs w:val="16"/>
              </w:rPr>
            </w:pPr>
          </w:p>
        </w:tc>
        <w:tc>
          <w:tcPr>
            <w:tcW w:w="373" w:type="dxa"/>
            <w:vAlign w:val="center"/>
          </w:tcPr>
          <w:p w14:paraId="43E8675F"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4" w:type="dxa"/>
            <w:vAlign w:val="center"/>
          </w:tcPr>
          <w:p w14:paraId="45D289AB"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38F83D03" w14:textId="77777777" w:rsidR="00CB2558" w:rsidRDefault="00CB2558">
            <w:pPr>
              <w:rPr>
                <w:rFonts w:ascii="Times New Roman" w:eastAsia="Times New Roman" w:hAnsi="Times New Roman" w:cs="Times New Roman"/>
                <w:sz w:val="16"/>
                <w:szCs w:val="16"/>
              </w:rPr>
            </w:pPr>
          </w:p>
        </w:tc>
        <w:tc>
          <w:tcPr>
            <w:tcW w:w="374" w:type="dxa"/>
            <w:vAlign w:val="center"/>
          </w:tcPr>
          <w:p w14:paraId="26497867"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B9CD8DD"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B388121"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1BED017"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041DAFF"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4" w:type="dxa"/>
            <w:vAlign w:val="center"/>
          </w:tcPr>
          <w:p w14:paraId="097B3DE9"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3" w:type="dxa"/>
            <w:vAlign w:val="center"/>
          </w:tcPr>
          <w:p w14:paraId="5802BBE1"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4" w:type="dxa"/>
            <w:vAlign w:val="center"/>
          </w:tcPr>
          <w:p w14:paraId="7BEE9554"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AE3BB9E"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DA158DD"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1DB0688"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A9646A2" w14:textId="77777777" w:rsidR="00CB2558" w:rsidRDefault="00CB2558">
            <w:pPr>
              <w:rPr>
                <w:rFonts w:ascii="Times New Roman" w:eastAsia="Times New Roman" w:hAnsi="Times New Roman" w:cs="Times New Roman"/>
                <w:sz w:val="16"/>
                <w:szCs w:val="16"/>
              </w:rPr>
            </w:pPr>
          </w:p>
        </w:tc>
        <w:tc>
          <w:tcPr>
            <w:tcW w:w="374" w:type="dxa"/>
            <w:vAlign w:val="center"/>
          </w:tcPr>
          <w:p w14:paraId="1220634F"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F8E98D9"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C8AC428"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293E7CF"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4F30A94B" w14:textId="77777777" w:rsidR="00CB2558" w:rsidRDefault="00CB2558">
            <w:pPr>
              <w:rPr>
                <w:rFonts w:ascii="Times New Roman" w:eastAsia="Times New Roman" w:hAnsi="Times New Roman" w:cs="Times New Roman"/>
                <w:sz w:val="16"/>
                <w:szCs w:val="16"/>
              </w:rPr>
            </w:pPr>
          </w:p>
        </w:tc>
        <w:tc>
          <w:tcPr>
            <w:tcW w:w="373" w:type="dxa"/>
            <w:vAlign w:val="center"/>
          </w:tcPr>
          <w:p w14:paraId="18DB8BD3"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98FCE82"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4" w:type="dxa"/>
            <w:vAlign w:val="center"/>
          </w:tcPr>
          <w:p w14:paraId="5CF2152F"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E23A29C"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48222226" w14:textId="77777777" w:rsidR="00CB2558" w:rsidRDefault="00CB2558">
            <w:pPr>
              <w:rPr>
                <w:rFonts w:ascii="Times New Roman" w:eastAsia="Times New Roman" w:hAnsi="Times New Roman" w:cs="Times New Roman"/>
                <w:sz w:val="16"/>
                <w:szCs w:val="16"/>
              </w:rPr>
            </w:pPr>
          </w:p>
        </w:tc>
        <w:tc>
          <w:tcPr>
            <w:tcW w:w="373" w:type="dxa"/>
            <w:vAlign w:val="center"/>
          </w:tcPr>
          <w:p w14:paraId="6084DFB9"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4" w:type="dxa"/>
            <w:vAlign w:val="center"/>
          </w:tcPr>
          <w:p w14:paraId="6487A6D4"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3" w:type="dxa"/>
            <w:vAlign w:val="center"/>
          </w:tcPr>
          <w:p w14:paraId="4317FF10"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4" w:type="dxa"/>
            <w:vAlign w:val="center"/>
          </w:tcPr>
          <w:p w14:paraId="0AA0DFCF"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3" w:type="dxa"/>
            <w:vAlign w:val="center"/>
          </w:tcPr>
          <w:p w14:paraId="58B6B741" w14:textId="77777777" w:rsidR="00CB2558" w:rsidRDefault="00CB2558">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r>
      <w:tr w:rsidR="002E366B" w14:paraId="3536DE13" w14:textId="77777777" w:rsidTr="002E366B">
        <w:tc>
          <w:tcPr>
            <w:tcW w:w="560" w:type="dxa"/>
            <w:vAlign w:val="center"/>
          </w:tcPr>
          <w:p w14:paraId="62294510"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СК01</w:t>
            </w:r>
          </w:p>
        </w:tc>
        <w:tc>
          <w:tcPr>
            <w:tcW w:w="373" w:type="dxa"/>
          </w:tcPr>
          <w:p w14:paraId="4981EC0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44B719E" w14:textId="2F3619A0"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D52AF7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8212AE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B77201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416826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E95427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F22DC8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7728A45" w14:textId="77777777" w:rsidR="002E366B" w:rsidRDefault="002E366B">
            <w:pPr>
              <w:rPr>
                <w:rFonts w:ascii="Times New Roman" w:eastAsia="Times New Roman" w:hAnsi="Times New Roman" w:cs="Times New Roman"/>
                <w:sz w:val="16"/>
                <w:szCs w:val="16"/>
              </w:rPr>
            </w:pPr>
          </w:p>
        </w:tc>
        <w:tc>
          <w:tcPr>
            <w:tcW w:w="374" w:type="dxa"/>
          </w:tcPr>
          <w:p w14:paraId="302F5C7F" w14:textId="77777777" w:rsidR="002E366B" w:rsidRDefault="002E366B">
            <w:pPr>
              <w:rPr>
                <w:rFonts w:ascii="Times New Roman" w:eastAsia="Times New Roman" w:hAnsi="Times New Roman" w:cs="Times New Roman"/>
                <w:sz w:val="16"/>
                <w:szCs w:val="16"/>
              </w:rPr>
            </w:pPr>
          </w:p>
        </w:tc>
        <w:tc>
          <w:tcPr>
            <w:tcW w:w="373" w:type="dxa"/>
            <w:vAlign w:val="center"/>
          </w:tcPr>
          <w:p w14:paraId="23FC4F6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17EDF0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1B3F3417" w14:textId="77777777" w:rsidR="002E366B" w:rsidRDefault="002E366B">
            <w:pPr>
              <w:rPr>
                <w:rFonts w:ascii="Times New Roman" w:eastAsia="Times New Roman" w:hAnsi="Times New Roman" w:cs="Times New Roman"/>
                <w:sz w:val="16"/>
                <w:szCs w:val="16"/>
              </w:rPr>
            </w:pPr>
          </w:p>
        </w:tc>
        <w:tc>
          <w:tcPr>
            <w:tcW w:w="374" w:type="dxa"/>
            <w:vAlign w:val="center"/>
          </w:tcPr>
          <w:p w14:paraId="62BE055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EDF89D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0B6B4A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C3E089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2DC8E7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251CCD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72B04C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8632F7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021CF8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C22AD2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959A5D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6F3BAF19"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5FB9404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0E4AB4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F8CA74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1FB184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8DE42F0" w14:textId="77777777" w:rsidR="002E366B" w:rsidRDefault="002E366B">
            <w:pPr>
              <w:rPr>
                <w:rFonts w:ascii="Times New Roman" w:eastAsia="Times New Roman" w:hAnsi="Times New Roman" w:cs="Times New Roman"/>
                <w:sz w:val="16"/>
                <w:szCs w:val="16"/>
              </w:rPr>
            </w:pPr>
          </w:p>
        </w:tc>
        <w:tc>
          <w:tcPr>
            <w:tcW w:w="373" w:type="dxa"/>
            <w:vAlign w:val="center"/>
          </w:tcPr>
          <w:p w14:paraId="31BADC6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8A67F3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66B170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55E59C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6FA70E04"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76D1B0C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577AFE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BA473F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F01509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07CF7A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7B73E8B6" w14:textId="77777777" w:rsidTr="002E366B">
        <w:tc>
          <w:tcPr>
            <w:tcW w:w="560" w:type="dxa"/>
            <w:vAlign w:val="center"/>
          </w:tcPr>
          <w:p w14:paraId="14F24F27"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СК02</w:t>
            </w:r>
          </w:p>
        </w:tc>
        <w:tc>
          <w:tcPr>
            <w:tcW w:w="373" w:type="dxa"/>
          </w:tcPr>
          <w:p w14:paraId="4262C75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ED35340" w14:textId="1848F81A"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C2D8E0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AAF4D5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237849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6E630F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7F0DEE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EA40AB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463C4DFF" w14:textId="77777777" w:rsidR="002E366B" w:rsidRDefault="002E366B">
            <w:pPr>
              <w:rPr>
                <w:rFonts w:ascii="Times New Roman" w:eastAsia="Times New Roman" w:hAnsi="Times New Roman" w:cs="Times New Roman"/>
                <w:sz w:val="16"/>
                <w:szCs w:val="16"/>
              </w:rPr>
            </w:pPr>
          </w:p>
        </w:tc>
        <w:tc>
          <w:tcPr>
            <w:tcW w:w="374" w:type="dxa"/>
          </w:tcPr>
          <w:p w14:paraId="128913F8" w14:textId="77777777" w:rsidR="002E366B" w:rsidRDefault="002E366B">
            <w:pPr>
              <w:rPr>
                <w:rFonts w:ascii="Times New Roman" w:eastAsia="Times New Roman" w:hAnsi="Times New Roman" w:cs="Times New Roman"/>
                <w:sz w:val="16"/>
                <w:szCs w:val="16"/>
              </w:rPr>
            </w:pPr>
          </w:p>
        </w:tc>
        <w:tc>
          <w:tcPr>
            <w:tcW w:w="373" w:type="dxa"/>
            <w:vAlign w:val="center"/>
          </w:tcPr>
          <w:p w14:paraId="2FCFCCE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1F3F85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178B975F"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613AE8F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C07E9D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6A32A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CAD2BA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A7055D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29A37E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15E889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2AB824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8B244D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A08FFB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648090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448FCFDA" w14:textId="77777777" w:rsidR="002E366B" w:rsidRDefault="002E366B">
            <w:pPr>
              <w:rPr>
                <w:rFonts w:ascii="Times New Roman" w:eastAsia="Times New Roman" w:hAnsi="Times New Roman" w:cs="Times New Roman"/>
                <w:sz w:val="16"/>
                <w:szCs w:val="16"/>
              </w:rPr>
            </w:pPr>
          </w:p>
        </w:tc>
        <w:tc>
          <w:tcPr>
            <w:tcW w:w="374" w:type="dxa"/>
            <w:vAlign w:val="center"/>
          </w:tcPr>
          <w:p w14:paraId="5C25A48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B26A49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484255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C9A67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2A70711C" w14:textId="77777777" w:rsidR="002E366B" w:rsidRDefault="002E366B">
            <w:pPr>
              <w:rPr>
                <w:rFonts w:ascii="Times New Roman" w:eastAsia="Times New Roman" w:hAnsi="Times New Roman" w:cs="Times New Roman"/>
                <w:sz w:val="16"/>
                <w:szCs w:val="16"/>
              </w:rPr>
            </w:pPr>
          </w:p>
        </w:tc>
        <w:tc>
          <w:tcPr>
            <w:tcW w:w="373" w:type="dxa"/>
            <w:vAlign w:val="center"/>
          </w:tcPr>
          <w:p w14:paraId="36AFFDA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8A328F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6676D2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8D2B6A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16B5DD77"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59FDEBE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D50F12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5409AB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A7C632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0F5A97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23D3E20C" w14:textId="77777777" w:rsidTr="002E366B">
        <w:tc>
          <w:tcPr>
            <w:tcW w:w="560" w:type="dxa"/>
            <w:vAlign w:val="center"/>
          </w:tcPr>
          <w:p w14:paraId="28B39930"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СК03</w:t>
            </w:r>
          </w:p>
        </w:tc>
        <w:tc>
          <w:tcPr>
            <w:tcW w:w="373" w:type="dxa"/>
          </w:tcPr>
          <w:p w14:paraId="3A415F7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D087EB6" w14:textId="628598BC"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9F1CF6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CAE809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D887A2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7C2D45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85964B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879F9E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2A75E871" w14:textId="77777777" w:rsidR="002E366B" w:rsidRDefault="002E366B">
            <w:pPr>
              <w:rPr>
                <w:rFonts w:ascii="Times New Roman" w:eastAsia="Times New Roman" w:hAnsi="Times New Roman" w:cs="Times New Roman"/>
                <w:sz w:val="16"/>
                <w:szCs w:val="16"/>
              </w:rPr>
            </w:pPr>
          </w:p>
        </w:tc>
        <w:tc>
          <w:tcPr>
            <w:tcW w:w="374" w:type="dxa"/>
          </w:tcPr>
          <w:p w14:paraId="08630DBF"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5B1311E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5A3C47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6B58789" w14:textId="77777777" w:rsidR="002E366B" w:rsidRDefault="002E366B">
            <w:pPr>
              <w:rPr>
                <w:rFonts w:ascii="Times New Roman" w:eastAsia="Times New Roman" w:hAnsi="Times New Roman" w:cs="Times New Roman"/>
                <w:sz w:val="16"/>
                <w:szCs w:val="16"/>
              </w:rPr>
            </w:pPr>
          </w:p>
        </w:tc>
        <w:tc>
          <w:tcPr>
            <w:tcW w:w="374" w:type="dxa"/>
            <w:vAlign w:val="center"/>
          </w:tcPr>
          <w:p w14:paraId="2D1D7F5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FAB0E1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04847E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FFAF73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9EB608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5E23F6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3A74D0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441D92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D33C8E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6AF918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86DA2D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10C9C38"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4" w:type="dxa"/>
            <w:vAlign w:val="center"/>
          </w:tcPr>
          <w:p w14:paraId="3BD1FE3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2115C3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F0B8F9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9902CA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B0E1E99" w14:textId="77777777" w:rsidR="002E366B" w:rsidRDefault="002E366B">
            <w:pP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07B886D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D197C8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5CA6CF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1C3A64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69CF14D6" w14:textId="77777777" w:rsidR="002E366B" w:rsidRDefault="002E366B">
            <w:pPr>
              <w:rPr>
                <w:rFonts w:ascii="Times New Roman" w:eastAsia="Times New Roman" w:hAnsi="Times New Roman" w:cs="Times New Roman"/>
                <w:sz w:val="16"/>
                <w:szCs w:val="16"/>
              </w:rPr>
            </w:pPr>
          </w:p>
        </w:tc>
        <w:tc>
          <w:tcPr>
            <w:tcW w:w="373" w:type="dxa"/>
            <w:vAlign w:val="center"/>
          </w:tcPr>
          <w:p w14:paraId="485F392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821284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B11DBD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72CAB7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7BAC99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45CB77EF" w14:textId="77777777" w:rsidTr="002E366B">
        <w:tc>
          <w:tcPr>
            <w:tcW w:w="560" w:type="dxa"/>
            <w:vAlign w:val="center"/>
          </w:tcPr>
          <w:p w14:paraId="1293B171"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СК04</w:t>
            </w:r>
          </w:p>
        </w:tc>
        <w:tc>
          <w:tcPr>
            <w:tcW w:w="373" w:type="dxa"/>
          </w:tcPr>
          <w:p w14:paraId="79713EB2" w14:textId="5AED41B0" w:rsidR="002E366B"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470AEFAD" w14:textId="78F8BCD5"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9999F7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5871C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B6301A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042DB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FF15EC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9CE9CB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65FD655" w14:textId="77777777" w:rsidR="002E366B" w:rsidRDefault="002E366B">
            <w:pPr>
              <w:rPr>
                <w:rFonts w:ascii="Times New Roman" w:eastAsia="Times New Roman" w:hAnsi="Times New Roman" w:cs="Times New Roman"/>
                <w:sz w:val="14"/>
                <w:szCs w:val="14"/>
              </w:rPr>
            </w:pPr>
          </w:p>
        </w:tc>
        <w:tc>
          <w:tcPr>
            <w:tcW w:w="374" w:type="dxa"/>
          </w:tcPr>
          <w:p w14:paraId="25AE1C13" w14:textId="77777777" w:rsidR="002E366B" w:rsidRDefault="002E366B">
            <w:pPr>
              <w:rPr>
                <w:rFonts w:ascii="Times New Roman" w:eastAsia="Times New Roman" w:hAnsi="Times New Roman" w:cs="Times New Roman"/>
                <w:sz w:val="14"/>
                <w:szCs w:val="14"/>
              </w:rPr>
            </w:pPr>
          </w:p>
        </w:tc>
        <w:tc>
          <w:tcPr>
            <w:tcW w:w="373" w:type="dxa"/>
            <w:vAlign w:val="center"/>
          </w:tcPr>
          <w:p w14:paraId="2377CA4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598340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B0FC9E6" w14:textId="77777777" w:rsidR="002E366B" w:rsidRDefault="002E366B">
            <w:pPr>
              <w:rPr>
                <w:rFonts w:ascii="Times New Roman" w:eastAsia="Times New Roman" w:hAnsi="Times New Roman" w:cs="Times New Roman"/>
                <w:sz w:val="14"/>
                <w:szCs w:val="14"/>
              </w:rPr>
            </w:pPr>
          </w:p>
        </w:tc>
        <w:tc>
          <w:tcPr>
            <w:tcW w:w="374" w:type="dxa"/>
            <w:vAlign w:val="center"/>
          </w:tcPr>
          <w:p w14:paraId="27C17DF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509EE2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902395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55DA88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516FD3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DFBF27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5921C9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15ED63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E4DF41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F9B1CC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CACF8F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2D88FA0" w14:textId="77777777" w:rsidR="002E366B" w:rsidRDefault="002E366B">
            <w:pPr>
              <w:rPr>
                <w:rFonts w:ascii="Times New Roman" w:eastAsia="Times New Roman" w:hAnsi="Times New Roman" w:cs="Times New Roman"/>
                <w:sz w:val="14"/>
                <w:szCs w:val="14"/>
              </w:rPr>
            </w:pPr>
          </w:p>
        </w:tc>
        <w:tc>
          <w:tcPr>
            <w:tcW w:w="374" w:type="dxa"/>
            <w:vAlign w:val="center"/>
          </w:tcPr>
          <w:p w14:paraId="490AA9D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92195B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8794F5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0E5AFD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4697D93F"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3" w:type="dxa"/>
            <w:vAlign w:val="center"/>
          </w:tcPr>
          <w:p w14:paraId="4A760F5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E36709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98931D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F4A8DD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0A2FCDD1" w14:textId="77777777" w:rsidR="002E366B" w:rsidRDefault="002E366B">
            <w:pPr>
              <w:rPr>
                <w:rFonts w:ascii="Times New Roman" w:eastAsia="Times New Roman" w:hAnsi="Times New Roman" w:cs="Times New Roman"/>
                <w:sz w:val="14"/>
                <w:szCs w:val="14"/>
              </w:rPr>
            </w:pPr>
          </w:p>
        </w:tc>
        <w:tc>
          <w:tcPr>
            <w:tcW w:w="373" w:type="dxa"/>
            <w:vAlign w:val="center"/>
          </w:tcPr>
          <w:p w14:paraId="66F78F8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24B497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D4E8FB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9EBEA0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A7E994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0918C025" w14:textId="77777777" w:rsidTr="002E366B">
        <w:tc>
          <w:tcPr>
            <w:tcW w:w="560" w:type="dxa"/>
            <w:vAlign w:val="center"/>
          </w:tcPr>
          <w:p w14:paraId="29C4F3AD"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СК05</w:t>
            </w:r>
          </w:p>
        </w:tc>
        <w:tc>
          <w:tcPr>
            <w:tcW w:w="373" w:type="dxa"/>
          </w:tcPr>
          <w:p w14:paraId="13143D4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3C50440" w14:textId="087F34AB"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840BAE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64F1DD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438867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78C4AE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C21F2B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D69CAF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E9C809C"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4" w:type="dxa"/>
          </w:tcPr>
          <w:p w14:paraId="24FEA588"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3" w:type="dxa"/>
            <w:vAlign w:val="center"/>
          </w:tcPr>
          <w:p w14:paraId="5821297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B40E35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535E7F62" w14:textId="77777777" w:rsidR="002E366B" w:rsidRDefault="002E366B">
            <w:pPr>
              <w:rPr>
                <w:rFonts w:ascii="Times New Roman" w:eastAsia="Times New Roman" w:hAnsi="Times New Roman" w:cs="Times New Roman"/>
                <w:sz w:val="14"/>
                <w:szCs w:val="14"/>
              </w:rPr>
            </w:pPr>
          </w:p>
        </w:tc>
        <w:tc>
          <w:tcPr>
            <w:tcW w:w="374" w:type="dxa"/>
            <w:vAlign w:val="center"/>
          </w:tcPr>
          <w:p w14:paraId="6B49B95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657A67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B9A83F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1C4846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B19155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C54E9A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0954C5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A9F86A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4FE23C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4AEE14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405612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D6CA821"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4" w:type="dxa"/>
            <w:vAlign w:val="center"/>
          </w:tcPr>
          <w:p w14:paraId="1C7AABD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91E42C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8F380B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009DB27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3CD44BBC" w14:textId="77777777" w:rsidR="002E366B" w:rsidRDefault="002E366B">
            <w:pPr>
              <w:rPr>
                <w:rFonts w:ascii="Times New Roman" w:eastAsia="Times New Roman" w:hAnsi="Times New Roman" w:cs="Times New Roman"/>
                <w:sz w:val="14"/>
                <w:szCs w:val="14"/>
              </w:rPr>
            </w:pPr>
          </w:p>
        </w:tc>
        <w:tc>
          <w:tcPr>
            <w:tcW w:w="373" w:type="dxa"/>
            <w:vAlign w:val="center"/>
          </w:tcPr>
          <w:p w14:paraId="376A303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FC930E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467111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106CE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5D1BEC37" w14:textId="77777777" w:rsidR="002E366B" w:rsidRDefault="002E366B">
            <w:pPr>
              <w:rPr>
                <w:rFonts w:ascii="Times New Roman" w:eastAsia="Times New Roman" w:hAnsi="Times New Roman" w:cs="Times New Roman"/>
                <w:sz w:val="14"/>
                <w:szCs w:val="14"/>
              </w:rPr>
            </w:pPr>
          </w:p>
        </w:tc>
        <w:tc>
          <w:tcPr>
            <w:tcW w:w="373" w:type="dxa"/>
            <w:vAlign w:val="center"/>
          </w:tcPr>
          <w:p w14:paraId="1341E0D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15C1A7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56FDFB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FE6F1F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9DE1D5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69B5BD1A" w14:textId="77777777" w:rsidTr="002E366B">
        <w:tc>
          <w:tcPr>
            <w:tcW w:w="560" w:type="dxa"/>
            <w:vAlign w:val="center"/>
          </w:tcPr>
          <w:p w14:paraId="158FF2A2"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СК06</w:t>
            </w:r>
          </w:p>
        </w:tc>
        <w:tc>
          <w:tcPr>
            <w:tcW w:w="373" w:type="dxa"/>
          </w:tcPr>
          <w:p w14:paraId="72CE98B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E5BE440" w14:textId="0A80306E"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6505C5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3F26CF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64A010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016ABE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0CDC3D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0DFD44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75E0275F" w14:textId="77777777" w:rsidR="002E366B" w:rsidRDefault="002E366B">
            <w:pPr>
              <w:rPr>
                <w:rFonts w:ascii="Times New Roman" w:eastAsia="Times New Roman" w:hAnsi="Times New Roman" w:cs="Times New Roman"/>
                <w:sz w:val="14"/>
                <w:szCs w:val="14"/>
              </w:rPr>
            </w:pPr>
          </w:p>
        </w:tc>
        <w:tc>
          <w:tcPr>
            <w:tcW w:w="374" w:type="dxa"/>
          </w:tcPr>
          <w:p w14:paraId="33535775" w14:textId="77777777" w:rsidR="002E366B" w:rsidRDefault="002E366B">
            <w:pPr>
              <w:rPr>
                <w:rFonts w:ascii="Times New Roman" w:eastAsia="Times New Roman" w:hAnsi="Times New Roman" w:cs="Times New Roman"/>
                <w:sz w:val="14"/>
                <w:szCs w:val="14"/>
              </w:rPr>
            </w:pPr>
          </w:p>
        </w:tc>
        <w:tc>
          <w:tcPr>
            <w:tcW w:w="373" w:type="dxa"/>
            <w:vAlign w:val="center"/>
          </w:tcPr>
          <w:p w14:paraId="1F4EE55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0C214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208711F5"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4" w:type="dxa"/>
            <w:vAlign w:val="center"/>
          </w:tcPr>
          <w:p w14:paraId="78C8AD6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5B2557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5857D7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D2BF44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A47602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F3F69A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EC587E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AFABCD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02C93B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92B07F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2DCF1E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1384791" w14:textId="77777777" w:rsidR="002E366B" w:rsidRDefault="002E366B">
            <w:pPr>
              <w:rPr>
                <w:rFonts w:ascii="Times New Roman" w:eastAsia="Times New Roman" w:hAnsi="Times New Roman" w:cs="Times New Roman"/>
                <w:sz w:val="14"/>
                <w:szCs w:val="14"/>
              </w:rPr>
            </w:pPr>
          </w:p>
        </w:tc>
        <w:tc>
          <w:tcPr>
            <w:tcW w:w="374" w:type="dxa"/>
            <w:vAlign w:val="center"/>
          </w:tcPr>
          <w:p w14:paraId="371E3EB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E58154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434D36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99F005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3DDE9D9" w14:textId="77777777" w:rsidR="002E366B" w:rsidRDefault="002E366B">
            <w:pPr>
              <w:rPr>
                <w:rFonts w:ascii="Times New Roman" w:eastAsia="Times New Roman" w:hAnsi="Times New Roman" w:cs="Times New Roman"/>
                <w:sz w:val="14"/>
                <w:szCs w:val="14"/>
              </w:rPr>
            </w:pPr>
          </w:p>
        </w:tc>
        <w:tc>
          <w:tcPr>
            <w:tcW w:w="373" w:type="dxa"/>
            <w:vAlign w:val="center"/>
          </w:tcPr>
          <w:p w14:paraId="4360D93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578D87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815E2E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AAF0B2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684B3FA3" w14:textId="77777777" w:rsidR="002E366B" w:rsidRDefault="002E366B">
            <w:pPr>
              <w:rPr>
                <w:rFonts w:ascii="Times New Roman" w:eastAsia="Times New Roman" w:hAnsi="Times New Roman" w:cs="Times New Roman"/>
                <w:sz w:val="14"/>
                <w:szCs w:val="14"/>
              </w:rPr>
            </w:pPr>
          </w:p>
        </w:tc>
        <w:tc>
          <w:tcPr>
            <w:tcW w:w="373" w:type="dxa"/>
            <w:vAlign w:val="center"/>
          </w:tcPr>
          <w:p w14:paraId="29D54F1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7472CD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0913DD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EFEC21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E69BE4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63B0FB81" w14:textId="77777777" w:rsidTr="002E366B">
        <w:tc>
          <w:tcPr>
            <w:tcW w:w="560" w:type="dxa"/>
            <w:vAlign w:val="center"/>
          </w:tcPr>
          <w:p w14:paraId="7C246C7A"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СК07</w:t>
            </w:r>
          </w:p>
        </w:tc>
        <w:tc>
          <w:tcPr>
            <w:tcW w:w="373" w:type="dxa"/>
          </w:tcPr>
          <w:p w14:paraId="659431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C6282F4" w14:textId="7AC4A8FF"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A467D3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D3E981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55EC1B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F3B5FC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3D53EC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6D59BE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BCAB753"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4" w:type="dxa"/>
          </w:tcPr>
          <w:p w14:paraId="4AE7ACCA" w14:textId="77777777" w:rsidR="002E366B" w:rsidRDefault="002E366B">
            <w:pPr>
              <w:rPr>
                <w:rFonts w:ascii="Times New Roman" w:eastAsia="Times New Roman" w:hAnsi="Times New Roman" w:cs="Times New Roman"/>
                <w:sz w:val="14"/>
                <w:szCs w:val="14"/>
              </w:rPr>
            </w:pPr>
          </w:p>
        </w:tc>
        <w:tc>
          <w:tcPr>
            <w:tcW w:w="373" w:type="dxa"/>
            <w:vAlign w:val="center"/>
          </w:tcPr>
          <w:p w14:paraId="34DC9FB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EE8239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AAB5310" w14:textId="77777777" w:rsidR="002E366B" w:rsidRDefault="002E366B">
            <w:pPr>
              <w:rPr>
                <w:rFonts w:ascii="Times New Roman" w:eastAsia="Times New Roman" w:hAnsi="Times New Roman" w:cs="Times New Roman"/>
                <w:sz w:val="14"/>
                <w:szCs w:val="14"/>
              </w:rPr>
            </w:pPr>
          </w:p>
        </w:tc>
        <w:tc>
          <w:tcPr>
            <w:tcW w:w="374" w:type="dxa"/>
            <w:vAlign w:val="center"/>
          </w:tcPr>
          <w:p w14:paraId="199E97E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435715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14B332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CF68A3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921C73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FE42B1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F55442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5256F1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82422D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D598F9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FE737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436DBD6" w14:textId="77777777" w:rsidR="002E366B" w:rsidRDefault="002E366B">
            <w:pPr>
              <w:rPr>
                <w:rFonts w:ascii="Times New Roman" w:eastAsia="Times New Roman" w:hAnsi="Times New Roman" w:cs="Times New Roman"/>
                <w:sz w:val="14"/>
                <w:szCs w:val="14"/>
              </w:rPr>
            </w:pPr>
          </w:p>
        </w:tc>
        <w:tc>
          <w:tcPr>
            <w:tcW w:w="374" w:type="dxa"/>
            <w:vAlign w:val="center"/>
          </w:tcPr>
          <w:p w14:paraId="779C87D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B1440E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30B039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8955C4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501A78B" w14:textId="77777777" w:rsidR="002E366B" w:rsidRDefault="002E366B">
            <w:pPr>
              <w:rPr>
                <w:rFonts w:ascii="Times New Roman" w:eastAsia="Times New Roman" w:hAnsi="Times New Roman" w:cs="Times New Roman"/>
                <w:sz w:val="14"/>
                <w:szCs w:val="14"/>
              </w:rPr>
            </w:pPr>
          </w:p>
        </w:tc>
        <w:tc>
          <w:tcPr>
            <w:tcW w:w="373" w:type="dxa"/>
            <w:vAlign w:val="center"/>
          </w:tcPr>
          <w:p w14:paraId="3B856F9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916C38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95708E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AFE368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57DB47F" w14:textId="77777777" w:rsidR="002E366B" w:rsidRDefault="002E366B">
            <w:pPr>
              <w:rPr>
                <w:rFonts w:ascii="Times New Roman" w:eastAsia="Times New Roman" w:hAnsi="Times New Roman" w:cs="Times New Roman"/>
                <w:sz w:val="14"/>
                <w:szCs w:val="14"/>
              </w:rPr>
            </w:pPr>
          </w:p>
        </w:tc>
        <w:tc>
          <w:tcPr>
            <w:tcW w:w="373" w:type="dxa"/>
            <w:vAlign w:val="center"/>
          </w:tcPr>
          <w:p w14:paraId="728270D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12F8F9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8A4899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B3E673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740AF6F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5A5209A3" w14:textId="77777777" w:rsidTr="002E366B">
        <w:tc>
          <w:tcPr>
            <w:tcW w:w="560" w:type="dxa"/>
            <w:vAlign w:val="center"/>
          </w:tcPr>
          <w:p w14:paraId="17AD704A"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СК08</w:t>
            </w:r>
          </w:p>
        </w:tc>
        <w:tc>
          <w:tcPr>
            <w:tcW w:w="373" w:type="dxa"/>
          </w:tcPr>
          <w:p w14:paraId="4EA1B1C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3B973FD" w14:textId="0141A69E"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CA3981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B0E627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1E4BE0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F5B1F5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5CDE55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6E3C57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5B1B7365" w14:textId="77777777" w:rsidR="002E366B" w:rsidRDefault="002E366B">
            <w:pPr>
              <w:rPr>
                <w:rFonts w:ascii="Times New Roman" w:eastAsia="Times New Roman" w:hAnsi="Times New Roman" w:cs="Times New Roman"/>
                <w:sz w:val="14"/>
                <w:szCs w:val="14"/>
              </w:rPr>
            </w:pPr>
          </w:p>
        </w:tc>
        <w:tc>
          <w:tcPr>
            <w:tcW w:w="374" w:type="dxa"/>
          </w:tcPr>
          <w:p w14:paraId="4726CB9F" w14:textId="77777777" w:rsidR="002E366B" w:rsidRDefault="002E366B">
            <w:pPr>
              <w:rPr>
                <w:rFonts w:ascii="Times New Roman" w:eastAsia="Times New Roman" w:hAnsi="Times New Roman" w:cs="Times New Roman"/>
                <w:sz w:val="14"/>
                <w:szCs w:val="14"/>
              </w:rPr>
            </w:pPr>
          </w:p>
        </w:tc>
        <w:tc>
          <w:tcPr>
            <w:tcW w:w="373" w:type="dxa"/>
            <w:vAlign w:val="center"/>
          </w:tcPr>
          <w:p w14:paraId="365E7C1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1CC26D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6FFB2327" w14:textId="77777777" w:rsidR="002E366B" w:rsidRDefault="002E366B">
            <w:pPr>
              <w:rPr>
                <w:rFonts w:ascii="Times New Roman" w:eastAsia="Times New Roman" w:hAnsi="Times New Roman" w:cs="Times New Roman"/>
                <w:sz w:val="14"/>
                <w:szCs w:val="14"/>
              </w:rPr>
            </w:pPr>
          </w:p>
        </w:tc>
        <w:tc>
          <w:tcPr>
            <w:tcW w:w="374" w:type="dxa"/>
            <w:vAlign w:val="center"/>
          </w:tcPr>
          <w:p w14:paraId="1080849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D6B13E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FE6911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B588D2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F2BBF6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C5A88A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839CF1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CCA0CB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E56387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CC04C3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83811C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A0DC8B2"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4" w:type="dxa"/>
            <w:vAlign w:val="center"/>
          </w:tcPr>
          <w:p w14:paraId="6DD9154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C11281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93CE81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0A037A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D84138F" w14:textId="77777777" w:rsidR="002E366B" w:rsidRDefault="002E366B">
            <w:pPr>
              <w:rPr>
                <w:rFonts w:ascii="Times New Roman" w:eastAsia="Times New Roman" w:hAnsi="Times New Roman" w:cs="Times New Roman"/>
                <w:sz w:val="14"/>
                <w:szCs w:val="14"/>
              </w:rPr>
            </w:pPr>
          </w:p>
        </w:tc>
        <w:tc>
          <w:tcPr>
            <w:tcW w:w="373" w:type="dxa"/>
            <w:vAlign w:val="center"/>
          </w:tcPr>
          <w:p w14:paraId="1EEEFB2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126462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45E6CC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58119D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4C9225F" w14:textId="77777777" w:rsidR="002E366B" w:rsidRDefault="002E366B">
            <w:pPr>
              <w:rPr>
                <w:rFonts w:ascii="Times New Roman" w:eastAsia="Times New Roman" w:hAnsi="Times New Roman" w:cs="Times New Roman"/>
                <w:sz w:val="14"/>
                <w:szCs w:val="14"/>
              </w:rPr>
            </w:pPr>
          </w:p>
        </w:tc>
        <w:tc>
          <w:tcPr>
            <w:tcW w:w="373" w:type="dxa"/>
            <w:vAlign w:val="center"/>
          </w:tcPr>
          <w:p w14:paraId="63388B9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B514F5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95EA59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F0431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EDAC8B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723F4FB8" w14:textId="77777777" w:rsidTr="002E366B">
        <w:tc>
          <w:tcPr>
            <w:tcW w:w="560" w:type="dxa"/>
            <w:vAlign w:val="center"/>
          </w:tcPr>
          <w:p w14:paraId="18489C3E"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СК09</w:t>
            </w:r>
          </w:p>
        </w:tc>
        <w:tc>
          <w:tcPr>
            <w:tcW w:w="373" w:type="dxa"/>
          </w:tcPr>
          <w:p w14:paraId="16BC67F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49EAAD3" w14:textId="2C2EB401"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60C324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CF093A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45DFFD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52C59C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17C36F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555E40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B196D6E" w14:textId="77777777" w:rsidR="002E366B" w:rsidRDefault="002E366B">
            <w:pPr>
              <w:rPr>
                <w:rFonts w:ascii="Times New Roman" w:eastAsia="Times New Roman" w:hAnsi="Times New Roman" w:cs="Times New Roman"/>
                <w:sz w:val="14"/>
                <w:szCs w:val="14"/>
              </w:rPr>
            </w:pPr>
          </w:p>
        </w:tc>
        <w:tc>
          <w:tcPr>
            <w:tcW w:w="374" w:type="dxa"/>
          </w:tcPr>
          <w:p w14:paraId="7987F816" w14:textId="77777777" w:rsidR="002E366B" w:rsidRDefault="002E366B">
            <w:pPr>
              <w:rPr>
                <w:rFonts w:ascii="Times New Roman" w:eastAsia="Times New Roman" w:hAnsi="Times New Roman" w:cs="Times New Roman"/>
                <w:sz w:val="14"/>
                <w:szCs w:val="14"/>
              </w:rPr>
            </w:pPr>
          </w:p>
        </w:tc>
        <w:tc>
          <w:tcPr>
            <w:tcW w:w="373" w:type="dxa"/>
            <w:vAlign w:val="center"/>
          </w:tcPr>
          <w:p w14:paraId="7045701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2EAAF6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7058A690" w14:textId="77777777" w:rsidR="002E366B" w:rsidRDefault="002E366B">
            <w:pPr>
              <w:rPr>
                <w:rFonts w:ascii="Times New Roman" w:eastAsia="Times New Roman" w:hAnsi="Times New Roman" w:cs="Times New Roman"/>
                <w:sz w:val="14"/>
                <w:szCs w:val="14"/>
              </w:rPr>
            </w:pPr>
          </w:p>
        </w:tc>
        <w:tc>
          <w:tcPr>
            <w:tcW w:w="374" w:type="dxa"/>
            <w:vAlign w:val="center"/>
          </w:tcPr>
          <w:p w14:paraId="13FAC47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65007A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741BC1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FD9FA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8719DE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9C37A7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B3DEF1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20A004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4B8683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184204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4D783D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AE97134" w14:textId="77777777" w:rsidR="002E366B" w:rsidRDefault="002E366B">
            <w:pPr>
              <w:rPr>
                <w:rFonts w:ascii="Times New Roman" w:eastAsia="Times New Roman" w:hAnsi="Times New Roman" w:cs="Times New Roman"/>
                <w:sz w:val="14"/>
                <w:szCs w:val="14"/>
              </w:rPr>
            </w:pPr>
          </w:p>
        </w:tc>
        <w:tc>
          <w:tcPr>
            <w:tcW w:w="374" w:type="dxa"/>
            <w:vAlign w:val="center"/>
          </w:tcPr>
          <w:p w14:paraId="38A87DE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2F1FE1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8ADEB5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32AFFF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3A97A05" w14:textId="77777777" w:rsidR="002E366B" w:rsidRDefault="002E366B">
            <w:pPr>
              <w:rPr>
                <w:rFonts w:ascii="Times New Roman" w:eastAsia="Times New Roman" w:hAnsi="Times New Roman" w:cs="Times New Roman"/>
                <w:sz w:val="14"/>
                <w:szCs w:val="14"/>
              </w:rPr>
            </w:pPr>
          </w:p>
        </w:tc>
        <w:tc>
          <w:tcPr>
            <w:tcW w:w="373" w:type="dxa"/>
            <w:vAlign w:val="center"/>
          </w:tcPr>
          <w:p w14:paraId="47BAF7D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AC3E8C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8C5C7B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68AFAB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2CC10C7B" w14:textId="77777777" w:rsidR="002E366B" w:rsidRDefault="002E366B">
            <w:pPr>
              <w:rPr>
                <w:rFonts w:ascii="Times New Roman" w:eastAsia="Times New Roman" w:hAnsi="Times New Roman" w:cs="Times New Roman"/>
                <w:sz w:val="14"/>
                <w:szCs w:val="14"/>
              </w:rPr>
            </w:pPr>
          </w:p>
        </w:tc>
        <w:tc>
          <w:tcPr>
            <w:tcW w:w="373" w:type="dxa"/>
            <w:vAlign w:val="center"/>
          </w:tcPr>
          <w:p w14:paraId="0508A7E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81DD48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B6F452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6BD3B5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49A65C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625D3C84" w14:textId="77777777" w:rsidTr="002E366B">
        <w:tc>
          <w:tcPr>
            <w:tcW w:w="560" w:type="dxa"/>
            <w:vAlign w:val="center"/>
          </w:tcPr>
          <w:p w14:paraId="01E22A2D"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СК10</w:t>
            </w:r>
          </w:p>
        </w:tc>
        <w:tc>
          <w:tcPr>
            <w:tcW w:w="373" w:type="dxa"/>
          </w:tcPr>
          <w:p w14:paraId="16464C3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b/>
                <w:sz w:val="16"/>
                <w:szCs w:val="16"/>
              </w:rPr>
            </w:pPr>
          </w:p>
        </w:tc>
        <w:tc>
          <w:tcPr>
            <w:tcW w:w="373" w:type="dxa"/>
            <w:vAlign w:val="center"/>
          </w:tcPr>
          <w:p w14:paraId="5C78BC37" w14:textId="54ECAA18"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ED968D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597EF4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0C425B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FE838B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AD4D71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24D6B0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F107A56" w14:textId="77777777" w:rsidR="002E366B" w:rsidRDefault="002E366B">
            <w:pPr>
              <w:rPr>
                <w:rFonts w:ascii="Times New Roman" w:eastAsia="Times New Roman" w:hAnsi="Times New Roman" w:cs="Times New Roman"/>
                <w:sz w:val="14"/>
                <w:szCs w:val="14"/>
              </w:rPr>
            </w:pPr>
          </w:p>
        </w:tc>
        <w:tc>
          <w:tcPr>
            <w:tcW w:w="374" w:type="dxa"/>
          </w:tcPr>
          <w:p w14:paraId="0631F9F5" w14:textId="77777777" w:rsidR="002E366B" w:rsidRDefault="002E366B">
            <w:pPr>
              <w:rPr>
                <w:rFonts w:ascii="Times New Roman" w:eastAsia="Times New Roman" w:hAnsi="Times New Roman" w:cs="Times New Roman"/>
                <w:sz w:val="14"/>
                <w:szCs w:val="14"/>
              </w:rPr>
            </w:pPr>
          </w:p>
        </w:tc>
        <w:tc>
          <w:tcPr>
            <w:tcW w:w="373" w:type="dxa"/>
            <w:vAlign w:val="center"/>
          </w:tcPr>
          <w:p w14:paraId="464ECEC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85F403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592E95D4" w14:textId="77777777" w:rsidR="002E366B" w:rsidRDefault="002E366B">
            <w:pPr>
              <w:rPr>
                <w:rFonts w:ascii="Times New Roman" w:eastAsia="Times New Roman" w:hAnsi="Times New Roman" w:cs="Times New Roman"/>
                <w:sz w:val="14"/>
                <w:szCs w:val="14"/>
              </w:rPr>
            </w:pPr>
          </w:p>
        </w:tc>
        <w:tc>
          <w:tcPr>
            <w:tcW w:w="374" w:type="dxa"/>
            <w:vAlign w:val="center"/>
          </w:tcPr>
          <w:p w14:paraId="6B36D3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167A3D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004E5B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6EE68D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337D5C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011AB9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0F1318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004E45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6B8226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10D035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B4506D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224BD86" w14:textId="77777777" w:rsidR="002E366B" w:rsidRDefault="002E366B">
            <w:pPr>
              <w:rPr>
                <w:rFonts w:ascii="Times New Roman" w:eastAsia="Times New Roman" w:hAnsi="Times New Roman" w:cs="Times New Roman"/>
                <w:sz w:val="14"/>
                <w:szCs w:val="14"/>
              </w:rPr>
            </w:pPr>
          </w:p>
        </w:tc>
        <w:tc>
          <w:tcPr>
            <w:tcW w:w="374" w:type="dxa"/>
            <w:vAlign w:val="center"/>
          </w:tcPr>
          <w:p w14:paraId="6687AB7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DC9389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B8CBC3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11D6F3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1402D4D" w14:textId="77777777" w:rsidR="002E366B" w:rsidRDefault="002E366B">
            <w:pPr>
              <w:rPr>
                <w:rFonts w:ascii="Times New Roman" w:eastAsia="Times New Roman" w:hAnsi="Times New Roman" w:cs="Times New Roman"/>
                <w:sz w:val="14"/>
                <w:szCs w:val="14"/>
              </w:rPr>
            </w:pPr>
          </w:p>
        </w:tc>
        <w:tc>
          <w:tcPr>
            <w:tcW w:w="373" w:type="dxa"/>
            <w:vAlign w:val="center"/>
          </w:tcPr>
          <w:p w14:paraId="4616D62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521DD9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F3F0B1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2099BA1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4484CF6F" w14:textId="77777777" w:rsidR="002E366B" w:rsidRDefault="002E366B">
            <w:pPr>
              <w:rPr>
                <w:rFonts w:ascii="Times New Roman" w:eastAsia="Times New Roman" w:hAnsi="Times New Roman" w:cs="Times New Roman"/>
                <w:sz w:val="14"/>
                <w:szCs w:val="14"/>
              </w:rPr>
            </w:pPr>
          </w:p>
        </w:tc>
        <w:tc>
          <w:tcPr>
            <w:tcW w:w="373" w:type="dxa"/>
            <w:vAlign w:val="center"/>
          </w:tcPr>
          <w:p w14:paraId="3616AF5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F506FA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BD8EAA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BAE17D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0D4E4E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4BC0E525" w14:textId="77777777" w:rsidTr="002E366B">
        <w:tc>
          <w:tcPr>
            <w:tcW w:w="560" w:type="dxa"/>
            <w:vAlign w:val="center"/>
          </w:tcPr>
          <w:p w14:paraId="2DE7774F"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СК11</w:t>
            </w:r>
          </w:p>
        </w:tc>
        <w:tc>
          <w:tcPr>
            <w:tcW w:w="373" w:type="dxa"/>
          </w:tcPr>
          <w:p w14:paraId="485D199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3D8E5FF" w14:textId="21E77AC2"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2FC286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EA5C25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81C764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6F2DF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E6404B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E149D4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7E3196A"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4" w:type="dxa"/>
          </w:tcPr>
          <w:p w14:paraId="0E52E92D" w14:textId="77777777" w:rsidR="002E366B" w:rsidRDefault="002E366B">
            <w:pPr>
              <w:rPr>
                <w:rFonts w:ascii="Times New Roman" w:eastAsia="Times New Roman" w:hAnsi="Times New Roman" w:cs="Times New Roman"/>
                <w:sz w:val="14"/>
                <w:szCs w:val="14"/>
              </w:rPr>
            </w:pPr>
          </w:p>
        </w:tc>
        <w:tc>
          <w:tcPr>
            <w:tcW w:w="373" w:type="dxa"/>
            <w:vAlign w:val="center"/>
          </w:tcPr>
          <w:p w14:paraId="1DC82BE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34829F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227F7AD2" w14:textId="77777777" w:rsidR="002E366B" w:rsidRDefault="002E366B">
            <w:pPr>
              <w:rPr>
                <w:rFonts w:ascii="Times New Roman" w:eastAsia="Times New Roman" w:hAnsi="Times New Roman" w:cs="Times New Roman"/>
                <w:sz w:val="14"/>
                <w:szCs w:val="14"/>
              </w:rPr>
            </w:pPr>
          </w:p>
        </w:tc>
        <w:tc>
          <w:tcPr>
            <w:tcW w:w="374" w:type="dxa"/>
            <w:vAlign w:val="center"/>
          </w:tcPr>
          <w:p w14:paraId="0F978EB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44A3C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F057B0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04E9E4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319F94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67C24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380071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19C438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2D6C9B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50626B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807DFC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1215A1F" w14:textId="77777777" w:rsidR="002E366B" w:rsidRDefault="002E366B">
            <w:pPr>
              <w:rPr>
                <w:rFonts w:ascii="Times New Roman" w:eastAsia="Times New Roman" w:hAnsi="Times New Roman" w:cs="Times New Roman"/>
                <w:sz w:val="14"/>
                <w:szCs w:val="14"/>
              </w:rPr>
            </w:pPr>
          </w:p>
        </w:tc>
        <w:tc>
          <w:tcPr>
            <w:tcW w:w="374" w:type="dxa"/>
            <w:vAlign w:val="center"/>
          </w:tcPr>
          <w:p w14:paraId="478B15E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DD4131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BEC25F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D79C78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43E777FB" w14:textId="77777777" w:rsidR="002E366B" w:rsidRDefault="002E366B">
            <w:pPr>
              <w:rPr>
                <w:rFonts w:ascii="Times New Roman" w:eastAsia="Times New Roman" w:hAnsi="Times New Roman" w:cs="Times New Roman"/>
                <w:sz w:val="14"/>
                <w:szCs w:val="14"/>
              </w:rPr>
            </w:pPr>
          </w:p>
        </w:tc>
        <w:tc>
          <w:tcPr>
            <w:tcW w:w="373" w:type="dxa"/>
            <w:vAlign w:val="center"/>
          </w:tcPr>
          <w:p w14:paraId="21F2A30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4657BB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448077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A52BD3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2332ADBF" w14:textId="77777777" w:rsidR="002E366B" w:rsidRDefault="002E366B">
            <w:pPr>
              <w:rPr>
                <w:rFonts w:ascii="Times New Roman" w:eastAsia="Times New Roman" w:hAnsi="Times New Roman" w:cs="Times New Roman"/>
                <w:sz w:val="14"/>
                <w:szCs w:val="14"/>
              </w:rPr>
            </w:pPr>
          </w:p>
        </w:tc>
        <w:tc>
          <w:tcPr>
            <w:tcW w:w="373" w:type="dxa"/>
            <w:vAlign w:val="center"/>
          </w:tcPr>
          <w:p w14:paraId="6A40310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BA5E60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676B0D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26B5CE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BD8159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7CE83E24" w14:textId="77777777" w:rsidTr="002E366B">
        <w:tc>
          <w:tcPr>
            <w:tcW w:w="560" w:type="dxa"/>
            <w:vAlign w:val="center"/>
          </w:tcPr>
          <w:p w14:paraId="4223AB7C"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СК12</w:t>
            </w:r>
          </w:p>
        </w:tc>
        <w:tc>
          <w:tcPr>
            <w:tcW w:w="373" w:type="dxa"/>
          </w:tcPr>
          <w:p w14:paraId="7EB4990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D76953A" w14:textId="36ABFA78"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947C27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0FC146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1A70CF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0A9CC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D060B0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BE1F27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620BBCA" w14:textId="77777777" w:rsidR="002E366B" w:rsidRDefault="002E366B">
            <w:pPr>
              <w:rPr>
                <w:rFonts w:ascii="Times New Roman" w:eastAsia="Times New Roman" w:hAnsi="Times New Roman" w:cs="Times New Roman"/>
                <w:sz w:val="14"/>
                <w:szCs w:val="14"/>
              </w:rPr>
            </w:pPr>
          </w:p>
        </w:tc>
        <w:tc>
          <w:tcPr>
            <w:tcW w:w="374" w:type="dxa"/>
          </w:tcPr>
          <w:p w14:paraId="40D12380" w14:textId="77777777" w:rsidR="002E366B" w:rsidRDefault="002E366B">
            <w:pPr>
              <w:rPr>
                <w:rFonts w:ascii="Times New Roman" w:eastAsia="Times New Roman" w:hAnsi="Times New Roman" w:cs="Times New Roman"/>
                <w:sz w:val="14"/>
                <w:szCs w:val="14"/>
              </w:rPr>
            </w:pPr>
          </w:p>
        </w:tc>
        <w:tc>
          <w:tcPr>
            <w:tcW w:w="373" w:type="dxa"/>
            <w:vAlign w:val="center"/>
          </w:tcPr>
          <w:p w14:paraId="324BCDA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11D459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B03044C" w14:textId="77777777" w:rsidR="002E366B" w:rsidRDefault="002E366B">
            <w:pPr>
              <w:rPr>
                <w:rFonts w:ascii="Times New Roman" w:eastAsia="Times New Roman" w:hAnsi="Times New Roman" w:cs="Times New Roman"/>
                <w:sz w:val="14"/>
                <w:szCs w:val="14"/>
              </w:rPr>
            </w:pPr>
          </w:p>
        </w:tc>
        <w:tc>
          <w:tcPr>
            <w:tcW w:w="374" w:type="dxa"/>
            <w:vAlign w:val="center"/>
          </w:tcPr>
          <w:p w14:paraId="3DC8C7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A88354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670C78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FA42F2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8B10D0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B4ECCE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9173BF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B6362B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ECF025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469980D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9EFE17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2AA5326" w14:textId="77777777" w:rsidR="002E366B" w:rsidRDefault="002E366B">
            <w:pPr>
              <w:rPr>
                <w:rFonts w:ascii="Times New Roman" w:eastAsia="Times New Roman" w:hAnsi="Times New Roman" w:cs="Times New Roman"/>
                <w:sz w:val="14"/>
                <w:szCs w:val="14"/>
              </w:rPr>
            </w:pPr>
          </w:p>
        </w:tc>
        <w:tc>
          <w:tcPr>
            <w:tcW w:w="374" w:type="dxa"/>
            <w:vAlign w:val="center"/>
          </w:tcPr>
          <w:p w14:paraId="6B44B15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55557D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616995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C062D3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7402A705" w14:textId="77777777" w:rsidR="002E366B" w:rsidRDefault="002E366B">
            <w:pPr>
              <w:rPr>
                <w:rFonts w:ascii="Times New Roman" w:eastAsia="Times New Roman" w:hAnsi="Times New Roman" w:cs="Times New Roman"/>
                <w:sz w:val="14"/>
                <w:szCs w:val="14"/>
              </w:rPr>
            </w:pPr>
          </w:p>
        </w:tc>
        <w:tc>
          <w:tcPr>
            <w:tcW w:w="373" w:type="dxa"/>
            <w:vAlign w:val="center"/>
          </w:tcPr>
          <w:p w14:paraId="24CE628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CA79F4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59546E5" w14:textId="77777777" w:rsidR="002E366B" w:rsidRDefault="002E366B">
            <w:pPr>
              <w:rPr>
                <w:rFonts w:ascii="Times New Roman" w:eastAsia="Times New Roman" w:hAnsi="Times New Roman" w:cs="Times New Roman"/>
                <w:sz w:val="14"/>
                <w:szCs w:val="14"/>
              </w:rPr>
            </w:pPr>
          </w:p>
        </w:tc>
        <w:tc>
          <w:tcPr>
            <w:tcW w:w="373" w:type="dxa"/>
            <w:vAlign w:val="center"/>
          </w:tcPr>
          <w:p w14:paraId="2ACDA79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2EA2407E"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3" w:type="dxa"/>
            <w:vAlign w:val="center"/>
          </w:tcPr>
          <w:p w14:paraId="2190DAF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D2C401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5A3ABD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303354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D1F17F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r>
      <w:tr w:rsidR="002E366B" w14:paraId="22480BB9" w14:textId="77777777" w:rsidTr="002E366B">
        <w:tc>
          <w:tcPr>
            <w:tcW w:w="560" w:type="dxa"/>
            <w:vAlign w:val="center"/>
          </w:tcPr>
          <w:p w14:paraId="74A4E73B"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СК13</w:t>
            </w:r>
          </w:p>
        </w:tc>
        <w:tc>
          <w:tcPr>
            <w:tcW w:w="373" w:type="dxa"/>
          </w:tcPr>
          <w:p w14:paraId="134A8B2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547C1E2" w14:textId="716037D3"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CE5FA4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DBE72E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E4A888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C641B2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773646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0E012E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5F41B39B"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4" w:type="dxa"/>
          </w:tcPr>
          <w:p w14:paraId="76942808" w14:textId="77777777" w:rsidR="002E366B" w:rsidRDefault="002E366B">
            <w:pPr>
              <w:rPr>
                <w:rFonts w:ascii="Times New Roman" w:eastAsia="Times New Roman" w:hAnsi="Times New Roman" w:cs="Times New Roman"/>
                <w:sz w:val="14"/>
                <w:szCs w:val="14"/>
              </w:rPr>
            </w:pPr>
          </w:p>
        </w:tc>
        <w:tc>
          <w:tcPr>
            <w:tcW w:w="373" w:type="dxa"/>
            <w:vAlign w:val="center"/>
          </w:tcPr>
          <w:p w14:paraId="2CD0BC3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ED2110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tcPr>
          <w:p w14:paraId="3BE515F6" w14:textId="77777777" w:rsidR="002E366B" w:rsidRDefault="002E366B">
            <w:pPr>
              <w:rPr>
                <w:rFonts w:ascii="Times New Roman" w:eastAsia="Times New Roman" w:hAnsi="Times New Roman" w:cs="Times New Roman"/>
                <w:sz w:val="14"/>
                <w:szCs w:val="14"/>
              </w:rPr>
            </w:pPr>
          </w:p>
        </w:tc>
        <w:tc>
          <w:tcPr>
            <w:tcW w:w="374" w:type="dxa"/>
            <w:vAlign w:val="center"/>
          </w:tcPr>
          <w:p w14:paraId="5E8849F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D8A938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849584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0CBD61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6E1CCD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F7CE1E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4F3F7F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E7BD74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FFDB85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396F3B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111BB2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044CB9D" w14:textId="77777777" w:rsidR="002E366B" w:rsidRDefault="002E366B">
            <w:pPr>
              <w:rPr>
                <w:rFonts w:ascii="Times New Roman" w:eastAsia="Times New Roman" w:hAnsi="Times New Roman" w:cs="Times New Roman"/>
                <w:sz w:val="14"/>
                <w:szCs w:val="14"/>
              </w:rPr>
            </w:pPr>
          </w:p>
        </w:tc>
        <w:tc>
          <w:tcPr>
            <w:tcW w:w="374" w:type="dxa"/>
            <w:vAlign w:val="center"/>
          </w:tcPr>
          <w:p w14:paraId="0A440BB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F82745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AB5EB4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01112B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1A06AD73" w14:textId="77777777" w:rsidR="002E366B" w:rsidRDefault="002E366B">
            <w:pPr>
              <w:rPr>
                <w:rFonts w:ascii="Times New Roman" w:eastAsia="Times New Roman" w:hAnsi="Times New Roman" w:cs="Times New Roman"/>
                <w:sz w:val="14"/>
                <w:szCs w:val="14"/>
              </w:rPr>
            </w:pPr>
          </w:p>
        </w:tc>
        <w:tc>
          <w:tcPr>
            <w:tcW w:w="373" w:type="dxa"/>
            <w:vAlign w:val="center"/>
          </w:tcPr>
          <w:p w14:paraId="0D38E18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A2FEBB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7B722A0F" w14:textId="77777777" w:rsidR="002E366B" w:rsidRDefault="002E366B">
            <w:pPr>
              <w:rPr>
                <w:rFonts w:ascii="Times New Roman" w:eastAsia="Times New Roman" w:hAnsi="Times New Roman" w:cs="Times New Roman"/>
                <w:sz w:val="14"/>
                <w:szCs w:val="14"/>
              </w:rPr>
            </w:pPr>
          </w:p>
        </w:tc>
        <w:tc>
          <w:tcPr>
            <w:tcW w:w="373" w:type="dxa"/>
            <w:vAlign w:val="center"/>
          </w:tcPr>
          <w:p w14:paraId="65C4813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3E9D7631" w14:textId="77777777" w:rsidR="002E366B" w:rsidRDefault="002E366B">
            <w:pPr>
              <w:rPr>
                <w:rFonts w:ascii="Times New Roman" w:eastAsia="Times New Roman" w:hAnsi="Times New Roman" w:cs="Times New Roman"/>
                <w:sz w:val="14"/>
                <w:szCs w:val="14"/>
              </w:rPr>
            </w:pPr>
          </w:p>
        </w:tc>
        <w:tc>
          <w:tcPr>
            <w:tcW w:w="373" w:type="dxa"/>
            <w:vAlign w:val="center"/>
          </w:tcPr>
          <w:p w14:paraId="39CC088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36FC48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1D39D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3E3BE68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1B08238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157182B8" w14:textId="77777777" w:rsidTr="002E366B">
        <w:tc>
          <w:tcPr>
            <w:tcW w:w="560" w:type="dxa"/>
            <w:vAlign w:val="center"/>
          </w:tcPr>
          <w:p w14:paraId="40F68097"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СК14</w:t>
            </w:r>
          </w:p>
        </w:tc>
        <w:tc>
          <w:tcPr>
            <w:tcW w:w="373" w:type="dxa"/>
          </w:tcPr>
          <w:p w14:paraId="327CD62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BAFE62A" w14:textId="2DC9D1A8"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61DB3C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C86769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D80598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FF714E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4EA276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5F7794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1F59713" w14:textId="77777777" w:rsidR="002E366B" w:rsidRDefault="002E366B">
            <w:pPr>
              <w:rPr>
                <w:rFonts w:ascii="Times New Roman" w:eastAsia="Times New Roman" w:hAnsi="Times New Roman" w:cs="Times New Roman"/>
                <w:sz w:val="14"/>
                <w:szCs w:val="14"/>
              </w:rPr>
            </w:pPr>
          </w:p>
        </w:tc>
        <w:tc>
          <w:tcPr>
            <w:tcW w:w="374" w:type="dxa"/>
          </w:tcPr>
          <w:p w14:paraId="25B1A9C4" w14:textId="77777777" w:rsidR="002E366B" w:rsidRDefault="002E366B">
            <w:pPr>
              <w:rPr>
                <w:rFonts w:ascii="Times New Roman" w:eastAsia="Times New Roman" w:hAnsi="Times New Roman" w:cs="Times New Roman"/>
                <w:sz w:val="14"/>
                <w:szCs w:val="14"/>
              </w:rPr>
            </w:pPr>
          </w:p>
        </w:tc>
        <w:tc>
          <w:tcPr>
            <w:tcW w:w="373" w:type="dxa"/>
            <w:vAlign w:val="center"/>
          </w:tcPr>
          <w:p w14:paraId="2BCA935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582D02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56789C25" w14:textId="77777777" w:rsidR="002E366B" w:rsidRDefault="002E366B">
            <w:pPr>
              <w:rPr>
                <w:rFonts w:ascii="Times New Roman" w:eastAsia="Times New Roman" w:hAnsi="Times New Roman" w:cs="Times New Roman"/>
                <w:sz w:val="14"/>
                <w:szCs w:val="14"/>
              </w:rPr>
            </w:pPr>
          </w:p>
        </w:tc>
        <w:tc>
          <w:tcPr>
            <w:tcW w:w="374" w:type="dxa"/>
          </w:tcPr>
          <w:p w14:paraId="6C0B1CD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15D74E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95AF99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225113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312FCD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A7AC05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231833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08415B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6412E6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D9DC5B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8B6BBF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55605AA" w14:textId="77777777" w:rsidR="002E366B" w:rsidRDefault="002E366B">
            <w:pPr>
              <w:rPr>
                <w:rFonts w:ascii="Times New Roman" w:eastAsia="Times New Roman" w:hAnsi="Times New Roman" w:cs="Times New Roman"/>
                <w:sz w:val="14"/>
                <w:szCs w:val="14"/>
              </w:rPr>
            </w:pPr>
          </w:p>
        </w:tc>
        <w:tc>
          <w:tcPr>
            <w:tcW w:w="374" w:type="dxa"/>
            <w:vAlign w:val="center"/>
          </w:tcPr>
          <w:p w14:paraId="30242C2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6BF263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E2904F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6B01F3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4DAA769E" w14:textId="77777777" w:rsidR="002E366B" w:rsidRDefault="002E366B">
            <w:pPr>
              <w:rPr>
                <w:rFonts w:ascii="Times New Roman" w:eastAsia="Times New Roman" w:hAnsi="Times New Roman" w:cs="Times New Roman"/>
                <w:sz w:val="14"/>
                <w:szCs w:val="14"/>
              </w:rPr>
            </w:pPr>
          </w:p>
        </w:tc>
        <w:tc>
          <w:tcPr>
            <w:tcW w:w="373" w:type="dxa"/>
            <w:vAlign w:val="center"/>
          </w:tcPr>
          <w:p w14:paraId="1F956BF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25C5B3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C234CED" w14:textId="77777777" w:rsidR="002E366B" w:rsidRDefault="002E366B">
            <w:pPr>
              <w:rPr>
                <w:rFonts w:ascii="Times New Roman" w:eastAsia="Times New Roman" w:hAnsi="Times New Roman" w:cs="Times New Roman"/>
                <w:sz w:val="14"/>
                <w:szCs w:val="14"/>
              </w:rPr>
            </w:pPr>
          </w:p>
        </w:tc>
        <w:tc>
          <w:tcPr>
            <w:tcW w:w="373" w:type="dxa"/>
            <w:vAlign w:val="center"/>
          </w:tcPr>
          <w:p w14:paraId="214B100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57B337DB" w14:textId="77777777" w:rsidR="002E366B" w:rsidRDefault="002E366B">
            <w:pPr>
              <w:rPr>
                <w:rFonts w:ascii="Times New Roman" w:eastAsia="Times New Roman" w:hAnsi="Times New Roman" w:cs="Times New Roman"/>
                <w:sz w:val="14"/>
                <w:szCs w:val="14"/>
              </w:rPr>
            </w:pPr>
          </w:p>
        </w:tc>
        <w:tc>
          <w:tcPr>
            <w:tcW w:w="373" w:type="dxa"/>
            <w:vAlign w:val="center"/>
          </w:tcPr>
          <w:p w14:paraId="1172BFC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A34DCE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90AB9E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B8A605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69E640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0C32452F" w14:textId="77777777" w:rsidTr="002E366B">
        <w:tc>
          <w:tcPr>
            <w:tcW w:w="560" w:type="dxa"/>
            <w:vAlign w:val="center"/>
          </w:tcPr>
          <w:p w14:paraId="3EB09C91"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СК15</w:t>
            </w:r>
          </w:p>
        </w:tc>
        <w:tc>
          <w:tcPr>
            <w:tcW w:w="373" w:type="dxa"/>
          </w:tcPr>
          <w:p w14:paraId="052A7360" w14:textId="5AFDE250" w:rsidR="002E366B"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18734AB5" w14:textId="7A2F5706"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A05C80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AD7E9A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82B39C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D5380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77B2A8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B1C8A0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0E77BD2" w14:textId="77777777" w:rsidR="002E366B" w:rsidRDefault="002E366B">
            <w:pPr>
              <w:rPr>
                <w:rFonts w:ascii="Times New Roman" w:eastAsia="Times New Roman" w:hAnsi="Times New Roman" w:cs="Times New Roman"/>
                <w:sz w:val="14"/>
                <w:szCs w:val="14"/>
              </w:rPr>
            </w:pPr>
          </w:p>
        </w:tc>
        <w:tc>
          <w:tcPr>
            <w:tcW w:w="374" w:type="dxa"/>
          </w:tcPr>
          <w:p w14:paraId="6B85DBE3" w14:textId="77777777" w:rsidR="002E366B" w:rsidRDefault="002E366B">
            <w:pPr>
              <w:rPr>
                <w:rFonts w:ascii="Times New Roman" w:eastAsia="Times New Roman" w:hAnsi="Times New Roman" w:cs="Times New Roman"/>
                <w:sz w:val="14"/>
                <w:szCs w:val="14"/>
              </w:rPr>
            </w:pPr>
          </w:p>
        </w:tc>
        <w:tc>
          <w:tcPr>
            <w:tcW w:w="373" w:type="dxa"/>
            <w:vAlign w:val="center"/>
          </w:tcPr>
          <w:p w14:paraId="095180F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6CC393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33BB3457" w14:textId="77777777" w:rsidR="002E366B" w:rsidRDefault="002E366B">
            <w:pPr>
              <w:rPr>
                <w:rFonts w:ascii="Times New Roman" w:eastAsia="Times New Roman" w:hAnsi="Times New Roman" w:cs="Times New Roman"/>
                <w:sz w:val="14"/>
                <w:szCs w:val="14"/>
              </w:rPr>
            </w:pPr>
          </w:p>
        </w:tc>
        <w:tc>
          <w:tcPr>
            <w:tcW w:w="374" w:type="dxa"/>
          </w:tcPr>
          <w:p w14:paraId="2FD3CD2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B71A84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0250BF1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EBF004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07BD0B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1901AF6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0B2D67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7DB4B9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2F05D3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A33D92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21E510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40188683" w14:textId="77777777" w:rsidR="002E366B" w:rsidRDefault="002E366B">
            <w:pPr>
              <w:rPr>
                <w:rFonts w:ascii="Times New Roman" w:eastAsia="Times New Roman" w:hAnsi="Times New Roman" w:cs="Times New Roman"/>
                <w:sz w:val="14"/>
                <w:szCs w:val="14"/>
              </w:rPr>
            </w:pPr>
          </w:p>
        </w:tc>
        <w:tc>
          <w:tcPr>
            <w:tcW w:w="374" w:type="dxa"/>
            <w:vAlign w:val="center"/>
          </w:tcPr>
          <w:p w14:paraId="07ED362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3243DC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0749BA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44843D3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02D6862"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3" w:type="dxa"/>
            <w:vAlign w:val="center"/>
          </w:tcPr>
          <w:p w14:paraId="090A45A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A1FE20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42EFAC3" w14:textId="77777777" w:rsidR="002E366B" w:rsidRDefault="002E366B">
            <w:pPr>
              <w:rPr>
                <w:rFonts w:ascii="Times New Roman" w:eastAsia="Times New Roman" w:hAnsi="Times New Roman" w:cs="Times New Roman"/>
                <w:sz w:val="14"/>
                <w:szCs w:val="14"/>
              </w:rPr>
            </w:pPr>
          </w:p>
        </w:tc>
        <w:tc>
          <w:tcPr>
            <w:tcW w:w="373" w:type="dxa"/>
            <w:vAlign w:val="center"/>
          </w:tcPr>
          <w:p w14:paraId="7956EAF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16812E06" w14:textId="77777777" w:rsidR="002E366B" w:rsidRDefault="002E366B">
            <w:pPr>
              <w:rPr>
                <w:rFonts w:ascii="Times New Roman" w:eastAsia="Times New Roman" w:hAnsi="Times New Roman" w:cs="Times New Roman"/>
                <w:sz w:val="10"/>
                <w:szCs w:val="10"/>
              </w:rPr>
            </w:pPr>
          </w:p>
        </w:tc>
        <w:tc>
          <w:tcPr>
            <w:tcW w:w="373" w:type="dxa"/>
            <w:vAlign w:val="center"/>
          </w:tcPr>
          <w:p w14:paraId="74CF4E7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5001B3C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C5A81A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72DC66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2204CE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702C0C77" w14:textId="77777777" w:rsidTr="002E366B">
        <w:tc>
          <w:tcPr>
            <w:tcW w:w="560" w:type="dxa"/>
            <w:vAlign w:val="center"/>
          </w:tcPr>
          <w:p w14:paraId="7F94CFB2"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СК16</w:t>
            </w:r>
          </w:p>
        </w:tc>
        <w:tc>
          <w:tcPr>
            <w:tcW w:w="373" w:type="dxa"/>
          </w:tcPr>
          <w:p w14:paraId="2A68234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AF0E5A4" w14:textId="4898D675"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6A66F5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A0B11C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25B52A8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22E2C5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0685D5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2ED110D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257F0FB3" w14:textId="77777777" w:rsidR="002E366B" w:rsidRDefault="002E366B">
            <w:pPr>
              <w:rPr>
                <w:rFonts w:ascii="Times New Roman" w:eastAsia="Times New Roman" w:hAnsi="Times New Roman" w:cs="Times New Roman"/>
                <w:sz w:val="14"/>
                <w:szCs w:val="14"/>
              </w:rPr>
            </w:pPr>
          </w:p>
        </w:tc>
        <w:tc>
          <w:tcPr>
            <w:tcW w:w="374" w:type="dxa"/>
          </w:tcPr>
          <w:p w14:paraId="1689FD7A" w14:textId="77777777" w:rsidR="002E366B" w:rsidRDefault="002E366B">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373" w:type="dxa"/>
            <w:vAlign w:val="center"/>
          </w:tcPr>
          <w:p w14:paraId="46CDF4AE"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6309C5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1EB7DDD" w14:textId="77777777" w:rsidR="002E366B" w:rsidRDefault="002E366B">
            <w:pPr>
              <w:rPr>
                <w:rFonts w:ascii="Times New Roman" w:eastAsia="Times New Roman" w:hAnsi="Times New Roman" w:cs="Times New Roman"/>
                <w:sz w:val="14"/>
                <w:szCs w:val="14"/>
              </w:rPr>
            </w:pPr>
          </w:p>
        </w:tc>
        <w:tc>
          <w:tcPr>
            <w:tcW w:w="374" w:type="dxa"/>
          </w:tcPr>
          <w:p w14:paraId="72487E9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22C877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6155FE1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B0220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BB083B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DBA661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2EA587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34FBEB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554604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0FD550F"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41B50A2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9541F36" w14:textId="77777777" w:rsidR="002E366B" w:rsidRDefault="002E366B">
            <w:pPr>
              <w:rPr>
                <w:rFonts w:ascii="Times New Roman" w:eastAsia="Times New Roman" w:hAnsi="Times New Roman" w:cs="Times New Roman"/>
                <w:sz w:val="14"/>
                <w:szCs w:val="14"/>
              </w:rPr>
            </w:pPr>
          </w:p>
        </w:tc>
        <w:tc>
          <w:tcPr>
            <w:tcW w:w="374" w:type="dxa"/>
            <w:vAlign w:val="center"/>
          </w:tcPr>
          <w:p w14:paraId="0B3E43A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6EB6C3E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7487158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D52430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tcPr>
          <w:p w14:paraId="57E2FD33" w14:textId="77777777" w:rsidR="002E366B" w:rsidRDefault="002E366B">
            <w:pPr>
              <w:rPr>
                <w:rFonts w:ascii="Times New Roman" w:eastAsia="Times New Roman" w:hAnsi="Times New Roman" w:cs="Times New Roman"/>
                <w:sz w:val="14"/>
                <w:szCs w:val="14"/>
              </w:rPr>
            </w:pPr>
          </w:p>
        </w:tc>
        <w:tc>
          <w:tcPr>
            <w:tcW w:w="373" w:type="dxa"/>
            <w:vAlign w:val="center"/>
          </w:tcPr>
          <w:p w14:paraId="3A185F4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40BE0C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66BB6F7C" w14:textId="77777777" w:rsidR="002E366B" w:rsidRDefault="002E366B">
            <w:pPr>
              <w:rPr>
                <w:rFonts w:ascii="Times New Roman" w:eastAsia="Times New Roman" w:hAnsi="Times New Roman" w:cs="Times New Roman"/>
                <w:sz w:val="14"/>
                <w:szCs w:val="14"/>
              </w:rPr>
            </w:pPr>
          </w:p>
        </w:tc>
        <w:tc>
          <w:tcPr>
            <w:tcW w:w="373" w:type="dxa"/>
            <w:vAlign w:val="center"/>
          </w:tcPr>
          <w:p w14:paraId="3FB0DA8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7EBCA896" w14:textId="77777777" w:rsidR="002E366B" w:rsidRDefault="002E366B">
            <w:pPr>
              <w:rPr>
                <w:rFonts w:ascii="Times New Roman" w:eastAsia="Times New Roman" w:hAnsi="Times New Roman" w:cs="Times New Roman"/>
                <w:sz w:val="14"/>
                <w:szCs w:val="14"/>
              </w:rPr>
            </w:pPr>
          </w:p>
        </w:tc>
        <w:tc>
          <w:tcPr>
            <w:tcW w:w="373" w:type="dxa"/>
            <w:vAlign w:val="center"/>
          </w:tcPr>
          <w:p w14:paraId="269C752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B466FE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83F762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75A4F82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4D0FAA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r w:rsidR="002E366B" w14:paraId="2358A67D" w14:textId="77777777" w:rsidTr="002E366B">
        <w:tc>
          <w:tcPr>
            <w:tcW w:w="560" w:type="dxa"/>
            <w:vAlign w:val="center"/>
          </w:tcPr>
          <w:p w14:paraId="64E7157C" w14:textId="77777777" w:rsidR="002E366B" w:rsidRDefault="002E366B">
            <w:pPr>
              <w:pBdr>
                <w:top w:val="nil"/>
                <w:left w:val="nil"/>
                <w:bottom w:val="nil"/>
                <w:right w:val="nil"/>
                <w:between w:val="nil"/>
              </w:pBdr>
              <w:spacing w:line="259" w:lineRule="auto"/>
              <w:ind w:hanging="2"/>
              <w:jc w:val="center"/>
              <w:rPr>
                <w:rFonts w:ascii="Times New Roman" w:eastAsia="Times New Roman" w:hAnsi="Times New Roman" w:cs="Times New Roman"/>
                <w:sz w:val="14"/>
                <w:szCs w:val="14"/>
              </w:rPr>
            </w:pPr>
            <w:r>
              <w:rPr>
                <w:rFonts w:ascii="Times New Roman" w:eastAsia="Times New Roman" w:hAnsi="Times New Roman" w:cs="Times New Roman"/>
                <w:b/>
                <w:sz w:val="14"/>
                <w:szCs w:val="14"/>
              </w:rPr>
              <w:t>СК17</w:t>
            </w:r>
          </w:p>
        </w:tc>
        <w:tc>
          <w:tcPr>
            <w:tcW w:w="373" w:type="dxa"/>
          </w:tcPr>
          <w:p w14:paraId="27D90BB5" w14:textId="58E00E0C" w:rsidR="002E366B" w:rsidRDefault="008E6C94">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tc>
        <w:tc>
          <w:tcPr>
            <w:tcW w:w="373" w:type="dxa"/>
            <w:vAlign w:val="center"/>
          </w:tcPr>
          <w:p w14:paraId="10301163" w14:textId="781DBC98"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1F17C68D"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E28E2E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196271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8666F6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CCC984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FFB0882"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C820A7E" w14:textId="77777777" w:rsidR="002E366B" w:rsidRDefault="002E366B">
            <w:pPr>
              <w:rPr>
                <w:rFonts w:ascii="Times New Roman" w:eastAsia="Times New Roman" w:hAnsi="Times New Roman" w:cs="Times New Roman"/>
                <w:sz w:val="14"/>
                <w:szCs w:val="14"/>
              </w:rPr>
            </w:pPr>
          </w:p>
        </w:tc>
        <w:tc>
          <w:tcPr>
            <w:tcW w:w="374" w:type="dxa"/>
          </w:tcPr>
          <w:p w14:paraId="13D93E25" w14:textId="77777777" w:rsidR="002E366B" w:rsidRDefault="002E366B">
            <w:pPr>
              <w:rPr>
                <w:rFonts w:ascii="Times New Roman" w:eastAsia="Times New Roman" w:hAnsi="Times New Roman" w:cs="Times New Roman"/>
                <w:sz w:val="14"/>
                <w:szCs w:val="14"/>
              </w:rPr>
            </w:pPr>
          </w:p>
        </w:tc>
        <w:tc>
          <w:tcPr>
            <w:tcW w:w="373" w:type="dxa"/>
            <w:vAlign w:val="center"/>
          </w:tcPr>
          <w:p w14:paraId="1031D8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3393C1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25C22282" w14:textId="77777777" w:rsidR="002E366B" w:rsidRDefault="002E366B">
            <w:pPr>
              <w:rPr>
                <w:rFonts w:ascii="Times New Roman" w:eastAsia="Times New Roman" w:hAnsi="Times New Roman" w:cs="Times New Roman"/>
                <w:sz w:val="14"/>
                <w:szCs w:val="14"/>
              </w:rPr>
            </w:pPr>
          </w:p>
        </w:tc>
        <w:tc>
          <w:tcPr>
            <w:tcW w:w="374" w:type="dxa"/>
          </w:tcPr>
          <w:p w14:paraId="23B28FE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144726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8A27BB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C709A94"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66E71913"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4AB9CAA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4A0B0A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3A5C8CA"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7A14CA3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0A9EA23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2C1996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5826EF90" w14:textId="77777777" w:rsidR="002E366B" w:rsidRDefault="002E366B">
            <w:pPr>
              <w:rPr>
                <w:rFonts w:ascii="Times New Roman" w:eastAsia="Times New Roman" w:hAnsi="Times New Roman" w:cs="Times New Roman"/>
                <w:sz w:val="14"/>
                <w:szCs w:val="14"/>
              </w:rPr>
            </w:pPr>
          </w:p>
        </w:tc>
        <w:tc>
          <w:tcPr>
            <w:tcW w:w="374" w:type="dxa"/>
            <w:vAlign w:val="center"/>
          </w:tcPr>
          <w:p w14:paraId="68C15DC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5D376C70"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3247FA07"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vAlign w:val="center"/>
          </w:tcPr>
          <w:p w14:paraId="0E4FA341"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2036BDBF" w14:textId="77777777" w:rsidR="002E366B" w:rsidRDefault="002E366B">
            <w:pPr>
              <w:rPr>
                <w:rFonts w:ascii="Times New Roman" w:eastAsia="Times New Roman" w:hAnsi="Times New Roman" w:cs="Times New Roman"/>
                <w:sz w:val="14"/>
                <w:szCs w:val="14"/>
              </w:rPr>
            </w:pPr>
          </w:p>
        </w:tc>
        <w:tc>
          <w:tcPr>
            <w:tcW w:w="373" w:type="dxa"/>
            <w:vAlign w:val="center"/>
          </w:tcPr>
          <w:p w14:paraId="6F1A06A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547E0C55"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tcPr>
          <w:p w14:paraId="02AC06CE" w14:textId="77777777" w:rsidR="002E366B" w:rsidRDefault="002E366B">
            <w:pPr>
              <w:rPr>
                <w:rFonts w:ascii="Times New Roman" w:eastAsia="Times New Roman" w:hAnsi="Times New Roman" w:cs="Times New Roman"/>
                <w:sz w:val="14"/>
                <w:szCs w:val="14"/>
              </w:rPr>
            </w:pPr>
          </w:p>
        </w:tc>
        <w:tc>
          <w:tcPr>
            <w:tcW w:w="373" w:type="dxa"/>
            <w:vAlign w:val="center"/>
          </w:tcPr>
          <w:p w14:paraId="1C8DABDC"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3" w:type="dxa"/>
          </w:tcPr>
          <w:p w14:paraId="0206D20C" w14:textId="77777777" w:rsidR="002E366B" w:rsidRDefault="002E366B">
            <w:pPr>
              <w:rPr>
                <w:rFonts w:ascii="Times New Roman" w:eastAsia="Times New Roman" w:hAnsi="Times New Roman" w:cs="Times New Roman"/>
                <w:sz w:val="14"/>
                <w:szCs w:val="14"/>
              </w:rPr>
            </w:pPr>
          </w:p>
        </w:tc>
        <w:tc>
          <w:tcPr>
            <w:tcW w:w="373" w:type="dxa"/>
            <w:vAlign w:val="center"/>
          </w:tcPr>
          <w:p w14:paraId="5AB4C689"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p>
        </w:tc>
        <w:tc>
          <w:tcPr>
            <w:tcW w:w="374" w:type="dxa"/>
            <w:vAlign w:val="center"/>
          </w:tcPr>
          <w:p w14:paraId="64316E1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5759E7B6"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4" w:type="dxa"/>
            <w:vAlign w:val="center"/>
          </w:tcPr>
          <w:p w14:paraId="2F1B0C28"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c>
          <w:tcPr>
            <w:tcW w:w="373" w:type="dxa"/>
            <w:vAlign w:val="center"/>
          </w:tcPr>
          <w:p w14:paraId="3BAE289B" w14:textId="77777777" w:rsidR="002E366B" w:rsidRDefault="002E366B">
            <w:pPr>
              <w:pBdr>
                <w:top w:val="nil"/>
                <w:left w:val="nil"/>
                <w:bottom w:val="nil"/>
                <w:right w:val="nil"/>
                <w:between w:val="nil"/>
              </w:pBdr>
              <w:spacing w:line="259" w:lineRule="auto"/>
              <w:ind w:right="107" w:hanging="2"/>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w:t>
            </w:r>
          </w:p>
        </w:tc>
      </w:tr>
    </w:tbl>
    <w:p w14:paraId="01ADCFB1" w14:textId="77777777" w:rsidR="00C53352" w:rsidRDefault="00C53352">
      <w:pPr>
        <w:keepNext/>
        <w:keepLines/>
        <w:pBdr>
          <w:top w:val="nil"/>
          <w:left w:val="nil"/>
          <w:bottom w:val="nil"/>
          <w:right w:val="nil"/>
          <w:between w:val="nil"/>
        </w:pBdr>
        <w:spacing w:after="285" w:line="259" w:lineRule="auto"/>
        <w:ind w:left="1" w:hanging="3"/>
        <w:jc w:val="center"/>
        <w:rPr>
          <w:rFonts w:ascii="Times New Roman" w:eastAsia="Times New Roman" w:hAnsi="Times New Roman" w:cs="Times New Roman"/>
          <w:b/>
          <w:color w:val="000000"/>
          <w:sz w:val="28"/>
          <w:szCs w:val="28"/>
        </w:rPr>
      </w:pPr>
    </w:p>
    <w:p w14:paraId="5F6A1D1F" w14:textId="77777777" w:rsidR="00C53352" w:rsidRDefault="00C53352">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14:paraId="78047D45" w14:textId="04056E6E" w:rsidR="0009332A" w:rsidRDefault="00B876B4">
      <w:pPr>
        <w:keepNext/>
        <w:keepLines/>
        <w:pBdr>
          <w:top w:val="nil"/>
          <w:left w:val="nil"/>
          <w:bottom w:val="nil"/>
          <w:right w:val="nil"/>
          <w:between w:val="nil"/>
        </w:pBdr>
        <w:spacing w:after="285" w:line="259"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5. Матриця забезпечення програмних результатів навчання (ПР) відповідними компонентами освітньої програми</w:t>
      </w:r>
    </w:p>
    <w:p w14:paraId="5F46BD45" w14:textId="77777777" w:rsidR="0009332A" w:rsidRDefault="00B876B4">
      <w:pPr>
        <w:pBdr>
          <w:top w:val="nil"/>
          <w:left w:val="nil"/>
          <w:bottom w:val="nil"/>
          <w:right w:val="nil"/>
          <w:between w:val="nil"/>
        </w:pBdr>
        <w:spacing w:line="259" w:lineRule="auto"/>
        <w:ind w:left="1"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tbl>
      <w:tblPr>
        <w:tblStyle w:val="af0"/>
        <w:tblW w:w="16505" w:type="dxa"/>
        <w:jc w:val="center"/>
        <w:tblInd w:w="0" w:type="dxa"/>
        <w:tblLayout w:type="fixed"/>
        <w:tblLook w:val="0000" w:firstRow="0" w:lastRow="0" w:firstColumn="0" w:lastColumn="0" w:noHBand="0" w:noVBand="0"/>
      </w:tblPr>
      <w:tblGrid>
        <w:gridCol w:w="714"/>
        <w:gridCol w:w="394"/>
        <w:gridCol w:w="394"/>
        <w:gridCol w:w="395"/>
        <w:gridCol w:w="395"/>
        <w:gridCol w:w="395"/>
        <w:gridCol w:w="394"/>
        <w:gridCol w:w="395"/>
        <w:gridCol w:w="395"/>
        <w:gridCol w:w="395"/>
        <w:gridCol w:w="395"/>
        <w:gridCol w:w="394"/>
        <w:gridCol w:w="395"/>
        <w:gridCol w:w="395"/>
        <w:gridCol w:w="395"/>
        <w:gridCol w:w="395"/>
        <w:gridCol w:w="394"/>
        <w:gridCol w:w="395"/>
        <w:gridCol w:w="395"/>
        <w:gridCol w:w="395"/>
        <w:gridCol w:w="395"/>
        <w:gridCol w:w="394"/>
        <w:gridCol w:w="395"/>
        <w:gridCol w:w="395"/>
        <w:gridCol w:w="395"/>
        <w:gridCol w:w="394"/>
        <w:gridCol w:w="395"/>
        <w:gridCol w:w="395"/>
        <w:gridCol w:w="395"/>
        <w:gridCol w:w="395"/>
        <w:gridCol w:w="394"/>
        <w:gridCol w:w="395"/>
        <w:gridCol w:w="395"/>
        <w:gridCol w:w="395"/>
        <w:gridCol w:w="395"/>
        <w:gridCol w:w="395"/>
        <w:gridCol w:w="395"/>
        <w:gridCol w:w="394"/>
        <w:gridCol w:w="395"/>
        <w:gridCol w:w="395"/>
        <w:gridCol w:w="395"/>
      </w:tblGrid>
      <w:tr w:rsidR="001B13DC" w14:paraId="43E336B5" w14:textId="77777777" w:rsidTr="001B13DC">
        <w:trPr>
          <w:trHeight w:val="466"/>
          <w:jc w:val="center"/>
        </w:trPr>
        <w:tc>
          <w:tcPr>
            <w:tcW w:w="714" w:type="dxa"/>
            <w:tcBorders>
              <w:top w:val="single" w:sz="4" w:space="0" w:color="000000"/>
              <w:left w:val="single" w:sz="4" w:space="0" w:color="000000"/>
              <w:bottom w:val="single" w:sz="4" w:space="0" w:color="000000"/>
              <w:right w:val="single" w:sz="4" w:space="0" w:color="000000"/>
            </w:tcBorders>
          </w:tcPr>
          <w:p w14:paraId="37D7EDFD" w14:textId="77777777" w:rsidR="001B13DC" w:rsidRDefault="001B13DC">
            <w:pPr>
              <w:pBdr>
                <w:top w:val="nil"/>
                <w:left w:val="nil"/>
                <w:bottom w:val="nil"/>
                <w:right w:val="nil"/>
                <w:between w:val="nil"/>
              </w:pBdr>
              <w:spacing w:after="160" w:line="259" w:lineRule="auto"/>
              <w:ind w:hanging="2"/>
              <w:rPr>
                <w:rFonts w:ascii="Times New Roman" w:eastAsia="Times New Roman" w:hAnsi="Times New Roman" w:cs="Times New Roman"/>
                <w:b/>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tcPr>
          <w:p w14:paraId="3B5F6A1C"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3C8DAC41" w14:textId="1AAEF7BC"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01</w:t>
            </w:r>
          </w:p>
        </w:tc>
        <w:tc>
          <w:tcPr>
            <w:tcW w:w="394" w:type="dxa"/>
            <w:tcBorders>
              <w:top w:val="single" w:sz="4" w:space="0" w:color="000000"/>
              <w:left w:val="single" w:sz="4" w:space="0" w:color="000000"/>
              <w:bottom w:val="single" w:sz="4" w:space="0" w:color="000000"/>
              <w:right w:val="single" w:sz="4" w:space="0" w:color="000000"/>
            </w:tcBorders>
          </w:tcPr>
          <w:p w14:paraId="71D1C84B" w14:textId="7F640E83"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7FDC6BB" w14:textId="2765017E"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02</w:t>
            </w:r>
          </w:p>
        </w:tc>
        <w:tc>
          <w:tcPr>
            <w:tcW w:w="395" w:type="dxa"/>
            <w:tcBorders>
              <w:top w:val="single" w:sz="4" w:space="0" w:color="000000"/>
              <w:left w:val="single" w:sz="4" w:space="0" w:color="000000"/>
              <w:bottom w:val="single" w:sz="4" w:space="0" w:color="000000"/>
              <w:right w:val="single" w:sz="4" w:space="0" w:color="000000"/>
            </w:tcBorders>
          </w:tcPr>
          <w:p w14:paraId="7DBDB38B"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19DE3DD" w14:textId="6A3313CF"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03</w:t>
            </w:r>
          </w:p>
        </w:tc>
        <w:tc>
          <w:tcPr>
            <w:tcW w:w="395" w:type="dxa"/>
            <w:tcBorders>
              <w:top w:val="single" w:sz="4" w:space="0" w:color="000000"/>
              <w:left w:val="single" w:sz="4" w:space="0" w:color="000000"/>
              <w:bottom w:val="single" w:sz="4" w:space="0" w:color="000000"/>
              <w:right w:val="single" w:sz="4" w:space="0" w:color="000000"/>
            </w:tcBorders>
          </w:tcPr>
          <w:p w14:paraId="513B859A"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3814992" w14:textId="38026105"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04</w:t>
            </w:r>
          </w:p>
        </w:tc>
        <w:tc>
          <w:tcPr>
            <w:tcW w:w="395" w:type="dxa"/>
            <w:tcBorders>
              <w:top w:val="single" w:sz="4" w:space="0" w:color="000000"/>
              <w:left w:val="single" w:sz="4" w:space="0" w:color="000000"/>
              <w:bottom w:val="single" w:sz="4" w:space="0" w:color="000000"/>
              <w:right w:val="single" w:sz="4" w:space="0" w:color="000000"/>
            </w:tcBorders>
          </w:tcPr>
          <w:p w14:paraId="41F06412"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3E3BCE19" w14:textId="20D56F22"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05</w:t>
            </w:r>
          </w:p>
        </w:tc>
        <w:tc>
          <w:tcPr>
            <w:tcW w:w="394" w:type="dxa"/>
            <w:tcBorders>
              <w:top w:val="single" w:sz="4" w:space="0" w:color="000000"/>
              <w:left w:val="single" w:sz="4" w:space="0" w:color="000000"/>
              <w:bottom w:val="single" w:sz="4" w:space="0" w:color="000000"/>
              <w:right w:val="single" w:sz="4" w:space="0" w:color="000000"/>
            </w:tcBorders>
          </w:tcPr>
          <w:p w14:paraId="175E5A78"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9C168B7" w14:textId="21C11216"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06</w:t>
            </w:r>
          </w:p>
        </w:tc>
        <w:tc>
          <w:tcPr>
            <w:tcW w:w="395" w:type="dxa"/>
            <w:tcBorders>
              <w:top w:val="single" w:sz="4" w:space="0" w:color="000000"/>
              <w:left w:val="single" w:sz="4" w:space="0" w:color="000000"/>
              <w:bottom w:val="single" w:sz="4" w:space="0" w:color="000000"/>
              <w:right w:val="single" w:sz="4" w:space="0" w:color="000000"/>
            </w:tcBorders>
          </w:tcPr>
          <w:p w14:paraId="2BDAF405"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09D03EDC" w14:textId="6CF32ECD"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07</w:t>
            </w:r>
          </w:p>
        </w:tc>
        <w:tc>
          <w:tcPr>
            <w:tcW w:w="395" w:type="dxa"/>
            <w:tcBorders>
              <w:top w:val="single" w:sz="4" w:space="0" w:color="000000"/>
              <w:left w:val="single" w:sz="4" w:space="0" w:color="000000"/>
              <w:bottom w:val="single" w:sz="4" w:space="0" w:color="000000"/>
              <w:right w:val="single" w:sz="4" w:space="0" w:color="000000"/>
            </w:tcBorders>
          </w:tcPr>
          <w:p w14:paraId="150825A3"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4989C07" w14:textId="07EAE40B"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08</w:t>
            </w:r>
          </w:p>
        </w:tc>
        <w:tc>
          <w:tcPr>
            <w:tcW w:w="395" w:type="dxa"/>
            <w:tcBorders>
              <w:top w:val="single" w:sz="4" w:space="0" w:color="000000"/>
              <w:left w:val="single" w:sz="4" w:space="0" w:color="000000"/>
              <w:bottom w:val="single" w:sz="4" w:space="0" w:color="000000"/>
              <w:right w:val="single" w:sz="4" w:space="0" w:color="000000"/>
            </w:tcBorders>
          </w:tcPr>
          <w:p w14:paraId="1B531871"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DA6B321" w14:textId="113FAF33"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09</w:t>
            </w:r>
          </w:p>
        </w:tc>
        <w:tc>
          <w:tcPr>
            <w:tcW w:w="395" w:type="dxa"/>
            <w:tcBorders>
              <w:top w:val="single" w:sz="4" w:space="0" w:color="000000"/>
              <w:left w:val="single" w:sz="4" w:space="0" w:color="000000"/>
              <w:bottom w:val="single" w:sz="4" w:space="0" w:color="000000"/>
              <w:right w:val="single" w:sz="4" w:space="0" w:color="000000"/>
            </w:tcBorders>
          </w:tcPr>
          <w:p w14:paraId="107544C3"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F32B2C3" w14:textId="6DE15240"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10</w:t>
            </w:r>
          </w:p>
        </w:tc>
        <w:tc>
          <w:tcPr>
            <w:tcW w:w="394" w:type="dxa"/>
            <w:tcBorders>
              <w:top w:val="single" w:sz="4" w:space="0" w:color="000000"/>
              <w:left w:val="single" w:sz="4" w:space="0" w:color="000000"/>
              <w:bottom w:val="single" w:sz="4" w:space="0" w:color="000000"/>
              <w:right w:val="single" w:sz="4" w:space="0" w:color="000000"/>
            </w:tcBorders>
          </w:tcPr>
          <w:p w14:paraId="77009809"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6CD5901F" w14:textId="1A9829E5"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11</w:t>
            </w:r>
          </w:p>
        </w:tc>
        <w:tc>
          <w:tcPr>
            <w:tcW w:w="395" w:type="dxa"/>
            <w:tcBorders>
              <w:top w:val="single" w:sz="4" w:space="0" w:color="000000"/>
              <w:left w:val="single" w:sz="4" w:space="0" w:color="000000"/>
              <w:bottom w:val="single" w:sz="4" w:space="0" w:color="000000"/>
              <w:right w:val="single" w:sz="4" w:space="0" w:color="000000"/>
            </w:tcBorders>
          </w:tcPr>
          <w:p w14:paraId="5806E308"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B4087CB" w14:textId="123356EF"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12</w:t>
            </w:r>
          </w:p>
        </w:tc>
        <w:tc>
          <w:tcPr>
            <w:tcW w:w="395" w:type="dxa"/>
            <w:tcBorders>
              <w:top w:val="single" w:sz="4" w:space="0" w:color="000000"/>
              <w:left w:val="single" w:sz="4" w:space="0" w:color="000000"/>
              <w:bottom w:val="single" w:sz="4" w:space="0" w:color="000000"/>
              <w:right w:val="single" w:sz="4" w:space="0" w:color="000000"/>
            </w:tcBorders>
          </w:tcPr>
          <w:p w14:paraId="15A64114"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261B56F0" w14:textId="308B0246"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13</w:t>
            </w:r>
          </w:p>
        </w:tc>
        <w:tc>
          <w:tcPr>
            <w:tcW w:w="395" w:type="dxa"/>
            <w:tcBorders>
              <w:top w:val="single" w:sz="4" w:space="0" w:color="000000"/>
              <w:left w:val="single" w:sz="4" w:space="0" w:color="000000"/>
              <w:bottom w:val="single" w:sz="4" w:space="0" w:color="000000"/>
              <w:right w:val="single" w:sz="4" w:space="0" w:color="000000"/>
            </w:tcBorders>
          </w:tcPr>
          <w:p w14:paraId="22C75083"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01E2F149" w14:textId="68449FF9"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14</w:t>
            </w:r>
          </w:p>
        </w:tc>
        <w:tc>
          <w:tcPr>
            <w:tcW w:w="395" w:type="dxa"/>
            <w:tcBorders>
              <w:top w:val="single" w:sz="4" w:space="0" w:color="000000"/>
              <w:left w:val="single" w:sz="4" w:space="0" w:color="000000"/>
              <w:bottom w:val="single" w:sz="4" w:space="0" w:color="000000"/>
              <w:right w:val="single" w:sz="4" w:space="0" w:color="000000"/>
            </w:tcBorders>
          </w:tcPr>
          <w:p w14:paraId="7A4F248E"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493A4DC7" w14:textId="76196802"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15</w:t>
            </w:r>
          </w:p>
        </w:tc>
        <w:tc>
          <w:tcPr>
            <w:tcW w:w="394" w:type="dxa"/>
            <w:tcBorders>
              <w:top w:val="single" w:sz="4" w:space="0" w:color="000000"/>
              <w:left w:val="single" w:sz="4" w:space="0" w:color="000000"/>
              <w:bottom w:val="single" w:sz="4" w:space="0" w:color="000000"/>
              <w:right w:val="single" w:sz="4" w:space="0" w:color="000000"/>
            </w:tcBorders>
          </w:tcPr>
          <w:p w14:paraId="5CC6B551"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ОК</w:t>
            </w:r>
          </w:p>
          <w:p w14:paraId="4E26BF17" w14:textId="623E44D3"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sz w:val="16"/>
                <w:szCs w:val="16"/>
              </w:rPr>
              <w:t>16</w:t>
            </w:r>
          </w:p>
        </w:tc>
        <w:tc>
          <w:tcPr>
            <w:tcW w:w="395" w:type="dxa"/>
            <w:tcBorders>
              <w:top w:val="single" w:sz="4" w:space="0" w:color="000000"/>
              <w:left w:val="single" w:sz="4" w:space="0" w:color="000000"/>
              <w:bottom w:val="single" w:sz="4" w:space="0" w:color="000000"/>
              <w:right w:val="single" w:sz="4" w:space="0" w:color="000000"/>
            </w:tcBorders>
          </w:tcPr>
          <w:p w14:paraId="3F7DA6F4"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527AB110" w14:textId="762DB4E2"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17</w:t>
            </w:r>
          </w:p>
        </w:tc>
        <w:tc>
          <w:tcPr>
            <w:tcW w:w="395" w:type="dxa"/>
            <w:tcBorders>
              <w:top w:val="single" w:sz="4" w:space="0" w:color="000000"/>
              <w:left w:val="single" w:sz="4" w:space="0" w:color="000000"/>
              <w:bottom w:val="single" w:sz="4" w:space="0" w:color="000000"/>
              <w:right w:val="single" w:sz="4" w:space="0" w:color="000000"/>
            </w:tcBorders>
          </w:tcPr>
          <w:p w14:paraId="47E78529"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7EC4146" w14:textId="649C7621"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18</w:t>
            </w:r>
          </w:p>
        </w:tc>
        <w:tc>
          <w:tcPr>
            <w:tcW w:w="395" w:type="dxa"/>
            <w:tcBorders>
              <w:top w:val="single" w:sz="4" w:space="0" w:color="000000"/>
              <w:left w:val="single" w:sz="4" w:space="0" w:color="000000"/>
              <w:bottom w:val="single" w:sz="4" w:space="0" w:color="000000"/>
              <w:right w:val="single" w:sz="4" w:space="0" w:color="000000"/>
            </w:tcBorders>
          </w:tcPr>
          <w:p w14:paraId="5D90E9ED"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B6B1E96" w14:textId="6BEBA01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19</w:t>
            </w:r>
          </w:p>
        </w:tc>
        <w:tc>
          <w:tcPr>
            <w:tcW w:w="395" w:type="dxa"/>
            <w:tcBorders>
              <w:top w:val="single" w:sz="4" w:space="0" w:color="000000"/>
              <w:left w:val="single" w:sz="4" w:space="0" w:color="000000"/>
              <w:bottom w:val="single" w:sz="4" w:space="0" w:color="000000"/>
              <w:right w:val="single" w:sz="4" w:space="0" w:color="000000"/>
            </w:tcBorders>
          </w:tcPr>
          <w:p w14:paraId="77813323"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3293ACF8" w14:textId="30C50BD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20</w:t>
            </w:r>
          </w:p>
        </w:tc>
        <w:tc>
          <w:tcPr>
            <w:tcW w:w="394" w:type="dxa"/>
            <w:tcBorders>
              <w:top w:val="single" w:sz="4" w:space="0" w:color="000000"/>
              <w:left w:val="single" w:sz="4" w:space="0" w:color="000000"/>
              <w:bottom w:val="single" w:sz="4" w:space="0" w:color="000000"/>
              <w:right w:val="single" w:sz="4" w:space="0" w:color="000000"/>
            </w:tcBorders>
          </w:tcPr>
          <w:p w14:paraId="665F6542"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4BC7388" w14:textId="7B779C22"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21</w:t>
            </w:r>
          </w:p>
        </w:tc>
        <w:tc>
          <w:tcPr>
            <w:tcW w:w="395" w:type="dxa"/>
            <w:tcBorders>
              <w:top w:val="single" w:sz="4" w:space="0" w:color="000000"/>
              <w:left w:val="single" w:sz="4" w:space="0" w:color="000000"/>
              <w:bottom w:val="single" w:sz="4" w:space="0" w:color="000000"/>
              <w:right w:val="single" w:sz="4" w:space="0" w:color="000000"/>
            </w:tcBorders>
          </w:tcPr>
          <w:p w14:paraId="7CA93172"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01DAEB2A" w14:textId="76E2458E"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22</w:t>
            </w:r>
          </w:p>
        </w:tc>
        <w:tc>
          <w:tcPr>
            <w:tcW w:w="395" w:type="dxa"/>
            <w:tcBorders>
              <w:top w:val="single" w:sz="4" w:space="0" w:color="000000"/>
              <w:left w:val="single" w:sz="4" w:space="0" w:color="000000"/>
              <w:bottom w:val="single" w:sz="4" w:space="0" w:color="000000"/>
              <w:right w:val="single" w:sz="4" w:space="0" w:color="000000"/>
            </w:tcBorders>
          </w:tcPr>
          <w:p w14:paraId="467C4A67"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293F2857" w14:textId="3C724C51"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23</w:t>
            </w:r>
          </w:p>
        </w:tc>
        <w:tc>
          <w:tcPr>
            <w:tcW w:w="395" w:type="dxa"/>
            <w:tcBorders>
              <w:top w:val="single" w:sz="4" w:space="0" w:color="000000"/>
              <w:left w:val="single" w:sz="4" w:space="0" w:color="000000"/>
              <w:bottom w:val="single" w:sz="4" w:space="0" w:color="000000"/>
              <w:right w:val="single" w:sz="4" w:space="0" w:color="000000"/>
            </w:tcBorders>
          </w:tcPr>
          <w:p w14:paraId="76FB50B1"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22539442" w14:textId="14465D15"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24</w:t>
            </w:r>
          </w:p>
        </w:tc>
        <w:tc>
          <w:tcPr>
            <w:tcW w:w="394" w:type="dxa"/>
            <w:tcBorders>
              <w:top w:val="single" w:sz="4" w:space="0" w:color="000000"/>
              <w:left w:val="single" w:sz="4" w:space="0" w:color="000000"/>
              <w:bottom w:val="single" w:sz="4" w:space="0" w:color="000000"/>
              <w:right w:val="single" w:sz="4" w:space="0" w:color="000000"/>
            </w:tcBorders>
          </w:tcPr>
          <w:p w14:paraId="7B6B687D"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62946C4F" w14:textId="1E9B031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25</w:t>
            </w:r>
          </w:p>
        </w:tc>
        <w:tc>
          <w:tcPr>
            <w:tcW w:w="395" w:type="dxa"/>
            <w:tcBorders>
              <w:top w:val="single" w:sz="4" w:space="0" w:color="000000"/>
              <w:left w:val="single" w:sz="4" w:space="0" w:color="000000"/>
              <w:bottom w:val="single" w:sz="4" w:space="0" w:color="000000"/>
              <w:right w:val="single" w:sz="4" w:space="0" w:color="000000"/>
            </w:tcBorders>
          </w:tcPr>
          <w:p w14:paraId="730BF7ED"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2D332826" w14:textId="63487C25"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26</w:t>
            </w:r>
          </w:p>
        </w:tc>
        <w:tc>
          <w:tcPr>
            <w:tcW w:w="395" w:type="dxa"/>
            <w:tcBorders>
              <w:top w:val="single" w:sz="4" w:space="0" w:color="000000"/>
              <w:left w:val="single" w:sz="4" w:space="0" w:color="000000"/>
              <w:bottom w:val="single" w:sz="4" w:space="0" w:color="000000"/>
              <w:right w:val="single" w:sz="4" w:space="0" w:color="000000"/>
            </w:tcBorders>
          </w:tcPr>
          <w:p w14:paraId="1E9806C2"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494808DB" w14:textId="42322099"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27</w:t>
            </w:r>
          </w:p>
        </w:tc>
        <w:tc>
          <w:tcPr>
            <w:tcW w:w="395" w:type="dxa"/>
            <w:tcBorders>
              <w:top w:val="single" w:sz="4" w:space="0" w:color="000000"/>
              <w:left w:val="single" w:sz="4" w:space="0" w:color="000000"/>
              <w:bottom w:val="single" w:sz="4" w:space="0" w:color="000000"/>
              <w:right w:val="single" w:sz="4" w:space="0" w:color="000000"/>
            </w:tcBorders>
          </w:tcPr>
          <w:p w14:paraId="6B88A53A"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437A2F2" w14:textId="23C0B3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28</w:t>
            </w:r>
          </w:p>
        </w:tc>
        <w:tc>
          <w:tcPr>
            <w:tcW w:w="395" w:type="dxa"/>
            <w:tcBorders>
              <w:top w:val="single" w:sz="4" w:space="0" w:color="000000"/>
              <w:left w:val="single" w:sz="4" w:space="0" w:color="000000"/>
              <w:bottom w:val="single" w:sz="4" w:space="0" w:color="000000"/>
              <w:right w:val="single" w:sz="4" w:space="0" w:color="000000"/>
            </w:tcBorders>
          </w:tcPr>
          <w:p w14:paraId="157307F1"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9045CEC" w14:textId="2DED329C"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29</w:t>
            </w:r>
          </w:p>
        </w:tc>
        <w:tc>
          <w:tcPr>
            <w:tcW w:w="394" w:type="dxa"/>
            <w:tcBorders>
              <w:top w:val="single" w:sz="4" w:space="0" w:color="000000"/>
              <w:left w:val="single" w:sz="4" w:space="0" w:color="000000"/>
              <w:bottom w:val="single" w:sz="4" w:space="0" w:color="000000"/>
              <w:right w:val="single" w:sz="4" w:space="0" w:color="000000"/>
            </w:tcBorders>
          </w:tcPr>
          <w:p w14:paraId="376DC8AA"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09B7F036" w14:textId="1782A7E2"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30</w:t>
            </w:r>
          </w:p>
        </w:tc>
        <w:tc>
          <w:tcPr>
            <w:tcW w:w="395" w:type="dxa"/>
            <w:tcBorders>
              <w:top w:val="single" w:sz="4" w:space="0" w:color="000000"/>
              <w:left w:val="single" w:sz="4" w:space="0" w:color="000000"/>
              <w:bottom w:val="single" w:sz="4" w:space="0" w:color="000000"/>
              <w:right w:val="single" w:sz="4" w:space="0" w:color="000000"/>
            </w:tcBorders>
          </w:tcPr>
          <w:p w14:paraId="708701E9"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06612DA0" w14:textId="6C64BE0B"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31</w:t>
            </w:r>
          </w:p>
        </w:tc>
        <w:tc>
          <w:tcPr>
            <w:tcW w:w="395" w:type="dxa"/>
            <w:tcBorders>
              <w:top w:val="single" w:sz="4" w:space="0" w:color="000000"/>
              <w:left w:val="single" w:sz="4" w:space="0" w:color="000000"/>
              <w:bottom w:val="single" w:sz="4" w:space="0" w:color="000000"/>
              <w:right w:val="single" w:sz="4" w:space="0" w:color="000000"/>
            </w:tcBorders>
          </w:tcPr>
          <w:p w14:paraId="59200ED7"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3DE64564" w14:textId="554B01A9"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32</w:t>
            </w:r>
          </w:p>
        </w:tc>
        <w:tc>
          <w:tcPr>
            <w:tcW w:w="395" w:type="dxa"/>
            <w:tcBorders>
              <w:top w:val="single" w:sz="4" w:space="0" w:color="000000"/>
              <w:left w:val="single" w:sz="4" w:space="0" w:color="000000"/>
              <w:bottom w:val="single" w:sz="4" w:space="0" w:color="000000"/>
              <w:right w:val="single" w:sz="4" w:space="0" w:color="000000"/>
            </w:tcBorders>
          </w:tcPr>
          <w:p w14:paraId="4600EDC3"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2CAE22EA" w14:textId="3BA4560D"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33</w:t>
            </w:r>
          </w:p>
        </w:tc>
        <w:tc>
          <w:tcPr>
            <w:tcW w:w="395" w:type="dxa"/>
            <w:tcBorders>
              <w:top w:val="single" w:sz="4" w:space="0" w:color="000000"/>
              <w:left w:val="single" w:sz="4" w:space="0" w:color="000000"/>
              <w:bottom w:val="single" w:sz="4" w:space="0" w:color="000000"/>
              <w:right w:val="single" w:sz="4" w:space="0" w:color="000000"/>
            </w:tcBorders>
          </w:tcPr>
          <w:p w14:paraId="2F7E3304"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1777E949" w14:textId="4290A7E9"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34</w:t>
            </w:r>
          </w:p>
        </w:tc>
        <w:tc>
          <w:tcPr>
            <w:tcW w:w="395" w:type="dxa"/>
            <w:tcBorders>
              <w:top w:val="single" w:sz="4" w:space="0" w:color="000000"/>
              <w:left w:val="single" w:sz="4" w:space="0" w:color="000000"/>
              <w:bottom w:val="single" w:sz="4" w:space="0" w:color="000000"/>
              <w:right w:val="single" w:sz="4" w:space="0" w:color="000000"/>
            </w:tcBorders>
          </w:tcPr>
          <w:p w14:paraId="392248B9"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6E3D5E46" w14:textId="5E85F180"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35</w:t>
            </w:r>
          </w:p>
        </w:tc>
        <w:tc>
          <w:tcPr>
            <w:tcW w:w="395" w:type="dxa"/>
            <w:tcBorders>
              <w:top w:val="single" w:sz="4" w:space="0" w:color="000000"/>
              <w:left w:val="single" w:sz="4" w:space="0" w:color="000000"/>
              <w:bottom w:val="single" w:sz="4" w:space="0" w:color="000000"/>
              <w:right w:val="single" w:sz="4" w:space="0" w:color="000000"/>
            </w:tcBorders>
          </w:tcPr>
          <w:p w14:paraId="43568B95"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6A35992F" w14:textId="5B8D9970"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36</w:t>
            </w:r>
          </w:p>
        </w:tc>
        <w:tc>
          <w:tcPr>
            <w:tcW w:w="394" w:type="dxa"/>
            <w:tcBorders>
              <w:top w:val="single" w:sz="4" w:space="0" w:color="000000"/>
              <w:left w:val="single" w:sz="4" w:space="0" w:color="000000"/>
              <w:bottom w:val="single" w:sz="4" w:space="0" w:color="000000"/>
              <w:right w:val="single" w:sz="4" w:space="0" w:color="000000"/>
            </w:tcBorders>
          </w:tcPr>
          <w:p w14:paraId="254299E9"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07174076" w14:textId="6EAB60DC"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37</w:t>
            </w:r>
          </w:p>
        </w:tc>
        <w:tc>
          <w:tcPr>
            <w:tcW w:w="395" w:type="dxa"/>
            <w:tcBorders>
              <w:top w:val="single" w:sz="4" w:space="0" w:color="000000"/>
              <w:left w:val="single" w:sz="4" w:space="0" w:color="000000"/>
              <w:bottom w:val="single" w:sz="4" w:space="0" w:color="000000"/>
              <w:right w:val="single" w:sz="4" w:space="0" w:color="000000"/>
            </w:tcBorders>
          </w:tcPr>
          <w:p w14:paraId="2210A6EA"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73E033C0" w14:textId="53F56422"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38</w:t>
            </w:r>
          </w:p>
        </w:tc>
        <w:tc>
          <w:tcPr>
            <w:tcW w:w="395" w:type="dxa"/>
            <w:tcBorders>
              <w:top w:val="single" w:sz="4" w:space="0" w:color="000000"/>
              <w:left w:val="single" w:sz="4" w:space="0" w:color="000000"/>
              <w:bottom w:val="single" w:sz="4" w:space="0" w:color="000000"/>
              <w:right w:val="single" w:sz="4" w:space="0" w:color="000000"/>
            </w:tcBorders>
          </w:tcPr>
          <w:p w14:paraId="7B2E374B"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370C43D7" w14:textId="4DC52ECF"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39</w:t>
            </w:r>
          </w:p>
        </w:tc>
        <w:tc>
          <w:tcPr>
            <w:tcW w:w="395" w:type="dxa"/>
            <w:tcBorders>
              <w:top w:val="single" w:sz="4" w:space="0" w:color="000000"/>
              <w:left w:val="single" w:sz="4" w:space="0" w:color="000000"/>
              <w:bottom w:val="single" w:sz="4" w:space="0" w:color="000000"/>
              <w:right w:val="single" w:sz="4" w:space="0" w:color="000000"/>
            </w:tcBorders>
          </w:tcPr>
          <w:p w14:paraId="6C9351DD" w14:textId="77777777"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ОК</w:t>
            </w:r>
          </w:p>
          <w:p w14:paraId="6AB8856A" w14:textId="0CC2B16E" w:rsidR="001B13DC" w:rsidRDefault="001B13DC" w:rsidP="005731ED">
            <w:pPr>
              <w:pBdr>
                <w:top w:val="nil"/>
                <w:left w:val="nil"/>
                <w:bottom w:val="nil"/>
                <w:right w:val="nil"/>
                <w:between w:val="nil"/>
              </w:pBdr>
              <w:spacing w:line="259" w:lineRule="auto"/>
              <w:ind w:left="-113" w:right="-51"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40</w:t>
            </w:r>
          </w:p>
        </w:tc>
      </w:tr>
      <w:tr w:rsidR="001B13DC" w14:paraId="2326C248"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7EB6999D"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ПР01</w:t>
            </w:r>
          </w:p>
        </w:tc>
        <w:tc>
          <w:tcPr>
            <w:tcW w:w="394" w:type="dxa"/>
            <w:tcBorders>
              <w:top w:val="single" w:sz="4" w:space="0" w:color="000000"/>
              <w:left w:val="single" w:sz="4" w:space="0" w:color="000000"/>
              <w:bottom w:val="single" w:sz="4" w:space="0" w:color="000000"/>
              <w:right w:val="single" w:sz="4" w:space="0" w:color="000000"/>
            </w:tcBorders>
          </w:tcPr>
          <w:p w14:paraId="42E6E6F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E301066" w14:textId="22160C69"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4F1F65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18446E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AA15AA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B1F4B6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A9C71A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EC004B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78157B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80ED7B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C76E90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8D60E4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6ED983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3F6916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53551E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799395A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DE040B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F1F96C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9E92D0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1708D3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5E5D7D0" w14:textId="77777777" w:rsidR="001B13DC" w:rsidRDefault="001B13DC">
            <w:pPr>
              <w:pBdr>
                <w:top w:val="nil"/>
                <w:left w:val="nil"/>
                <w:bottom w:val="nil"/>
                <w:right w:val="nil"/>
                <w:between w:val="nil"/>
              </w:pBdr>
              <w:spacing w:line="259" w:lineRule="auto"/>
              <w:ind w:right="-34" w:hanging="2"/>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D950AD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9CD065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978E86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E77DAF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717BD4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4C5F3B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923649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DD59AD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6A107B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AB29FF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1AFE3C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3C23EB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DEC716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2C8745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F23C5E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2A6B433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FFFA10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CD24F6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B3D20F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7AC4A575"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20F8051F"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ПР02</w:t>
            </w:r>
          </w:p>
        </w:tc>
        <w:tc>
          <w:tcPr>
            <w:tcW w:w="394" w:type="dxa"/>
            <w:tcBorders>
              <w:top w:val="single" w:sz="4" w:space="0" w:color="000000"/>
              <w:left w:val="single" w:sz="4" w:space="0" w:color="000000"/>
              <w:bottom w:val="single" w:sz="4" w:space="0" w:color="000000"/>
              <w:right w:val="single" w:sz="4" w:space="0" w:color="000000"/>
            </w:tcBorders>
          </w:tcPr>
          <w:p w14:paraId="0264C9C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5E93C3E" w14:textId="2F37953B"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FB9096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8AA064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DBF165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6CA392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6FEF30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DBDD19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61E98B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ED4D4C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5F2E62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27336B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905C85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DE3999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F88ADA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97A60B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6DD3B2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033058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0672AD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0E4239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5B35849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F2D361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4807C3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0298FB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557A20C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948B4A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547800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3065A3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5BFBE2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67EDE32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C2F85D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62D5D1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558539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88B3F0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0FD45A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F6629A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5D57D90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E2E018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5FE672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BC6F57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53E9773B" w14:textId="77777777" w:rsidTr="001B13DC">
        <w:trPr>
          <w:trHeight w:val="255"/>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650C6CAB"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ПР03</w:t>
            </w:r>
          </w:p>
        </w:tc>
        <w:tc>
          <w:tcPr>
            <w:tcW w:w="394" w:type="dxa"/>
            <w:tcBorders>
              <w:top w:val="single" w:sz="4" w:space="0" w:color="000000"/>
              <w:left w:val="single" w:sz="4" w:space="0" w:color="000000"/>
              <w:bottom w:val="single" w:sz="4" w:space="0" w:color="000000"/>
              <w:right w:val="single" w:sz="4" w:space="0" w:color="000000"/>
            </w:tcBorders>
          </w:tcPr>
          <w:p w14:paraId="3960963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8B1BD01" w14:textId="6F9EC7B6"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5ACA3E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B17EAC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F956C7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26EEB3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442A2F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B723BC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86C835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5F8252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BB5528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62CFD4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6FCA77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5B2507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4C48CF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361978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1FE28A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E6A3AA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C58E40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9316FD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89D1A0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DFD110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0823A9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F0F7E6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071792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C40D1E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DC1B93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BEAC68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8CFCDB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713ABB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8AE605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4B2EEE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F83F31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41113F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E37D28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E938EA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DD49D2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09E682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80F028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2E0C4C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3F130596" w14:textId="77777777" w:rsidTr="001B13DC">
        <w:trPr>
          <w:trHeight w:val="251"/>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3E8FFF14"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ПР04</w:t>
            </w:r>
          </w:p>
        </w:tc>
        <w:tc>
          <w:tcPr>
            <w:tcW w:w="394" w:type="dxa"/>
            <w:tcBorders>
              <w:top w:val="single" w:sz="4" w:space="0" w:color="000000"/>
              <w:left w:val="single" w:sz="4" w:space="0" w:color="000000"/>
              <w:bottom w:val="single" w:sz="4" w:space="0" w:color="000000"/>
              <w:right w:val="single" w:sz="4" w:space="0" w:color="000000"/>
            </w:tcBorders>
          </w:tcPr>
          <w:p w14:paraId="37746B5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5398AA4" w14:textId="496EB722"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B88906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1182BD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757878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3F7933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BD6CBB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A53050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DF5931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118011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0EEAA3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F05F30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249199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967FC6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54B55B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622F8F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6B6B04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995F16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85BEE0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9C7D0B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1A0046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2D6D01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5FA044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383222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8C351B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822E83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E33872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9D4E91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7FDFB5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5A0A54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EF273A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64CCBF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B391F2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96C773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125D88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3F0E71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BDE701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F7E08A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11FC02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A1B297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r>
      <w:tr w:rsidR="001B13DC" w14:paraId="70248489"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57CA2FBF"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ПР05</w:t>
            </w:r>
          </w:p>
        </w:tc>
        <w:tc>
          <w:tcPr>
            <w:tcW w:w="394" w:type="dxa"/>
            <w:tcBorders>
              <w:top w:val="single" w:sz="4" w:space="0" w:color="000000"/>
              <w:left w:val="single" w:sz="4" w:space="0" w:color="000000"/>
              <w:bottom w:val="single" w:sz="4" w:space="0" w:color="000000"/>
              <w:right w:val="single" w:sz="4" w:space="0" w:color="000000"/>
            </w:tcBorders>
          </w:tcPr>
          <w:p w14:paraId="7C8A1E1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2968D94" w14:textId="0845E5B6"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4C21C6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5C8EA7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7D7036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EA9BCF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0C40F7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C918AF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68C031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45E499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03AECD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F9CE80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17DE19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543DBD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75557E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0199F2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1FB15B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87C43E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245C08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8F792B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CC485F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A544ED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F6250F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9C92E6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76053BD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1D5A9E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CE4EEF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5B176D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428030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E08C18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0F4B19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64E5A2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6E66CA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0E329B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5C3622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398B5B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647F7DD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A0AF3C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136D0E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EF88C2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08DB4B46"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43FD5E9A"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ПР06</w:t>
            </w:r>
          </w:p>
        </w:tc>
        <w:tc>
          <w:tcPr>
            <w:tcW w:w="394" w:type="dxa"/>
            <w:tcBorders>
              <w:top w:val="single" w:sz="4" w:space="0" w:color="000000"/>
              <w:left w:val="single" w:sz="4" w:space="0" w:color="000000"/>
              <w:bottom w:val="single" w:sz="4" w:space="0" w:color="000000"/>
              <w:right w:val="single" w:sz="4" w:space="0" w:color="000000"/>
            </w:tcBorders>
          </w:tcPr>
          <w:p w14:paraId="6F3B228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A2303E6" w14:textId="59B0D07D"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C59731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EA1C9D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FCA3B8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C5AFA9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94B79E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F91262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E70A03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1BE80B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45C010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8A07DF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00DB32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89E455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AD61B1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2D9A24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232AF9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D86359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0C32C5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A87E20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79F75F7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2163D2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A351B2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25F3EB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AF50DD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621404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4ABED1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2B24FA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DA6DFD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5E6D01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2CAD68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A94EBC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E254ED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84E4E0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F13ED5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A84B5B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03BED2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60673B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0933A2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B2AED3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r>
      <w:tr w:rsidR="001B13DC" w14:paraId="6813D27F" w14:textId="77777777" w:rsidTr="001B13DC">
        <w:trPr>
          <w:trHeight w:val="251"/>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5FE36C4F"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ПР07</w:t>
            </w:r>
          </w:p>
        </w:tc>
        <w:tc>
          <w:tcPr>
            <w:tcW w:w="394" w:type="dxa"/>
            <w:tcBorders>
              <w:top w:val="single" w:sz="4" w:space="0" w:color="000000"/>
              <w:left w:val="single" w:sz="4" w:space="0" w:color="000000"/>
              <w:bottom w:val="single" w:sz="4" w:space="0" w:color="000000"/>
              <w:right w:val="single" w:sz="4" w:space="0" w:color="000000"/>
            </w:tcBorders>
          </w:tcPr>
          <w:p w14:paraId="5E9E283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2BEEF29" w14:textId="4AA95E94"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1E9D74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2F4A16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DE0A16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D9C634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3996E7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030872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0BCCF0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65F623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447989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9B4E28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B63CF9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F20305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0EC75C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A6FB91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B1CD17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B9BC25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17AE80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3245AB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4B9EAB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B6E313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D63EB4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D46791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39FF67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AC00DC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4DD422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73F376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F3DE3A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452769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A9BAC2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127802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36D008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7B963F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E3D451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F91347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096854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984030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874342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D0085A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r>
      <w:tr w:rsidR="001B13DC" w14:paraId="760E38C9"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5B7F3DE2"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ПР08</w:t>
            </w:r>
          </w:p>
        </w:tc>
        <w:tc>
          <w:tcPr>
            <w:tcW w:w="394" w:type="dxa"/>
            <w:tcBorders>
              <w:top w:val="single" w:sz="4" w:space="0" w:color="000000"/>
              <w:left w:val="single" w:sz="4" w:space="0" w:color="000000"/>
              <w:bottom w:val="single" w:sz="4" w:space="0" w:color="000000"/>
              <w:right w:val="single" w:sz="4" w:space="0" w:color="000000"/>
            </w:tcBorders>
          </w:tcPr>
          <w:p w14:paraId="7189027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B75E895" w14:textId="74796E4A"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568820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55147F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A41DCF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BC7BA1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83AD89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4935F8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4C4E65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0C5235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5EABAD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90EC75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7010F8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EBE2C4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0B55F0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90B9B6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D56CFE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671F3C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CA221F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2FDC03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BC3123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59F59F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D4C491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29C5C0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382872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188AA0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2EECE5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E6EC19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A066DF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3B6678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7AEF0C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D58AFE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E60288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A006C9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D52754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F6A2D3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57564E1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4FE5C1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D1EA2E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B5BA67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4B8F1BED"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1AA56624"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ПР09</w:t>
            </w:r>
          </w:p>
        </w:tc>
        <w:tc>
          <w:tcPr>
            <w:tcW w:w="394" w:type="dxa"/>
            <w:tcBorders>
              <w:top w:val="single" w:sz="4" w:space="0" w:color="000000"/>
              <w:left w:val="single" w:sz="4" w:space="0" w:color="000000"/>
              <w:bottom w:val="single" w:sz="4" w:space="0" w:color="000000"/>
              <w:right w:val="single" w:sz="4" w:space="0" w:color="000000"/>
            </w:tcBorders>
          </w:tcPr>
          <w:p w14:paraId="2F77349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64C34F0" w14:textId="302FA91B"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497CE6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ED7136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C0F134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964717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D621C9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7EF29A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D1D442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6CD7D3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4488A8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DF7530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43A1D2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47D053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B3DAA4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7B95DF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D56012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7761E4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973D0E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B22CCB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1157B2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02250B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F80977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33F6F2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398B4A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456C04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F1A9C2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AE5B83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9D928B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AFADAC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4A8D5C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C1DC49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D0C203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53C908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F8288B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DC42C0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9DAB87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6E309C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EFB677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DBC4AD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1B45542A"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4C2F316F"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ПР10</w:t>
            </w:r>
          </w:p>
        </w:tc>
        <w:tc>
          <w:tcPr>
            <w:tcW w:w="394" w:type="dxa"/>
            <w:tcBorders>
              <w:top w:val="single" w:sz="4" w:space="0" w:color="000000"/>
              <w:left w:val="single" w:sz="4" w:space="0" w:color="000000"/>
              <w:bottom w:val="single" w:sz="4" w:space="0" w:color="000000"/>
              <w:right w:val="single" w:sz="4" w:space="0" w:color="000000"/>
            </w:tcBorders>
          </w:tcPr>
          <w:p w14:paraId="77971B5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9883D19" w14:textId="0B2A7A00"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A9CD6C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DE7687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19F08C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7D207D9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27E751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85F344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76616E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288BCA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2BB649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A0E8E4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B74438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65086A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A4AE6B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6812AA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44F445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FFD32A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F8D900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4DB487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3B76E01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A80497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68F5C6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4D7E2A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91E422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8DDDD0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275ABE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750FD5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913911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EB2698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D86A2F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127293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665C98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9F0F4A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BE6250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72825A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A39983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E923FD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BA6FEB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087228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r>
      <w:tr w:rsidR="001B13DC" w14:paraId="72548107" w14:textId="77777777" w:rsidTr="001B13DC">
        <w:trPr>
          <w:trHeight w:val="251"/>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4DBA9A09"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ПР11</w:t>
            </w:r>
          </w:p>
        </w:tc>
        <w:tc>
          <w:tcPr>
            <w:tcW w:w="394" w:type="dxa"/>
            <w:tcBorders>
              <w:top w:val="single" w:sz="4" w:space="0" w:color="000000"/>
              <w:left w:val="single" w:sz="4" w:space="0" w:color="000000"/>
              <w:bottom w:val="single" w:sz="4" w:space="0" w:color="000000"/>
              <w:right w:val="single" w:sz="4" w:space="0" w:color="000000"/>
            </w:tcBorders>
          </w:tcPr>
          <w:p w14:paraId="7AC9B3E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AB42FC0" w14:textId="7B01453A"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D98A27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39E185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31851F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70C54F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F23FCA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2A014E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24F401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55A2ED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FC38CF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C043D5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9B3243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881A04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FEDE01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73B9A8B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48A6BB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D523ED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7419A4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AC80C9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7797567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3DDF99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5BDCDC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D8C520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5B332DB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56D52D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E0F028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0DFDBE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703892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4DB26AE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0BBDFF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28B15B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CCDD0C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ECFF37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ABC999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05C080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25AC987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960B46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DF5208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FEE418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19EBD99B"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2EE6D12C"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ПР12</w:t>
            </w:r>
          </w:p>
        </w:tc>
        <w:tc>
          <w:tcPr>
            <w:tcW w:w="394" w:type="dxa"/>
            <w:tcBorders>
              <w:top w:val="single" w:sz="4" w:space="0" w:color="000000"/>
              <w:left w:val="single" w:sz="4" w:space="0" w:color="000000"/>
              <w:bottom w:val="single" w:sz="4" w:space="0" w:color="000000"/>
              <w:right w:val="single" w:sz="4" w:space="0" w:color="000000"/>
            </w:tcBorders>
          </w:tcPr>
          <w:p w14:paraId="4E1938C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7F3408D" w14:textId="2706E202"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A004A9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839ABB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77D5BE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7F3A9CD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69F65E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C15368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4DA545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6E2E31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92E3CB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DDB6EF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63D3F6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6B5BF9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584AD2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DF4413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E7762E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519218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0286FC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A549AB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AC0BA5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EB8C17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0E2DEB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A87600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67B0FC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A194A7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749A24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EE32D5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C507C8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6C68A9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9C0394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E62DC0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1A07E1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51322E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A30031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EF3622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A0908A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79D8EA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276D8B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465A15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50CC6D68" w14:textId="77777777" w:rsidTr="001B13DC">
        <w:trPr>
          <w:trHeight w:val="255"/>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0807D5F8"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ПР13</w:t>
            </w:r>
          </w:p>
        </w:tc>
        <w:tc>
          <w:tcPr>
            <w:tcW w:w="394" w:type="dxa"/>
            <w:tcBorders>
              <w:top w:val="single" w:sz="4" w:space="0" w:color="000000"/>
              <w:left w:val="single" w:sz="4" w:space="0" w:color="000000"/>
              <w:bottom w:val="single" w:sz="4" w:space="0" w:color="000000"/>
              <w:right w:val="single" w:sz="4" w:space="0" w:color="000000"/>
            </w:tcBorders>
          </w:tcPr>
          <w:p w14:paraId="00E7471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FA84996" w14:textId="38A3D9CC"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61BC5B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27C456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480924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377CD2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605856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CDC1B3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30CA91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7BF428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F67FC0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33B665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8D2D9D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BFD22E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931623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691D7C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410F56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9A2EB5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A2A9B8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F9C814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2192DE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B03DDD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E61C3B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79F0C9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BB1E78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30BD92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89635A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59475D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B79D23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B81326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678B29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F68957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A3AAFB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8734C1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A3A843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1F0045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FE3FBF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846E61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2F5CE5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AFA564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r>
      <w:tr w:rsidR="001B13DC" w14:paraId="02E99093" w14:textId="77777777" w:rsidTr="001B13DC">
        <w:trPr>
          <w:trHeight w:val="251"/>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4D8E0E8A"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ПР14</w:t>
            </w:r>
          </w:p>
        </w:tc>
        <w:tc>
          <w:tcPr>
            <w:tcW w:w="394" w:type="dxa"/>
            <w:tcBorders>
              <w:top w:val="single" w:sz="4" w:space="0" w:color="000000"/>
              <w:left w:val="single" w:sz="4" w:space="0" w:color="000000"/>
              <w:bottom w:val="single" w:sz="4" w:space="0" w:color="000000"/>
              <w:right w:val="single" w:sz="4" w:space="0" w:color="000000"/>
            </w:tcBorders>
          </w:tcPr>
          <w:p w14:paraId="4D34DDB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DD0A337" w14:textId="439F3158"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812621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4495EB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DC3C7A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ACF59D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FB55C0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B99303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EDCAC5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2CC5C2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4F7EFC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6B6743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0945FE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730148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A9089B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7600D37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8BCE10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111CC4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2D731A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499071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DB30B3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8C2772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762E1A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777712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7C3CA27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D3152A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83D672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6AC094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0EBEFA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1654FEB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5BC2BF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EEF5DC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FED53D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EB7247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2FDF71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3FDFB3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319C159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BF6530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3DBD3F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3605D5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56B75662"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555C1332"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ПР15</w:t>
            </w:r>
          </w:p>
        </w:tc>
        <w:tc>
          <w:tcPr>
            <w:tcW w:w="394" w:type="dxa"/>
            <w:tcBorders>
              <w:top w:val="single" w:sz="4" w:space="0" w:color="000000"/>
              <w:left w:val="single" w:sz="4" w:space="0" w:color="000000"/>
              <w:bottom w:val="single" w:sz="4" w:space="0" w:color="000000"/>
              <w:right w:val="single" w:sz="4" w:space="0" w:color="000000"/>
            </w:tcBorders>
          </w:tcPr>
          <w:p w14:paraId="695EE28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8593D0F" w14:textId="002A1471"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288356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E7578C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BA815C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A58742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E6D7FA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9C6B79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77E86E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C0A44B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0FA7FB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503410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8E2EC2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489A37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F5151F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1DC257F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3B61DB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C9EADA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E79A88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C43255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6FCAD2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68BD1F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D02C2E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DFCE1E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797332A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36B4BC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6469E6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E37CD7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DD1B48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210793B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ABA598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A0A450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707BA8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E8A6B8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F4B3E1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49A708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73DB689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347831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297D632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A5269F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336C7B72"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5279D5E7"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ПР16</w:t>
            </w:r>
          </w:p>
        </w:tc>
        <w:tc>
          <w:tcPr>
            <w:tcW w:w="394" w:type="dxa"/>
            <w:tcBorders>
              <w:top w:val="single" w:sz="4" w:space="0" w:color="000000"/>
              <w:left w:val="single" w:sz="4" w:space="0" w:color="000000"/>
              <w:bottom w:val="single" w:sz="4" w:space="0" w:color="000000"/>
              <w:right w:val="single" w:sz="4" w:space="0" w:color="000000"/>
            </w:tcBorders>
          </w:tcPr>
          <w:p w14:paraId="6EAE5A0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70FD2C4" w14:textId="78264191"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515667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109DFF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2E0F72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7B77058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01D301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ACAC6F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040893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6DCCA6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0F4D15D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B4C169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10BD39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tcPr>
          <w:p w14:paraId="4DC0D97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A63780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tcPr>
          <w:p w14:paraId="54FFAD0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F9DF0A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9274F2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41556E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1B2ADF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EC78C8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866132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EFA3E7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13A95D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F93780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770885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32BA18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BE0F17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F9D37C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D70BDC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92E67B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44ED10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EB677D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920AC6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582CCE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5FB797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B6F588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9A49A9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ACAB73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DE3B39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6E20AA3C"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63C89FF9"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ПР17</w:t>
            </w:r>
          </w:p>
        </w:tc>
        <w:tc>
          <w:tcPr>
            <w:tcW w:w="394" w:type="dxa"/>
            <w:tcBorders>
              <w:top w:val="single" w:sz="4" w:space="0" w:color="000000"/>
              <w:left w:val="single" w:sz="4" w:space="0" w:color="000000"/>
              <w:bottom w:val="single" w:sz="4" w:space="0" w:color="000000"/>
              <w:right w:val="single" w:sz="4" w:space="0" w:color="000000"/>
            </w:tcBorders>
          </w:tcPr>
          <w:p w14:paraId="6771A87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2AE1250" w14:textId="31C180A9"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B014E6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C294F8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7DD024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4AC360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DA1902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A23C0F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8AEC8B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457713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199F4F8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FBAD44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D6D457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40D974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871647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1283C1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F9618C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C4206C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C0BD0C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C55F24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83C9BA3" w14:textId="77777777" w:rsidR="001B13DC" w:rsidRDefault="001B13DC">
            <w:pPr>
              <w:pBdr>
                <w:top w:val="nil"/>
                <w:left w:val="nil"/>
                <w:bottom w:val="nil"/>
                <w:right w:val="nil"/>
                <w:between w:val="nil"/>
              </w:pBdr>
              <w:spacing w:line="259" w:lineRule="auto"/>
              <w:ind w:right="-34" w:hanging="2"/>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82B69D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488750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1FFA86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7EB423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759166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FBDF52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573347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FB1460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ED7366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14E12E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B384F2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A419B8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1F9715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97D55B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84E424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D5217E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16BDEE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1252D93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F63437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r>
      <w:tr w:rsidR="001B13DC" w14:paraId="08C17EBF" w14:textId="77777777" w:rsidTr="001B13DC">
        <w:trPr>
          <w:trHeight w:val="251"/>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762FB6DB"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ПР18</w:t>
            </w:r>
          </w:p>
        </w:tc>
        <w:tc>
          <w:tcPr>
            <w:tcW w:w="394" w:type="dxa"/>
            <w:tcBorders>
              <w:top w:val="single" w:sz="4" w:space="0" w:color="000000"/>
              <w:left w:val="single" w:sz="4" w:space="0" w:color="000000"/>
              <w:bottom w:val="single" w:sz="4" w:space="0" w:color="000000"/>
              <w:right w:val="single" w:sz="4" w:space="0" w:color="000000"/>
            </w:tcBorders>
          </w:tcPr>
          <w:p w14:paraId="552463F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F86E187" w14:textId="0E57B0C0"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486B62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F070CA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C7C25C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61C1F9F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9A04FA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61D87D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5F16E2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A1C3565"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3739528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D1F37D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1AF160B"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4ED680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tcPr>
          <w:p w14:paraId="32BCD20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0D2F9B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8C2B5C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0C4540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6D88E5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CD9C53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796EF97C" w14:textId="77777777" w:rsidR="001B13DC" w:rsidRDefault="001B13DC">
            <w:pPr>
              <w:pBdr>
                <w:top w:val="nil"/>
                <w:left w:val="nil"/>
                <w:bottom w:val="nil"/>
                <w:right w:val="nil"/>
                <w:between w:val="nil"/>
              </w:pBdr>
              <w:spacing w:line="259" w:lineRule="auto"/>
              <w:ind w:right="-34" w:hanging="2"/>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16600A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1341B8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711C6F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00BBEC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DA30DE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359D59A"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86437A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7B70EA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4B9FD8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6E40DEB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9ADF4A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1900F46"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EA6D16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0BB9E7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8BA99B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9A8BA1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8F789F9"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B75073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3A1FF07"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r>
      <w:tr w:rsidR="001B13DC" w14:paraId="6EE7B31B"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022818A4" w14:textId="77777777"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ПР19</w:t>
            </w:r>
          </w:p>
        </w:tc>
        <w:tc>
          <w:tcPr>
            <w:tcW w:w="394" w:type="dxa"/>
            <w:tcBorders>
              <w:top w:val="single" w:sz="4" w:space="0" w:color="000000"/>
              <w:left w:val="single" w:sz="4" w:space="0" w:color="000000"/>
              <w:bottom w:val="single" w:sz="4" w:space="0" w:color="000000"/>
              <w:right w:val="single" w:sz="4" w:space="0" w:color="000000"/>
            </w:tcBorders>
          </w:tcPr>
          <w:p w14:paraId="0E20091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7460858" w14:textId="701C70CB"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4BAFDB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4A4865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36C1785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3731795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0007F39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4C19AA0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F9D6A4D"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503C838"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D24C15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6192A6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E7B789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tcPr>
          <w:p w14:paraId="51CD4EC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tcPr>
          <w:p w14:paraId="4C533A8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2FF8FC8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DFD66D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D5F3A1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9448B7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5A6A7C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458021F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FA3C6F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913C69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76B6942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555E7B5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4AE135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529CC6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F942BD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261CFF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D72E9F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C85FF3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B9CEF6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E99C12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B94A50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08AE01F"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395" w:type="dxa"/>
            <w:tcBorders>
              <w:top w:val="single" w:sz="4" w:space="0" w:color="000000"/>
              <w:left w:val="single" w:sz="4" w:space="0" w:color="000000"/>
              <w:bottom w:val="single" w:sz="4" w:space="0" w:color="000000"/>
              <w:right w:val="single" w:sz="4" w:space="0" w:color="000000"/>
            </w:tcBorders>
            <w:vAlign w:val="center"/>
          </w:tcPr>
          <w:p w14:paraId="5AC4C70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A1503A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339236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20F560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163DB7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r>
      <w:tr w:rsidR="001B13DC" w14:paraId="67D7422F" w14:textId="77777777" w:rsidTr="001B13DC">
        <w:trPr>
          <w:trHeight w:val="253"/>
          <w:jc w:val="center"/>
        </w:trPr>
        <w:tc>
          <w:tcPr>
            <w:tcW w:w="714" w:type="dxa"/>
            <w:tcBorders>
              <w:top w:val="single" w:sz="4" w:space="0" w:color="000000"/>
              <w:left w:val="single" w:sz="4" w:space="0" w:color="000000"/>
              <w:bottom w:val="single" w:sz="4" w:space="0" w:color="000000"/>
              <w:right w:val="single" w:sz="4" w:space="0" w:color="000000"/>
            </w:tcBorders>
            <w:vAlign w:val="center"/>
          </w:tcPr>
          <w:p w14:paraId="2102C86D" w14:textId="46502643" w:rsidR="001B13DC" w:rsidRDefault="001B13DC">
            <w:pPr>
              <w:pBdr>
                <w:top w:val="nil"/>
                <w:left w:val="nil"/>
                <w:bottom w:val="nil"/>
                <w:right w:val="nil"/>
                <w:between w:val="nil"/>
              </w:pBdr>
              <w:spacing w:line="259" w:lineRule="auto"/>
              <w:ind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ПР20</w:t>
            </w:r>
          </w:p>
        </w:tc>
        <w:tc>
          <w:tcPr>
            <w:tcW w:w="394" w:type="dxa"/>
            <w:tcBorders>
              <w:top w:val="single" w:sz="4" w:space="0" w:color="000000"/>
              <w:left w:val="single" w:sz="4" w:space="0" w:color="000000"/>
              <w:bottom w:val="single" w:sz="4" w:space="0" w:color="000000"/>
              <w:right w:val="single" w:sz="4" w:space="0" w:color="000000"/>
            </w:tcBorders>
          </w:tcPr>
          <w:p w14:paraId="02CFCC6D" w14:textId="0BD8C07E"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w:t>
            </w:r>
          </w:p>
        </w:tc>
        <w:tc>
          <w:tcPr>
            <w:tcW w:w="394" w:type="dxa"/>
            <w:tcBorders>
              <w:top w:val="single" w:sz="4" w:space="0" w:color="000000"/>
              <w:left w:val="single" w:sz="4" w:space="0" w:color="000000"/>
              <w:bottom w:val="single" w:sz="4" w:space="0" w:color="000000"/>
              <w:right w:val="single" w:sz="4" w:space="0" w:color="000000"/>
            </w:tcBorders>
            <w:vAlign w:val="center"/>
          </w:tcPr>
          <w:p w14:paraId="78E2285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73395E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109FA0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66CAEE0F"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21BA2C6"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94039EE"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FFB3B8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4284CC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915CC0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1441E831"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F754EA2"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256647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tcPr>
          <w:p w14:paraId="1759B567"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tcPr>
          <w:p w14:paraId="6790E76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3D0AB3C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E9FFD8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ACE509A"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7F70A0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B47649C"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7CEBA0DD"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6874993"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F1E8004"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b/>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021FDC9"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311C3D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B91DA74"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0576707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BC4FA98"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ECE54A3"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0C91CCA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5064070B"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86F009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575B722"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4FFF61E0" w14:textId="77777777" w:rsidR="001B13DC" w:rsidRDefault="001B13DC">
            <w:pPr>
              <w:pBdr>
                <w:top w:val="nil"/>
                <w:left w:val="nil"/>
                <w:bottom w:val="nil"/>
                <w:right w:val="nil"/>
                <w:between w:val="nil"/>
              </w:pBdr>
              <w:spacing w:line="259" w:lineRule="auto"/>
              <w:ind w:right="-34" w:hanging="2"/>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35AB601"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1A04FFD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4" w:type="dxa"/>
            <w:tcBorders>
              <w:top w:val="single" w:sz="4" w:space="0" w:color="000000"/>
              <w:left w:val="single" w:sz="4" w:space="0" w:color="000000"/>
              <w:bottom w:val="single" w:sz="4" w:space="0" w:color="000000"/>
              <w:right w:val="single" w:sz="4" w:space="0" w:color="000000"/>
            </w:tcBorders>
            <w:vAlign w:val="center"/>
          </w:tcPr>
          <w:p w14:paraId="4CD856F0"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228C21FC"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7500907E"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c>
          <w:tcPr>
            <w:tcW w:w="395" w:type="dxa"/>
            <w:tcBorders>
              <w:top w:val="single" w:sz="4" w:space="0" w:color="000000"/>
              <w:left w:val="single" w:sz="4" w:space="0" w:color="000000"/>
              <w:bottom w:val="single" w:sz="4" w:space="0" w:color="000000"/>
              <w:right w:val="single" w:sz="4" w:space="0" w:color="000000"/>
            </w:tcBorders>
            <w:vAlign w:val="center"/>
          </w:tcPr>
          <w:p w14:paraId="31B42AB5" w14:textId="77777777" w:rsidR="001B13DC" w:rsidRDefault="001B13DC">
            <w:pPr>
              <w:pBdr>
                <w:top w:val="nil"/>
                <w:left w:val="nil"/>
                <w:bottom w:val="nil"/>
                <w:right w:val="nil"/>
                <w:between w:val="nil"/>
              </w:pBdr>
              <w:ind w:left="-114" w:right="-34"/>
              <w:jc w:val="center"/>
              <w:rPr>
                <w:rFonts w:ascii="Times New Roman" w:eastAsia="Times New Roman" w:hAnsi="Times New Roman" w:cs="Times New Roman"/>
                <w:color w:val="000000"/>
                <w:sz w:val="16"/>
                <w:szCs w:val="16"/>
              </w:rPr>
            </w:pPr>
          </w:p>
        </w:tc>
      </w:tr>
    </w:tbl>
    <w:p w14:paraId="49CF0034" w14:textId="77777777" w:rsidR="0009332A" w:rsidRDefault="0009332A">
      <w:pPr>
        <w:keepNext/>
        <w:keepLines/>
        <w:pBdr>
          <w:top w:val="nil"/>
          <w:left w:val="nil"/>
          <w:bottom w:val="nil"/>
          <w:right w:val="nil"/>
          <w:between w:val="nil"/>
        </w:pBdr>
        <w:spacing w:before="240" w:after="360"/>
        <w:ind w:left="1" w:hanging="3"/>
        <w:jc w:val="both"/>
        <w:rPr>
          <w:rFonts w:ascii="Times New Roman" w:eastAsia="Times New Roman" w:hAnsi="Times New Roman" w:cs="Times New Roman"/>
          <w:color w:val="000000"/>
          <w:sz w:val="28"/>
          <w:szCs w:val="28"/>
        </w:rPr>
      </w:pPr>
    </w:p>
    <w:sectPr w:rsidR="0009332A">
      <w:pgSz w:w="16841" w:h="11906" w:orient="landscape"/>
      <w:pgMar w:top="850" w:right="850" w:bottom="1417" w:left="85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EDA"/>
    <w:multiLevelType w:val="multilevel"/>
    <w:tmpl w:val="3DC2861E"/>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 w15:restartNumberingAfterBreak="0">
    <w:nsid w:val="20935F17"/>
    <w:multiLevelType w:val="multilevel"/>
    <w:tmpl w:val="A4E21150"/>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abstractNum w:abstractNumId="2" w15:restartNumberingAfterBreak="0">
    <w:nsid w:val="53774675"/>
    <w:multiLevelType w:val="multilevel"/>
    <w:tmpl w:val="60760908"/>
    <w:lvl w:ilvl="0">
      <w:start w:val="1"/>
      <w:numFmt w:val="bullet"/>
      <w:lvlText w:val="−"/>
      <w:lvlJc w:val="left"/>
      <w:pPr>
        <w:ind w:left="720" w:hanging="360"/>
      </w:pPr>
      <w:rPr>
        <w:u w:val="none"/>
        <w:vertAlign w:val="baseline"/>
      </w:rPr>
    </w:lvl>
    <w:lvl w:ilvl="1">
      <w:start w:val="1"/>
      <w:numFmt w:val="bullet"/>
      <w:lvlText w:val="o"/>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o"/>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o"/>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3" w15:restartNumberingAfterBreak="0">
    <w:nsid w:val="5F3000FE"/>
    <w:multiLevelType w:val="multilevel"/>
    <w:tmpl w:val="8814F0C4"/>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4" w15:restartNumberingAfterBreak="0">
    <w:nsid w:val="7D0B5A91"/>
    <w:multiLevelType w:val="hybridMultilevel"/>
    <w:tmpl w:val="DEC85F00"/>
    <w:lvl w:ilvl="0" w:tplc="DD36183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32A"/>
    <w:rsid w:val="00001FD0"/>
    <w:rsid w:val="00055235"/>
    <w:rsid w:val="00076006"/>
    <w:rsid w:val="0009332A"/>
    <w:rsid w:val="000A0979"/>
    <w:rsid w:val="00110363"/>
    <w:rsid w:val="001B13DC"/>
    <w:rsid w:val="001E2A7D"/>
    <w:rsid w:val="00207DA9"/>
    <w:rsid w:val="002E366B"/>
    <w:rsid w:val="003C5531"/>
    <w:rsid w:val="003D31BB"/>
    <w:rsid w:val="003E2D77"/>
    <w:rsid w:val="00410265"/>
    <w:rsid w:val="00435594"/>
    <w:rsid w:val="00514367"/>
    <w:rsid w:val="005731ED"/>
    <w:rsid w:val="005F05C1"/>
    <w:rsid w:val="00650C2B"/>
    <w:rsid w:val="006B7708"/>
    <w:rsid w:val="007F7319"/>
    <w:rsid w:val="00824CC4"/>
    <w:rsid w:val="008B4398"/>
    <w:rsid w:val="008E6C94"/>
    <w:rsid w:val="0095155A"/>
    <w:rsid w:val="009A2ADB"/>
    <w:rsid w:val="00A81950"/>
    <w:rsid w:val="00B876B4"/>
    <w:rsid w:val="00BD33F3"/>
    <w:rsid w:val="00BD6F18"/>
    <w:rsid w:val="00C53352"/>
    <w:rsid w:val="00CB2558"/>
    <w:rsid w:val="00D23DB8"/>
    <w:rsid w:val="00D56D83"/>
    <w:rsid w:val="00D71C6D"/>
    <w:rsid w:val="00D77411"/>
    <w:rsid w:val="00DD4212"/>
    <w:rsid w:val="00E12698"/>
    <w:rsid w:val="00E33F19"/>
    <w:rsid w:val="00E6000D"/>
    <w:rsid w:val="00E6358A"/>
    <w:rsid w:val="00EA12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1EC1"/>
  <w15:docId w15:val="{8243CBDB-0F6A-4114-9D3E-D65338E8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10"/>
    <w:next w:val="10"/>
    <w:uiPriority w:val="9"/>
    <w:qFormat/>
    <w:pPr>
      <w:keepNext/>
      <w:keepLines/>
      <w:spacing w:before="240" w:after="360"/>
      <w:jc w:val="center"/>
    </w:pPr>
    <w:rPr>
      <w:rFonts w:eastAsia="Calibri"/>
      <w:b/>
      <w:bCs/>
      <w:sz w:val="32"/>
      <w:szCs w:val="32"/>
      <w:lang w:val="ru-RU"/>
    </w:rPr>
  </w:style>
  <w:style w:type="paragraph" w:styleId="2">
    <w:name w:val="heading 2"/>
    <w:basedOn w:val="10"/>
    <w:next w:val="10"/>
    <w:uiPriority w:val="9"/>
    <w:semiHidden/>
    <w:unhideWhenUsed/>
    <w:qFormat/>
    <w:pPr>
      <w:keepNext/>
      <w:keepLines/>
      <w:spacing w:before="40"/>
      <w:outlineLvl w:val="1"/>
    </w:pPr>
    <w:rPr>
      <w:rFonts w:ascii="Calibri Light" w:eastAsia="Calibri" w:hAnsi="Calibri Light" w:cs="Calibri Light"/>
      <w:color w:val="2F5496"/>
      <w:sz w:val="26"/>
      <w:szCs w:val="26"/>
      <w:lang w:val="ru-RU"/>
    </w:rPr>
  </w:style>
  <w:style w:type="paragraph" w:styleId="3">
    <w:name w:val="heading 3"/>
    <w:basedOn w:val="11"/>
    <w:next w:val="11"/>
    <w:uiPriority w:val="9"/>
    <w:semiHidden/>
    <w:unhideWhenUsed/>
    <w:qFormat/>
    <w:pPr>
      <w:keepNext/>
      <w:keepLines/>
      <w:spacing w:before="280" w:after="80"/>
      <w:outlineLvl w:val="2"/>
    </w:pPr>
    <w:rPr>
      <w:b/>
      <w:sz w:val="28"/>
      <w:szCs w:val="28"/>
    </w:rPr>
  </w:style>
  <w:style w:type="paragraph" w:styleId="4">
    <w:name w:val="heading 4"/>
    <w:basedOn w:val="11"/>
    <w:next w:val="11"/>
    <w:uiPriority w:val="9"/>
    <w:semiHidden/>
    <w:unhideWhenUsed/>
    <w:qFormat/>
    <w:pPr>
      <w:keepNext/>
      <w:keepLines/>
      <w:spacing w:before="240" w:after="40"/>
      <w:outlineLvl w:val="3"/>
    </w:pPr>
    <w:rPr>
      <w:b/>
      <w:sz w:val="24"/>
      <w:szCs w:val="24"/>
    </w:rPr>
  </w:style>
  <w:style w:type="paragraph" w:styleId="5">
    <w:name w:val="heading 5"/>
    <w:basedOn w:val="11"/>
    <w:next w:val="11"/>
    <w:uiPriority w:val="9"/>
    <w:semiHidden/>
    <w:unhideWhenUsed/>
    <w:qFormat/>
    <w:pPr>
      <w:keepNext/>
      <w:keepLines/>
      <w:spacing w:before="220" w:after="40"/>
      <w:outlineLvl w:val="4"/>
    </w:pPr>
    <w:rPr>
      <w:b/>
      <w:sz w:val="22"/>
      <w:szCs w:val="22"/>
    </w:rPr>
  </w:style>
  <w:style w:type="paragraph" w:styleId="6">
    <w:name w:val="heading 6"/>
    <w:basedOn w:val="11"/>
    <w:next w:val="11"/>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paragraph" w:customStyle="1" w:styleId="11">
    <w:name w:val="Звичайний1"/>
    <w:pPr>
      <w:spacing w:line="1" w:lineRule="atLeast"/>
      <w:ind w:leftChars="-1" w:left="-1" w:hangingChars="1" w:hanging="1"/>
      <w:textAlignment w:val="top"/>
      <w:outlineLvl w:val="0"/>
    </w:pPr>
    <w:rPr>
      <w:position w:val="-1"/>
    </w:rPr>
  </w:style>
  <w:style w:type="character" w:customStyle="1" w:styleId="12">
    <w:name w:val="Шрифт абзацу за замовчуванням1"/>
    <w:qFormat/>
    <w:rPr>
      <w:w w:val="100"/>
      <w:position w:val="-1"/>
      <w:effect w:val="none"/>
      <w:vertAlign w:val="baseline"/>
      <w:cs w:val="0"/>
      <w:em w:val="none"/>
    </w:rPr>
  </w:style>
  <w:style w:type="table" w:customStyle="1" w:styleId="13">
    <w:name w:val="Звичайна таблиця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14">
    <w:name w:val="Немає списку1"/>
    <w:qFormat/>
  </w:style>
  <w:style w:type="table" w:customStyle="1" w:styleId="TableNormal1">
    <w:name w:val="Table Normal"/>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paragraph" w:customStyle="1" w:styleId="15">
    <w:name w:val="Назва1"/>
    <w:basedOn w:val="11"/>
    <w:next w:val="11"/>
    <w:pPr>
      <w:keepNext/>
      <w:keepLines/>
      <w:spacing w:before="480" w:after="120"/>
    </w:pPr>
    <w:rPr>
      <w:b/>
      <w:sz w:val="72"/>
      <w:szCs w:val="72"/>
    </w:rPr>
  </w:style>
  <w:style w:type="table" w:customStyle="1" w:styleId="TableNormal3">
    <w:name w:val="Table Normal3"/>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character" w:customStyle="1" w:styleId="a4">
    <w:name w:val="Шрифт абзацу за промовчанням"/>
    <w:rPr>
      <w:w w:val="100"/>
      <w:position w:val="-1"/>
      <w:effect w:val="none"/>
      <w:vertAlign w:val="baseline"/>
      <w:cs w:val="0"/>
      <w:em w:val="none"/>
    </w:rPr>
  </w:style>
  <w:style w:type="table" w:customStyle="1" w:styleId="TableNormal2">
    <w:name w:val="Table Normal2"/>
    <w:pPr>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table" w:customStyle="1" w:styleId="TableNormal10">
    <w:name w:val="Table Normal1"/>
    <w:next w:val="TableNormal3"/>
    <w:pPr>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paragraph" w:customStyle="1" w:styleId="10">
    <w:name w:val="Обычный1"/>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8"/>
      <w:szCs w:val="28"/>
      <w:lang w:eastAsia="ru-RU"/>
    </w:rPr>
  </w:style>
  <w:style w:type="character" w:customStyle="1" w:styleId="16">
    <w:name w:val="Основной шрифт абзаца1"/>
    <w:rPr>
      <w:w w:val="100"/>
      <w:position w:val="-1"/>
      <w:effect w:val="none"/>
      <w:vertAlign w:val="baseline"/>
      <w:cs w:val="0"/>
      <w:em w:val="none"/>
    </w:rPr>
  </w:style>
  <w:style w:type="table" w:customStyle="1" w:styleId="17">
    <w:name w:val="Обычная таблица1"/>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18">
    <w:name w:val="Нет списка1"/>
  </w:style>
  <w:style w:type="character" w:customStyle="1" w:styleId="19">
    <w:name w:val="Заголовок 1 Знак"/>
    <w:rPr>
      <w:rFonts w:ascii="Times New Roman" w:hAnsi="Times New Roman" w:cs="Times New Roman"/>
      <w:b/>
      <w:bCs/>
      <w:w w:val="100"/>
      <w:position w:val="-1"/>
      <w:sz w:val="32"/>
      <w:szCs w:val="32"/>
      <w:effect w:val="none"/>
      <w:vertAlign w:val="baseline"/>
      <w:cs w:val="0"/>
      <w:em w:val="none"/>
      <w:lang w:eastAsia="ru-RU"/>
    </w:rPr>
  </w:style>
  <w:style w:type="character" w:customStyle="1" w:styleId="20">
    <w:name w:val="Заголовок 2 Знак"/>
    <w:rPr>
      <w:rFonts w:ascii="Calibri Light" w:hAnsi="Calibri Light" w:cs="Calibri Light"/>
      <w:color w:val="2F5496"/>
      <w:w w:val="100"/>
      <w:position w:val="-1"/>
      <w:sz w:val="26"/>
      <w:szCs w:val="26"/>
      <w:effect w:val="none"/>
      <w:vertAlign w:val="baseline"/>
      <w:cs w:val="0"/>
      <w:em w:val="none"/>
      <w:lang w:eastAsia="ru-RU"/>
    </w:rPr>
  </w:style>
  <w:style w:type="paragraph" w:customStyle="1" w:styleId="110">
    <w:name w:val="Звичайний11"/>
    <w:pPr>
      <w:suppressAutoHyphens/>
      <w:spacing w:line="1" w:lineRule="atLeast"/>
      <w:ind w:leftChars="-1" w:left="-1" w:hangingChars="1" w:hanging="1"/>
      <w:textDirection w:val="btLr"/>
      <w:textAlignment w:val="top"/>
      <w:outlineLvl w:val="0"/>
    </w:pPr>
    <w:rPr>
      <w:color w:val="000000"/>
      <w:position w:val="-1"/>
    </w:rPr>
  </w:style>
  <w:style w:type="character" w:customStyle="1" w:styleId="1a">
    <w:name w:val="Выделение1"/>
    <w:rPr>
      <w:i/>
      <w:iCs/>
      <w:w w:val="100"/>
      <w:position w:val="-1"/>
      <w:effect w:val="none"/>
      <w:vertAlign w:val="baseline"/>
      <w:cs w:val="0"/>
      <w:em w:val="none"/>
    </w:rPr>
  </w:style>
  <w:style w:type="paragraph" w:customStyle="1" w:styleId="1b">
    <w:name w:val="Верхний колонтитул1"/>
    <w:basedOn w:val="10"/>
    <w:rPr>
      <w:rFonts w:eastAsia="Calibri"/>
      <w:lang w:val="ru-RU"/>
    </w:rPr>
  </w:style>
  <w:style w:type="character" w:customStyle="1" w:styleId="a5">
    <w:name w:val="Верхний колонтитул Знак"/>
    <w:rPr>
      <w:rFonts w:ascii="Times New Roman" w:hAnsi="Times New Roman" w:cs="Times New Roman"/>
      <w:w w:val="100"/>
      <w:position w:val="-1"/>
      <w:sz w:val="28"/>
      <w:szCs w:val="28"/>
      <w:effect w:val="none"/>
      <w:vertAlign w:val="baseline"/>
      <w:cs w:val="0"/>
      <w:em w:val="none"/>
      <w:lang w:eastAsia="ru-RU"/>
    </w:rPr>
  </w:style>
  <w:style w:type="paragraph" w:customStyle="1" w:styleId="1c">
    <w:name w:val="Нижний колонтитул1"/>
    <w:basedOn w:val="10"/>
    <w:rPr>
      <w:rFonts w:eastAsia="Calibri"/>
      <w:lang w:val="ru-RU"/>
    </w:rPr>
  </w:style>
  <w:style w:type="character" w:customStyle="1" w:styleId="a6">
    <w:name w:val="Нижний колонтитул Знак"/>
    <w:rPr>
      <w:rFonts w:ascii="Times New Roman" w:hAnsi="Times New Roman" w:cs="Times New Roman"/>
      <w:w w:val="100"/>
      <w:position w:val="-1"/>
      <w:sz w:val="28"/>
      <w:szCs w:val="28"/>
      <w:effect w:val="none"/>
      <w:vertAlign w:val="baseline"/>
      <w:cs w:val="0"/>
      <w:em w:val="none"/>
      <w:lang w:eastAsia="ru-RU"/>
    </w:rPr>
  </w:style>
  <w:style w:type="table" w:customStyle="1" w:styleId="1d">
    <w:name w:val="Сетка таблицы1"/>
    <w:basedOn w:val="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Гиперссылка1"/>
    <w:rPr>
      <w:color w:val="auto"/>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eastAsia="en-US"/>
    </w:rPr>
  </w:style>
  <w:style w:type="paragraph" w:customStyle="1" w:styleId="1f">
    <w:name w:val="Текст сноски1"/>
    <w:basedOn w:val="10"/>
    <w:rPr>
      <w:rFonts w:eastAsia="Calibri"/>
      <w:sz w:val="20"/>
      <w:szCs w:val="20"/>
      <w:lang w:val="ru-RU"/>
    </w:rPr>
  </w:style>
  <w:style w:type="character" w:customStyle="1" w:styleId="a7">
    <w:name w:val="Текст сноски Знак"/>
    <w:rPr>
      <w:rFonts w:ascii="Times New Roman" w:hAnsi="Times New Roman" w:cs="Times New Roman"/>
      <w:w w:val="100"/>
      <w:position w:val="-1"/>
      <w:sz w:val="20"/>
      <w:szCs w:val="20"/>
      <w:effect w:val="none"/>
      <w:vertAlign w:val="baseline"/>
      <w:cs w:val="0"/>
      <w:em w:val="none"/>
      <w:lang w:eastAsia="ru-RU"/>
    </w:rPr>
  </w:style>
  <w:style w:type="character" w:customStyle="1" w:styleId="1f0">
    <w:name w:val="Знак сноски1"/>
    <w:rPr>
      <w:w w:val="100"/>
      <w:position w:val="-1"/>
      <w:effect w:val="none"/>
      <w:vertAlign w:val="superscript"/>
      <w:cs w:val="0"/>
      <w:em w:val="none"/>
    </w:rPr>
  </w:style>
  <w:style w:type="character" w:customStyle="1" w:styleId="1f1">
    <w:name w:val="Просмотренная гиперссылка1"/>
    <w:rPr>
      <w:color w:val="auto"/>
      <w:w w:val="100"/>
      <w:position w:val="-1"/>
      <w:u w:val="single"/>
      <w:effect w:val="none"/>
      <w:vertAlign w:val="baseline"/>
      <w:cs w:val="0"/>
      <w:em w:val="none"/>
    </w:rPr>
  </w:style>
  <w:style w:type="paragraph" w:customStyle="1" w:styleId="footnotedescription">
    <w:name w:val="footnote description"/>
    <w:next w:val="10"/>
    <w:pPr>
      <w:suppressAutoHyphens/>
      <w:spacing w:line="272" w:lineRule="auto"/>
      <w:ind w:leftChars="-1" w:left="-1" w:right="10" w:hangingChars="1" w:hanging="1"/>
      <w:jc w:val="both"/>
      <w:textDirection w:val="btLr"/>
      <w:textAlignment w:val="top"/>
      <w:outlineLvl w:val="0"/>
    </w:pPr>
    <w:rPr>
      <w:rFonts w:ascii="Times New Roman" w:hAnsi="Times New Roman"/>
      <w:color w:val="000000"/>
      <w:position w:val="-1"/>
      <w:sz w:val="22"/>
      <w:szCs w:val="22"/>
    </w:rPr>
  </w:style>
  <w:style w:type="character" w:customStyle="1" w:styleId="footnotedescriptionChar">
    <w:name w:val="footnote description Char"/>
    <w:rPr>
      <w:rFonts w:ascii="Times New Roman" w:hAnsi="Times New Roman" w:cs="Times New Roman"/>
      <w:color w:val="000000"/>
      <w:w w:val="100"/>
      <w:position w:val="-1"/>
      <w:sz w:val="22"/>
      <w:szCs w:val="22"/>
      <w:effect w:val="none"/>
      <w:vertAlign w:val="baseline"/>
      <w:cs w:val="0"/>
      <w:em w:val="none"/>
      <w:lang w:val="uk-UA" w:eastAsia="uk-UA"/>
    </w:rPr>
  </w:style>
  <w:style w:type="character" w:customStyle="1" w:styleId="footnotemark">
    <w:name w:val="footnote mark"/>
    <w:rPr>
      <w:rFonts w:ascii="Times New Roman" w:hAnsi="Times New Roman" w:cs="Times New Roman"/>
      <w:color w:val="000000"/>
      <w:w w:val="100"/>
      <w:position w:val="-1"/>
      <w:sz w:val="20"/>
      <w:szCs w:val="20"/>
      <w:effect w:val="none"/>
      <w:vertAlign w:val="superscript"/>
      <w:cs w:val="0"/>
      <w:em w:val="none"/>
    </w:rPr>
  </w:style>
  <w:style w:type="table" w:customStyle="1" w:styleId="TableGrid">
    <w:name w:val="TableGrid"/>
    <w:pPr>
      <w:suppressAutoHyphens/>
      <w:spacing w:line="1" w:lineRule="atLeast"/>
      <w:ind w:leftChars="-1" w:left="-1" w:hangingChars="1" w:hanging="1"/>
      <w:textDirection w:val="btLr"/>
      <w:textAlignment w:val="top"/>
      <w:outlineLvl w:val="0"/>
    </w:pPr>
    <w:rPr>
      <w:position w:val="-1"/>
      <w:sz w:val="22"/>
      <w:szCs w:val="22"/>
    </w:rPr>
    <w:tblPr>
      <w:tblCellMar>
        <w:top w:w="0" w:type="dxa"/>
        <w:left w:w="0" w:type="dxa"/>
        <w:bottom w:w="0" w:type="dxa"/>
        <w:right w:w="0" w:type="dxa"/>
      </w:tblCellMar>
    </w:tblPr>
  </w:style>
  <w:style w:type="character" w:customStyle="1" w:styleId="1f2">
    <w:name w:val="Незакрита згадка1"/>
    <w:rPr>
      <w:color w:val="605E5C"/>
      <w:w w:val="100"/>
      <w:position w:val="-1"/>
      <w:effect w:val="none"/>
      <w:shd w:val="clear" w:color="auto" w:fill="E1DFDD"/>
      <w:vertAlign w:val="baseline"/>
      <w:cs w:val="0"/>
      <w:em w:val="none"/>
    </w:rPr>
  </w:style>
  <w:style w:type="paragraph" w:customStyle="1" w:styleId="TableParagraph">
    <w:name w:val="Table Paragraph"/>
    <w:basedOn w:val="10"/>
    <w:pPr>
      <w:widowControl w:val="0"/>
      <w:autoSpaceDE w:val="0"/>
      <w:autoSpaceDN w:val="0"/>
      <w:ind w:left="100" w:firstLine="0"/>
      <w:jc w:val="left"/>
    </w:pPr>
    <w:rPr>
      <w:sz w:val="22"/>
      <w:szCs w:val="22"/>
      <w:lang w:val="en-US" w:eastAsia="en-US"/>
    </w:rPr>
  </w:style>
  <w:style w:type="paragraph" w:customStyle="1" w:styleId="1f3">
    <w:name w:val="Підзаголовок1"/>
    <w:basedOn w:val="11"/>
    <w:next w:val="11"/>
    <w:pPr>
      <w:keepNext/>
      <w:keepLines/>
      <w:spacing w:before="360" w:after="80"/>
    </w:pPr>
    <w:rPr>
      <w:rFonts w:ascii="Georgia" w:eastAsia="Georgia" w:hAnsi="Georgia" w:cs="Georgia"/>
      <w:i/>
      <w:color w:val="666666"/>
      <w:sz w:val="48"/>
      <w:szCs w:val="48"/>
    </w:rPr>
  </w:style>
  <w:style w:type="table" w:customStyle="1" w:styleId="29">
    <w:name w:val="29"/>
    <w:basedOn w:val="TableNormal10"/>
    <w:tblPr>
      <w:tblStyleRowBandSize w:val="1"/>
      <w:tblStyleColBandSize w:val="1"/>
      <w:tblCellMar>
        <w:top w:w="110" w:type="dxa"/>
        <w:left w:w="114" w:type="dxa"/>
        <w:right w:w="55" w:type="dxa"/>
      </w:tblCellMar>
    </w:tblPr>
  </w:style>
  <w:style w:type="table" w:customStyle="1" w:styleId="28">
    <w:name w:val="28"/>
    <w:basedOn w:val="TableNormal10"/>
    <w:tblPr>
      <w:tblStyleRowBandSize w:val="1"/>
      <w:tblStyleColBandSize w:val="1"/>
      <w:tblCellMar>
        <w:top w:w="114" w:type="dxa"/>
        <w:left w:w="116" w:type="dxa"/>
        <w:right w:w="55" w:type="dxa"/>
      </w:tblCellMar>
    </w:tblPr>
  </w:style>
  <w:style w:type="table" w:customStyle="1" w:styleId="27">
    <w:name w:val="27"/>
    <w:basedOn w:val="TableNormal10"/>
    <w:tblPr>
      <w:tblStyleRowBandSize w:val="1"/>
      <w:tblStyleColBandSize w:val="1"/>
      <w:tblCellMar>
        <w:top w:w="126" w:type="dxa"/>
        <w:left w:w="114" w:type="dxa"/>
        <w:right w:w="58" w:type="dxa"/>
      </w:tblCellMar>
    </w:tblPr>
  </w:style>
  <w:style w:type="table" w:customStyle="1" w:styleId="26">
    <w:name w:val="26"/>
    <w:basedOn w:val="TableNormal10"/>
    <w:tblPr>
      <w:tblStyleRowBandSize w:val="1"/>
      <w:tblStyleColBandSize w:val="1"/>
      <w:tblCellMar>
        <w:top w:w="100" w:type="dxa"/>
        <w:left w:w="115" w:type="dxa"/>
        <w:bottom w:w="100" w:type="dxa"/>
        <w:right w:w="115" w:type="dxa"/>
      </w:tblCellMar>
    </w:tblPr>
  </w:style>
  <w:style w:type="table" w:customStyle="1" w:styleId="25">
    <w:name w:val="25"/>
    <w:basedOn w:val="TableNormal10"/>
    <w:tblPr>
      <w:tblStyleRowBandSize w:val="1"/>
      <w:tblStyleColBandSize w:val="1"/>
      <w:tblCellMar>
        <w:top w:w="100" w:type="dxa"/>
        <w:left w:w="100" w:type="dxa"/>
        <w:bottom w:w="100" w:type="dxa"/>
        <w:right w:w="100" w:type="dxa"/>
      </w:tblCellMar>
    </w:tblPr>
  </w:style>
  <w:style w:type="table" w:customStyle="1" w:styleId="24">
    <w:name w:val="24"/>
    <w:basedOn w:val="TableNormal10"/>
    <w:tblPr>
      <w:tblStyleRowBandSize w:val="1"/>
      <w:tblStyleColBandSize w:val="1"/>
      <w:tblCellMar>
        <w:top w:w="8" w:type="dxa"/>
        <w:left w:w="108" w:type="dxa"/>
      </w:tblCellMar>
    </w:tblPr>
  </w:style>
  <w:style w:type="table" w:customStyle="1" w:styleId="23">
    <w:name w:val="23"/>
    <w:basedOn w:val="TableNormal10"/>
    <w:tblPr>
      <w:tblStyleRowBandSize w:val="1"/>
      <w:tblStyleColBandSize w:val="1"/>
      <w:tblCellMar>
        <w:top w:w="20" w:type="dxa"/>
        <w:left w:w="108" w:type="dxa"/>
        <w:right w:w="63" w:type="dxa"/>
      </w:tblCellMar>
    </w:tblPr>
  </w:style>
  <w:style w:type="table" w:customStyle="1" w:styleId="22">
    <w:name w:val="22"/>
    <w:basedOn w:val="TableNormal10"/>
    <w:tblPr>
      <w:tblStyleRowBandSize w:val="1"/>
      <w:tblStyleColBandSize w:val="1"/>
      <w:tblCellMar>
        <w:top w:w="20" w:type="dxa"/>
        <w:left w:w="108" w:type="dxa"/>
        <w:right w:w="63" w:type="dxa"/>
      </w:tblCellMar>
    </w:tblPr>
  </w:style>
  <w:style w:type="table" w:customStyle="1" w:styleId="21">
    <w:name w:val="21"/>
    <w:basedOn w:val="TableNormal10"/>
    <w:tblPr>
      <w:tblStyleRowBandSize w:val="1"/>
      <w:tblStyleColBandSize w:val="1"/>
      <w:tblCellMar>
        <w:top w:w="20" w:type="dxa"/>
        <w:left w:w="108" w:type="dxa"/>
        <w:right w:w="63" w:type="dxa"/>
      </w:tblCellMar>
    </w:tblPr>
  </w:style>
  <w:style w:type="table" w:customStyle="1" w:styleId="200">
    <w:name w:val="20"/>
    <w:basedOn w:val="TableNormal10"/>
    <w:tblPr>
      <w:tblStyleRowBandSize w:val="1"/>
      <w:tblStyleColBandSize w:val="1"/>
      <w:tblCellMar>
        <w:top w:w="20" w:type="dxa"/>
        <w:left w:w="108" w:type="dxa"/>
        <w:right w:w="63" w:type="dxa"/>
      </w:tblCellMar>
    </w:tblPr>
  </w:style>
  <w:style w:type="table" w:customStyle="1" w:styleId="190">
    <w:name w:val="19"/>
    <w:basedOn w:val="TableNormal10"/>
    <w:tblPr>
      <w:tblStyleRowBandSize w:val="1"/>
      <w:tblStyleColBandSize w:val="1"/>
      <w:tblCellMar>
        <w:top w:w="20" w:type="dxa"/>
        <w:left w:w="108" w:type="dxa"/>
        <w:right w:w="63" w:type="dxa"/>
      </w:tblCellMar>
    </w:tblPr>
  </w:style>
  <w:style w:type="table" w:customStyle="1" w:styleId="180">
    <w:name w:val="18"/>
    <w:basedOn w:val="TableNormal10"/>
    <w:tblPr>
      <w:tblStyleRowBandSize w:val="1"/>
      <w:tblStyleColBandSize w:val="1"/>
      <w:tblCellMar>
        <w:top w:w="20" w:type="dxa"/>
        <w:left w:w="108" w:type="dxa"/>
        <w:right w:w="63" w:type="dxa"/>
      </w:tblCellMar>
    </w:tblPr>
  </w:style>
  <w:style w:type="table" w:customStyle="1" w:styleId="170">
    <w:name w:val="17"/>
    <w:basedOn w:val="TableNormal10"/>
    <w:tblPr>
      <w:tblStyleRowBandSize w:val="1"/>
      <w:tblStyleColBandSize w:val="1"/>
      <w:tblCellMar>
        <w:top w:w="20" w:type="dxa"/>
        <w:left w:w="108" w:type="dxa"/>
        <w:right w:w="63" w:type="dxa"/>
      </w:tblCellMar>
    </w:tblPr>
  </w:style>
  <w:style w:type="table" w:customStyle="1" w:styleId="160">
    <w:name w:val="16"/>
    <w:basedOn w:val="TableNormal10"/>
    <w:tblPr>
      <w:tblStyleRowBandSize w:val="1"/>
      <w:tblStyleColBandSize w:val="1"/>
      <w:tblCellMar>
        <w:top w:w="20" w:type="dxa"/>
        <w:left w:w="108" w:type="dxa"/>
        <w:right w:w="63" w:type="dxa"/>
      </w:tblCellMar>
    </w:tblPr>
  </w:style>
  <w:style w:type="paragraph" w:customStyle="1" w:styleId="1f4">
    <w:name w:val="Текст примітки1"/>
    <w:basedOn w:val="11"/>
  </w:style>
  <w:style w:type="character" w:customStyle="1" w:styleId="a8">
    <w:name w:val="Текст примітки Знак"/>
    <w:rPr>
      <w:w w:val="100"/>
      <w:position w:val="-1"/>
      <w:effect w:val="none"/>
      <w:vertAlign w:val="baseline"/>
      <w:cs w:val="0"/>
      <w:em w:val="none"/>
    </w:rPr>
  </w:style>
  <w:style w:type="character" w:customStyle="1" w:styleId="1f5">
    <w:name w:val="Знак примітки1"/>
    <w:rPr>
      <w:w w:val="100"/>
      <w:position w:val="-1"/>
      <w:sz w:val="16"/>
      <w:szCs w:val="16"/>
      <w:effect w:val="none"/>
      <w:vertAlign w:val="baseline"/>
      <w:cs w:val="0"/>
      <w:em w:val="none"/>
    </w:rPr>
  </w:style>
  <w:style w:type="paragraph" w:customStyle="1" w:styleId="1f6">
    <w:name w:val="Текст у виносці1"/>
    <w:basedOn w:val="11"/>
    <w:rPr>
      <w:rFonts w:ascii="Tahoma" w:hAnsi="Tahoma" w:cs="Tahoma"/>
      <w:sz w:val="16"/>
      <w:szCs w:val="16"/>
    </w:rPr>
  </w:style>
  <w:style w:type="character" w:customStyle="1" w:styleId="a9">
    <w:name w:val="Текст у виносці Знак"/>
    <w:rPr>
      <w:rFonts w:ascii="Tahoma" w:hAnsi="Tahoma" w:cs="Tahoma"/>
      <w:w w:val="100"/>
      <w:position w:val="-1"/>
      <w:sz w:val="16"/>
      <w:szCs w:val="16"/>
      <w:effect w:val="none"/>
      <w:vertAlign w:val="baseline"/>
      <w:cs w:val="0"/>
      <w:em w:val="none"/>
    </w:rPr>
  </w:style>
  <w:style w:type="character" w:customStyle="1" w:styleId="1f7">
    <w:name w:val="Гіперпосилання1"/>
    <w:rPr>
      <w:color w:val="0000FF"/>
      <w:w w:val="100"/>
      <w:position w:val="-1"/>
      <w:u w:val="single"/>
      <w:effect w:val="none"/>
      <w:vertAlign w:val="baseline"/>
      <w:cs w:val="0"/>
      <w:em w:val="none"/>
    </w:rPr>
  </w:style>
  <w:style w:type="character" w:customStyle="1" w:styleId="1f8">
    <w:name w:val="Переглянуте гіперпосилання1"/>
    <w:rPr>
      <w:color w:val="800080"/>
      <w:w w:val="100"/>
      <w:position w:val="-1"/>
      <w:u w:val="single"/>
      <w:effect w:val="none"/>
      <w:vertAlign w:val="baseline"/>
      <w:cs w:val="0"/>
      <w:em w:val="none"/>
    </w:rPr>
  </w:style>
  <w:style w:type="table" w:customStyle="1" w:styleId="150">
    <w:name w:val="15"/>
    <w:basedOn w:val="TableNormal10"/>
    <w:tblPr>
      <w:tblStyleRowBandSize w:val="1"/>
      <w:tblStyleColBandSize w:val="1"/>
      <w:tblCellMar>
        <w:top w:w="20" w:type="dxa"/>
        <w:left w:w="108" w:type="dxa"/>
        <w:right w:w="63" w:type="dxa"/>
      </w:tblCellMar>
    </w:tblPr>
  </w:style>
  <w:style w:type="table" w:customStyle="1" w:styleId="140">
    <w:name w:val="14"/>
    <w:basedOn w:val="TableNormal10"/>
    <w:tblPr>
      <w:tblStyleRowBandSize w:val="1"/>
      <w:tblStyleColBandSize w:val="1"/>
      <w:tblCellMar>
        <w:top w:w="20" w:type="dxa"/>
        <w:left w:w="108" w:type="dxa"/>
        <w:right w:w="63" w:type="dxa"/>
      </w:tblCellMar>
    </w:tblPr>
  </w:style>
  <w:style w:type="table" w:customStyle="1" w:styleId="130">
    <w:name w:val="13"/>
    <w:basedOn w:val="TableNormal10"/>
    <w:tblPr>
      <w:tblStyleRowBandSize w:val="1"/>
      <w:tblStyleColBandSize w:val="1"/>
      <w:tblCellMar>
        <w:top w:w="20" w:type="dxa"/>
        <w:left w:w="108" w:type="dxa"/>
        <w:right w:w="63" w:type="dxa"/>
      </w:tblCellMar>
    </w:tblPr>
  </w:style>
  <w:style w:type="table" w:customStyle="1" w:styleId="120">
    <w:name w:val="12"/>
    <w:basedOn w:val="TableNormal10"/>
    <w:tblPr>
      <w:tblStyleRowBandSize w:val="1"/>
      <w:tblStyleColBandSize w:val="1"/>
      <w:tblCellMar>
        <w:top w:w="20" w:type="dxa"/>
        <w:left w:w="108" w:type="dxa"/>
        <w:right w:w="63" w:type="dxa"/>
      </w:tblCellMar>
    </w:tblPr>
  </w:style>
  <w:style w:type="table" w:customStyle="1" w:styleId="111">
    <w:name w:val="11"/>
    <w:basedOn w:val="TableNormal10"/>
    <w:tblPr>
      <w:tblStyleRowBandSize w:val="1"/>
      <w:tblStyleColBandSize w:val="1"/>
      <w:tblCellMar>
        <w:top w:w="20" w:type="dxa"/>
        <w:left w:w="108" w:type="dxa"/>
        <w:right w:w="63" w:type="dxa"/>
      </w:tblCellMar>
    </w:tblPr>
  </w:style>
  <w:style w:type="table" w:customStyle="1" w:styleId="100">
    <w:name w:val="10"/>
    <w:basedOn w:val="TableNormal10"/>
    <w:tblPr>
      <w:tblStyleRowBandSize w:val="1"/>
      <w:tblStyleColBandSize w:val="1"/>
      <w:tblCellMar>
        <w:top w:w="20" w:type="dxa"/>
        <w:left w:w="108" w:type="dxa"/>
        <w:right w:w="63" w:type="dxa"/>
      </w:tblCellMar>
    </w:tblPr>
  </w:style>
  <w:style w:type="table" w:customStyle="1" w:styleId="9">
    <w:name w:val="9"/>
    <w:basedOn w:val="TableNormal10"/>
    <w:tblPr>
      <w:tblStyleRowBandSize w:val="1"/>
      <w:tblStyleColBandSize w:val="1"/>
      <w:tblCellMar>
        <w:top w:w="20" w:type="dxa"/>
        <w:left w:w="108" w:type="dxa"/>
        <w:right w:w="63" w:type="dxa"/>
      </w:tblCellMar>
    </w:tblPr>
  </w:style>
  <w:style w:type="table" w:customStyle="1" w:styleId="8">
    <w:name w:val="8"/>
    <w:basedOn w:val="TableNormal10"/>
    <w:tblPr>
      <w:tblStyleRowBandSize w:val="1"/>
      <w:tblStyleColBandSize w:val="1"/>
      <w:tblCellMar>
        <w:top w:w="20" w:type="dxa"/>
        <w:left w:w="108" w:type="dxa"/>
        <w:right w:w="63" w:type="dxa"/>
      </w:tblCellMar>
    </w:tblPr>
  </w:style>
  <w:style w:type="table" w:customStyle="1" w:styleId="7">
    <w:name w:val="7"/>
    <w:basedOn w:val="TableNormal10"/>
    <w:tblPr>
      <w:tblStyleRowBandSize w:val="1"/>
      <w:tblStyleColBandSize w:val="1"/>
      <w:tblCellMar>
        <w:top w:w="20" w:type="dxa"/>
        <w:left w:w="108" w:type="dxa"/>
        <w:right w:w="63" w:type="dxa"/>
      </w:tblCellMar>
    </w:tblPr>
  </w:style>
  <w:style w:type="table" w:customStyle="1" w:styleId="60">
    <w:name w:val="6"/>
    <w:basedOn w:val="TableNormal10"/>
    <w:tblPr>
      <w:tblStyleRowBandSize w:val="1"/>
      <w:tblStyleColBandSize w:val="1"/>
      <w:tblCellMar>
        <w:top w:w="20" w:type="dxa"/>
        <w:left w:w="108" w:type="dxa"/>
        <w:right w:w="63" w:type="dxa"/>
      </w:tblCellMar>
    </w:tbl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50">
    <w:name w:val="5"/>
    <w:basedOn w:val="TableNormal10"/>
    <w:tblPr>
      <w:tblStyleRowBandSize w:val="1"/>
      <w:tblStyleColBandSize w:val="1"/>
      <w:tblCellMar>
        <w:top w:w="20" w:type="dxa"/>
        <w:left w:w="108" w:type="dxa"/>
        <w:right w:w="63" w:type="dxa"/>
      </w:tblCellMar>
    </w:tblPr>
  </w:style>
  <w:style w:type="table" w:customStyle="1" w:styleId="40">
    <w:name w:val="4"/>
    <w:basedOn w:val="TableNormal10"/>
    <w:tblPr>
      <w:tblStyleRowBandSize w:val="1"/>
      <w:tblStyleColBandSize w:val="1"/>
      <w:tblCellMar>
        <w:top w:w="20" w:type="dxa"/>
        <w:left w:w="108" w:type="dxa"/>
        <w:right w:w="63" w:type="dxa"/>
      </w:tblCellMar>
    </w:tblPr>
  </w:style>
  <w:style w:type="table" w:customStyle="1" w:styleId="30">
    <w:name w:val="3"/>
    <w:basedOn w:val="TableNormal10"/>
    <w:tblPr>
      <w:tblStyleRowBandSize w:val="1"/>
      <w:tblStyleColBandSize w:val="1"/>
      <w:tblCellMar>
        <w:top w:w="20" w:type="dxa"/>
        <w:left w:w="108" w:type="dxa"/>
        <w:right w:w="63" w:type="dxa"/>
      </w:tblCellMar>
    </w:tblPr>
  </w:style>
  <w:style w:type="table" w:customStyle="1" w:styleId="2a">
    <w:name w:val="2"/>
    <w:basedOn w:val="TableNormal10"/>
    <w:tblPr>
      <w:tblStyleRowBandSize w:val="1"/>
      <w:tblStyleColBandSize w:val="1"/>
      <w:tblCellMar>
        <w:top w:w="20" w:type="dxa"/>
        <w:left w:w="108" w:type="dxa"/>
        <w:right w:w="63" w:type="dxa"/>
      </w:tblCellMar>
    </w:tblPr>
  </w:style>
  <w:style w:type="table" w:customStyle="1" w:styleId="1f9">
    <w:name w:val="1"/>
    <w:basedOn w:val="TableNormal10"/>
    <w:tblPr>
      <w:tblStyleRowBandSize w:val="1"/>
      <w:tblStyleColBandSize w:val="1"/>
      <w:tblCellMar>
        <w:top w:w="20" w:type="dxa"/>
        <w:left w:w="108" w:type="dxa"/>
        <w:right w:w="63" w:type="dxa"/>
      </w:tblCellMar>
    </w:tblPr>
  </w:style>
  <w:style w:type="table" w:styleId="ab">
    <w:name w:val="Table Grid"/>
    <w:basedOn w:val="a1"/>
    <w:uiPriority w:val="39"/>
    <w:rsid w:val="00E66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c">
    <w:basedOn w:val="TableNormal0"/>
    <w:pPr>
      <w:ind w:hanging="1"/>
    </w:pPr>
    <w:tblPr>
      <w:tblStyleRowBandSize w:val="1"/>
      <w:tblStyleColBandSize w:val="1"/>
      <w:tblCellMar>
        <w:top w:w="20" w:type="dxa"/>
        <w:left w:w="108" w:type="dxa"/>
        <w:right w:w="63" w:type="dxa"/>
      </w:tblCellMar>
    </w:tblPr>
  </w:style>
  <w:style w:type="table" w:customStyle="1" w:styleId="ad">
    <w:basedOn w:val="TableNormal0"/>
    <w:pPr>
      <w:ind w:hanging="1"/>
    </w:pPr>
    <w:tblPr>
      <w:tblStyleRowBandSize w:val="1"/>
      <w:tblStyleColBandSize w:val="1"/>
      <w:tblCellMar>
        <w:top w:w="20" w:type="dxa"/>
        <w:left w:w="108" w:type="dxa"/>
        <w:right w:w="63" w:type="dxa"/>
      </w:tblCellMar>
    </w:tblPr>
  </w:style>
  <w:style w:type="table" w:customStyle="1" w:styleId="ae">
    <w:basedOn w:val="TableNormal0"/>
    <w:pPr>
      <w:ind w:hanging="1"/>
    </w:pPr>
    <w:tblPr>
      <w:tblStyleRowBandSize w:val="1"/>
      <w:tblStyleColBandSize w:val="1"/>
      <w:tblCellMar>
        <w:top w:w="20" w:type="dxa"/>
        <w:left w:w="108" w:type="dxa"/>
        <w:right w:w="63" w:type="dxa"/>
      </w:tblCellMar>
    </w:tbl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pPr>
      <w:ind w:hanging="1"/>
    </w:pPr>
    <w:tblPr>
      <w:tblStyleRowBandSize w:val="1"/>
      <w:tblStyleColBandSize w:val="1"/>
      <w:tblCellMar>
        <w:top w:w="20" w:type="dxa"/>
        <w:left w:w="108" w:type="dxa"/>
        <w:right w:w="63" w:type="dxa"/>
      </w:tblCellMar>
    </w:tblPr>
  </w:style>
  <w:style w:type="paragraph" w:styleId="af1">
    <w:name w:val="List Paragraph"/>
    <w:basedOn w:val="a"/>
    <w:uiPriority w:val="99"/>
    <w:qFormat/>
    <w:rsid w:val="00E33F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617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5952" TargetMode="External"/><Relationship Id="rId13" Type="http://schemas.openxmlformats.org/officeDocument/2006/relationships/hyperlink" Target="https://www.uzhnu.edu.ua/uk/infocentre/get/22964" TargetMode="External"/><Relationship Id="rId18" Type="http://schemas.openxmlformats.org/officeDocument/2006/relationships/hyperlink" Target="https://dspace.uzhnu.edu.ua/jspui/home.jsp?locale=uk" TargetMode="External"/><Relationship Id="rId26" Type="http://schemas.openxmlformats.org/officeDocument/2006/relationships/hyperlink" Target="https://www.uzhnu.edu.ua/uk/infocentre/get/9378" TargetMode="External"/><Relationship Id="rId3" Type="http://schemas.openxmlformats.org/officeDocument/2006/relationships/styles" Target="styles.xml"/><Relationship Id="rId21" Type="http://schemas.openxmlformats.org/officeDocument/2006/relationships/hyperlink" Target="https://mediavista.com.ua/" TargetMode="External"/><Relationship Id="rId7" Type="http://schemas.openxmlformats.org/officeDocument/2006/relationships/hyperlink" Target="https://www.uzhnu.edu.ua/uk/infocentre/get/31357" TargetMode="External"/><Relationship Id="rId12" Type="http://schemas.openxmlformats.org/officeDocument/2006/relationships/hyperlink" Target="https://www.uzhnu.edu.ua/uk/infocentre/get/22966" TargetMode="External"/><Relationship Id="rId17" Type="http://schemas.openxmlformats.org/officeDocument/2006/relationships/hyperlink" Target="http://www.uzhnu.edu.ua" TargetMode="External"/><Relationship Id="rId25" Type="http://schemas.openxmlformats.org/officeDocument/2006/relationships/hyperlink" Target="https://www.uzhnu.edu.ua/uk/infocentre/get/21269" TargetMode="External"/><Relationship Id="rId2" Type="http://schemas.openxmlformats.org/officeDocument/2006/relationships/numbering" Target="numbering.xml"/><Relationship Id="rId16" Type="http://schemas.openxmlformats.org/officeDocument/2006/relationships/hyperlink" Target="https://www.uzhnu.edu.ua/uk/infocentre/get/5950" TargetMode="External"/><Relationship Id="rId20" Type="http://schemas.openxmlformats.org/officeDocument/2006/relationships/hyperlink" Target="http://mediadep.uzhnu.edu.ua/"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hyperlink" Target="https://www.uzhnu.edu.ua/uk/infocentre/16778" TargetMode="External"/><Relationship Id="rId11" Type="http://schemas.openxmlformats.org/officeDocument/2006/relationships/hyperlink" Target="https://www.uzhnu.edu.ua/uk/infocentre/get/20131" TargetMode="External"/><Relationship Id="rId24" Type="http://schemas.openxmlformats.org/officeDocument/2006/relationships/hyperlink" Target="https://www.uzhnu.edu.ua/uk/infocentre/21265" TargetMode="External"/><Relationship Id="rId5" Type="http://schemas.openxmlformats.org/officeDocument/2006/relationships/webSettings" Target="webSettings.xml"/><Relationship Id="rId15" Type="http://schemas.openxmlformats.org/officeDocument/2006/relationships/hyperlink" Target="https://www.uzhnu.edu.ua/uk/infocentre/get/5950" TargetMode="External"/><Relationship Id="rId23" Type="http://schemas.openxmlformats.org/officeDocument/2006/relationships/hyperlink" Target="https://www.uzhnu.edu.ua/uk/cat/university-poglyad/issues" TargetMode="External"/><Relationship Id="rId28" Type="http://schemas.openxmlformats.org/officeDocument/2006/relationships/hyperlink" Target="https://www.uzhnu.edu.ua/uk/infocentre/get/11106" TargetMode="External"/><Relationship Id="rId10" Type="http://schemas.openxmlformats.org/officeDocument/2006/relationships/hyperlink" Target="https://www.uzhnu.edu.ua/uk/infocentre/get/12223" TargetMode="External"/><Relationship Id="rId19" Type="http://schemas.openxmlformats.org/officeDocument/2006/relationships/hyperlink" Target="https://moodle.uzhnu.edu.u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zhnu.edu.ua/uk/infocentre/get/11070" TargetMode="External"/><Relationship Id="rId14" Type="http://schemas.openxmlformats.org/officeDocument/2006/relationships/hyperlink" Target="https://www.uzhnu.edu.ua/uk/infocentre/get/22967" TargetMode="External"/><Relationship Id="rId22" Type="http://schemas.openxmlformats.org/officeDocument/2006/relationships/hyperlink" Target="https://www.uzhnu.edu.ua/uk/cat/faculty-ffilology" TargetMode="External"/><Relationship Id="rId27" Type="http://schemas.openxmlformats.org/officeDocument/2006/relationships/hyperlink" Target="https://www.uzhnu.edu.ua/uk/infocentre/get/1107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XagXWLT1hnp4Y+woQkoDPKQKCA==">CgMxLjAyDmgueGh2aGp4aDl1eTBuMg5oLmV5aWltaGJraTN3YTIOaC51OTU2b3IxeHR2eTU4AHIhMUNuUzMyY042dUFfMktXbWJfUVVvS25INjZHbmx5MTI4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24968</Words>
  <Characters>14233</Characters>
  <Application>Microsoft Office Word</Application>
  <DocSecurity>0</DocSecurity>
  <Lines>118</Lines>
  <Paragraphs>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Наталія Толочко</dc:creator>
  <cp:lastModifiedBy>Admin</cp:lastModifiedBy>
  <cp:revision>7</cp:revision>
  <dcterms:created xsi:type="dcterms:W3CDTF">2026-09-11T08:32:00Z</dcterms:created>
  <dcterms:modified xsi:type="dcterms:W3CDTF">2026-09-11T10:28:00Z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2576e627b463058bae151102da8bf25c3888c4968f4d9bc1fda9eebb3d3ceb2c</vt:lpwstr>
  </property>
</Properties>
</file>